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1ED4" w14:textId="2A0FF0D6" w:rsidR="00685B8B" w:rsidRPr="0002064F" w:rsidRDefault="00685B8B" w:rsidP="00685B8B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 xml:space="preserve">Sinteza Raportului de </w:t>
      </w:r>
      <w:r w:rsidR="0002064F" w:rsidRPr="0002064F">
        <w:rPr>
          <w:rFonts w:ascii="Calibri" w:hAnsi="Calibri" w:cs="Calibri"/>
          <w:b/>
          <w:bCs/>
          <w:sz w:val="20"/>
          <w:szCs w:val="20"/>
        </w:rPr>
        <w:t>Sinteză Prioritățile</w:t>
      </w:r>
      <w:r w:rsidR="0002064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02064F" w:rsidRPr="0002064F">
        <w:rPr>
          <w:rFonts w:ascii="Calibri" w:hAnsi="Calibri" w:cs="Calibri"/>
          <w:b/>
          <w:bCs/>
          <w:sz w:val="20"/>
          <w:szCs w:val="20"/>
        </w:rPr>
        <w:t>1-7</w:t>
      </w:r>
      <w:r w:rsidR="0002064F">
        <w:rPr>
          <w:rFonts w:ascii="Calibri" w:hAnsi="Calibri" w:cs="Calibri"/>
          <w:b/>
          <w:bCs/>
          <w:sz w:val="20"/>
          <w:szCs w:val="20"/>
        </w:rPr>
        <w:t xml:space="preserve"> PRSE</w:t>
      </w:r>
    </w:p>
    <w:p w14:paraId="64208BA4" w14:textId="157647FA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E</w:t>
      </w:r>
      <w:r w:rsidRPr="0002064F">
        <w:rPr>
          <w:rFonts w:ascii="Calibri" w:hAnsi="Calibri" w:cs="Calibri"/>
          <w:sz w:val="20"/>
          <w:szCs w:val="20"/>
        </w:rPr>
        <w:t>valuarea intermediară timpurie a Programului Regional Sud-Est (PRSE) 2021–2027 a fost realizată pentru a sprijini implementarea eficientă a programului, în conformitate cu Planul de Evaluare aprobat de Comitetul de Monitorizare și cu cerințele articolului 40 din Regulamentul (UE) 1060/2021. Scopul principal al evaluării este de a oferi sprijin practic Autorității de Management (AM) și celorlalți actori implicați, prin identificarea timpurie a dificultăților și formularea de recomandări clare și relevante pentru îmbunătățirea implementării.</w:t>
      </w:r>
    </w:p>
    <w:p w14:paraId="4F99F3D6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Obiectivele evaluării</w:t>
      </w:r>
    </w:p>
    <w:p w14:paraId="602C29BD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Evaluarea urmărește atât obiective generale – sprijinirea unui management performant și maximizarea impactului investițiilor – cât și obiective specifice, precum:</w:t>
      </w:r>
    </w:p>
    <w:p w14:paraId="194A1F10" w14:textId="77777777" w:rsidR="0002064F" w:rsidRPr="0002064F" w:rsidRDefault="0002064F" w:rsidP="0002064F">
      <w:pPr>
        <w:numPr>
          <w:ilvl w:val="0"/>
          <w:numId w:val="3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furnizarea de date utile pentru monitorizare și revizuirea intermediară a programului;</w:t>
      </w:r>
    </w:p>
    <w:p w14:paraId="4B9675C3" w14:textId="77777777" w:rsidR="0002064F" w:rsidRPr="0002064F" w:rsidRDefault="0002064F" w:rsidP="0002064F">
      <w:pPr>
        <w:numPr>
          <w:ilvl w:val="0"/>
          <w:numId w:val="3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analiza eficienței mecanismelor de implementare;</w:t>
      </w:r>
    </w:p>
    <w:p w14:paraId="6630A895" w14:textId="77777777" w:rsidR="0002064F" w:rsidRPr="0002064F" w:rsidRDefault="0002064F" w:rsidP="0002064F">
      <w:pPr>
        <w:numPr>
          <w:ilvl w:val="0"/>
          <w:numId w:val="3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identificarea punctelor tari și vulnerabilităților pentru a crește rata de absorbție și a atinge țintele stabilite.</w:t>
      </w:r>
    </w:p>
    <w:p w14:paraId="73C047CC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Metodologie și acoperire</w:t>
      </w:r>
    </w:p>
    <w:p w14:paraId="328F5DFD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Evaluarea acoperă perioada 21 octombrie 2022 – 31 decembrie 2024 și se concentrează pe teritoriul Regiunii Sud-Est (județele Brăila, Buzău, Constanța, Galați, Tulcea și Vrancea, inclusiv ITI Delta Dunării). A fost utilizată o metodologie mixtă (cantitativă și calitativă), ce a inclus cercetare documentară, interviuri, focus grupuri, sondaje, ateliere și analize statistice. Toate cele șapte priorități ale PRSE au fost abordate sistematic. Limitările evaluării au inclus: timpul scurt alocat (3 luni), lipsa proiectelor finalizate și necesitatea actualizării datelor abia în ianuarie 2025.</w:t>
      </w:r>
    </w:p>
    <w:p w14:paraId="41157692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Contextul programului</w:t>
      </w:r>
    </w:p>
    <w:p w14:paraId="6F7299B3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PRSE 2021–2027 este un program inovator pentru România, fiind primul gestionat direct la nivel regional, marcând astfel o schimbare de paradigmă față de perioadele anterioare, caracterizate prin centralizare. Programul are un buget total de 1,47 miliarde EUR și se bazează pe 5 obiective de politică, 6 priorități de investiții și 22 de acțiuni.</w:t>
      </w:r>
    </w:p>
    <w:p w14:paraId="1A7F5FFD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sz w:val="20"/>
          <w:szCs w:val="20"/>
        </w:rPr>
        <w:t>Programul răspunde unor provocări persistente ale regiunii: declin demografic, inegalități teritoriale, urbanizare redusă, acces inegal la servicii și o piață a muncii fragilă. De asemenea, susține tranziția verde și integrarea principiilor Pilonului European al Drepturilor Sociale (PEDS), precum și adaptarea la priorități emergente precum STEP și RESTORE.</w:t>
      </w:r>
    </w:p>
    <w:p w14:paraId="23923F69" w14:textId="77777777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Concluzii principale ale evaluării</w:t>
      </w:r>
    </w:p>
    <w:p w14:paraId="3C975219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Contractare vs. implementare</w:t>
      </w:r>
      <w:r w:rsidRPr="0002064F">
        <w:rPr>
          <w:rFonts w:ascii="Calibri" w:hAnsi="Calibri" w:cs="Calibri"/>
          <w:sz w:val="20"/>
          <w:szCs w:val="20"/>
        </w:rPr>
        <w:t>: Deși nivelul de contractare este semnificativ (41% din alocare), progresul efectiv în execuție este lent (sub 5% cheltuieli efectuate). Marea majoritate a proiectelor sunt etapizate din perioada anterioară (2014–2020), ceea ce limitează spațiul pentru inițiative noi.</w:t>
      </w:r>
    </w:p>
    <w:p w14:paraId="14355058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Progres inegal între priorități</w:t>
      </w:r>
      <w:r w:rsidRPr="0002064F">
        <w:rPr>
          <w:rFonts w:ascii="Calibri" w:hAnsi="Calibri" w:cs="Calibri"/>
          <w:sz w:val="20"/>
          <w:szCs w:val="20"/>
        </w:rPr>
        <w:t>: Unele obiective au fost depășite semnificativ (ex. transport digitalizat – P3, spații urbane verzi – P6), în timp ce altele au rămas în urmă sau nu au înregistrat niciun progres (ex. perdele forestiere – P2, infrastructură combustibili alternativi – P4).</w:t>
      </w:r>
    </w:p>
    <w:p w14:paraId="5C57E97A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Provocări administrative</w:t>
      </w:r>
      <w:r w:rsidRPr="0002064F">
        <w:rPr>
          <w:rFonts w:ascii="Calibri" w:hAnsi="Calibri" w:cs="Calibri"/>
          <w:sz w:val="20"/>
          <w:szCs w:val="20"/>
        </w:rPr>
        <w:t>: Problemele identificate includ capacitatea scăzută a UAT-urilor mici, dificultăți în obținerea avizelor, lipsa evaluatorilor specializați, dar și redundanțe în procesul birocratic.</w:t>
      </w:r>
    </w:p>
    <w:p w14:paraId="33A4DF4A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Eficiența instrumentelor de sprijin</w:t>
      </w:r>
      <w:r w:rsidRPr="0002064F">
        <w:rPr>
          <w:rFonts w:ascii="Calibri" w:hAnsi="Calibri" w:cs="Calibri"/>
          <w:sz w:val="20"/>
          <w:szCs w:val="20"/>
        </w:rPr>
        <w:t>: Deși au fost introduse măsuri precum Help-desk-ul, prefinanțarea și îmbunătățiri în MySMIS, dificultățile tehnice și interpretările diferite ale cerințelor continuă să afecteze eficiența administrativă.</w:t>
      </w:r>
    </w:p>
    <w:p w14:paraId="5716D7EC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Integrarea PEDS și PNIESC</w:t>
      </w:r>
      <w:r w:rsidRPr="0002064F">
        <w:rPr>
          <w:rFonts w:ascii="Calibri" w:hAnsi="Calibri" w:cs="Calibri"/>
          <w:sz w:val="20"/>
          <w:szCs w:val="20"/>
        </w:rPr>
        <w:t>: Programul sprijină incluziunea socială și tranziția verde, prin investiții în educație, infrastructură socială și eficiență energetică. Totuși, este necesară o integrare transversală mai profundă a acestor dimensiuni în toate tipurile de proiecte.</w:t>
      </w:r>
    </w:p>
    <w:p w14:paraId="226661DC" w14:textId="77777777" w:rsidR="0002064F" w:rsidRPr="0002064F" w:rsidRDefault="0002064F" w:rsidP="0002064F">
      <w:pPr>
        <w:numPr>
          <w:ilvl w:val="0"/>
          <w:numId w:val="4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Impactul contextului extern</w:t>
      </w:r>
      <w:r w:rsidRPr="0002064F">
        <w:rPr>
          <w:rFonts w:ascii="Calibri" w:hAnsi="Calibri" w:cs="Calibri"/>
          <w:sz w:val="20"/>
          <w:szCs w:val="20"/>
        </w:rPr>
        <w:t>: Efectele războiului din Ucraina și creșterea costurilor de investiții impun adaptarea rapidă a programului la noile realități economice și geopolitice.</w:t>
      </w:r>
    </w:p>
    <w:p w14:paraId="18BF7D7C" w14:textId="77777777" w:rsid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BE426F0" w14:textId="77777777" w:rsid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CC508B1" w14:textId="053DB8B8" w:rsidR="0002064F" w:rsidRPr="0002064F" w:rsidRDefault="0002064F" w:rsidP="0002064F">
      <w:pPr>
        <w:spacing w:after="0" w:line="27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lastRenderedPageBreak/>
        <w:t>Recomandări cheie formulate</w:t>
      </w:r>
    </w:p>
    <w:p w14:paraId="3DEB4AFD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Accelerarea contractării și execuției</w:t>
      </w:r>
      <w:r w:rsidRPr="0002064F">
        <w:rPr>
          <w:rFonts w:ascii="Calibri" w:hAnsi="Calibri" w:cs="Calibri"/>
          <w:sz w:val="20"/>
          <w:szCs w:val="20"/>
        </w:rPr>
        <w:t>: Este nevoie de mobilizarea resurselor AM, formarea evaluatorilor și responsabilizarea beneficiarilor.</w:t>
      </w:r>
    </w:p>
    <w:p w14:paraId="06A899D7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Monitorizarea proiectelor complexe</w:t>
      </w:r>
      <w:r w:rsidRPr="0002064F">
        <w:rPr>
          <w:rFonts w:ascii="Calibri" w:hAnsi="Calibri" w:cs="Calibri"/>
          <w:sz w:val="20"/>
          <w:szCs w:val="20"/>
        </w:rPr>
        <w:t>: Proiectele cu impact regional și complexitate ridicată (ex. situri Natura 2000, Centrul Regional de Date) trebuie urmărite sistematic și etapizat.</w:t>
      </w:r>
    </w:p>
    <w:p w14:paraId="0D227CFD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Integrarea priorităților emergente STEP și RESTORE</w:t>
      </w:r>
      <w:r w:rsidRPr="0002064F">
        <w:rPr>
          <w:rFonts w:ascii="Calibri" w:hAnsi="Calibri" w:cs="Calibri"/>
          <w:sz w:val="20"/>
          <w:szCs w:val="20"/>
        </w:rPr>
        <w:t>: Se recomandă realocarea fondurilor și lansarea rapidă a Biroului Regional de Inovare.</w:t>
      </w:r>
    </w:p>
    <w:p w14:paraId="7F21AC01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Revizuirea cadrului de performanță</w:t>
      </w:r>
      <w:r w:rsidRPr="0002064F">
        <w:rPr>
          <w:rFonts w:ascii="Calibri" w:hAnsi="Calibri" w:cs="Calibri"/>
          <w:sz w:val="20"/>
          <w:szCs w:val="20"/>
        </w:rPr>
        <w:t>: Este necesară actualizarea indicatorilor în funcție de noile costuri, stadiul implementării și capacitatea reală de execuție.</w:t>
      </w:r>
    </w:p>
    <w:p w14:paraId="49D0A81C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Consolidarea capacității administrative locale</w:t>
      </w:r>
      <w:r w:rsidRPr="0002064F">
        <w:rPr>
          <w:rFonts w:ascii="Calibri" w:hAnsi="Calibri" w:cs="Calibri"/>
          <w:sz w:val="20"/>
          <w:szCs w:val="20"/>
        </w:rPr>
        <w:t>: Sprijinirea UAT-urilor mici și promovarea formării continue și a finanțării încrucișate.</w:t>
      </w:r>
    </w:p>
    <w:p w14:paraId="64CE1CDA" w14:textId="77777777" w:rsidR="0002064F" w:rsidRPr="0002064F" w:rsidRDefault="0002064F" w:rsidP="0002064F">
      <w:pPr>
        <w:numPr>
          <w:ilvl w:val="0"/>
          <w:numId w:val="5"/>
        </w:num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  <w:r w:rsidRPr="0002064F">
        <w:rPr>
          <w:rFonts w:ascii="Calibri" w:hAnsi="Calibri" w:cs="Calibri"/>
          <w:b/>
          <w:bCs/>
          <w:sz w:val="20"/>
          <w:szCs w:val="20"/>
        </w:rPr>
        <w:t>Continuarea simplificării procedurilor</w:t>
      </w:r>
      <w:r w:rsidRPr="0002064F">
        <w:rPr>
          <w:rFonts w:ascii="Calibri" w:hAnsi="Calibri" w:cs="Calibri"/>
          <w:sz w:val="20"/>
          <w:szCs w:val="20"/>
        </w:rPr>
        <w:t>: Optimizarea utilizării platformei MySMIS, reducerea documentației redundante și aplicarea reală a costurilor simplificate.</w:t>
      </w:r>
    </w:p>
    <w:p w14:paraId="2C078E63" w14:textId="2B1158D4" w:rsidR="00E37721" w:rsidRPr="0002064F" w:rsidRDefault="00E37721" w:rsidP="0002064F">
      <w:pPr>
        <w:spacing w:after="0" w:line="278" w:lineRule="auto"/>
        <w:jc w:val="both"/>
        <w:rPr>
          <w:rFonts w:ascii="Calibri" w:hAnsi="Calibri" w:cs="Calibri"/>
          <w:sz w:val="20"/>
          <w:szCs w:val="20"/>
        </w:rPr>
      </w:pPr>
    </w:p>
    <w:sectPr w:rsidR="00E37721" w:rsidRPr="0002064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5AEC" w14:textId="77777777" w:rsidR="003E1578" w:rsidRPr="0002064F" w:rsidRDefault="003E1578" w:rsidP="001522B1">
      <w:pPr>
        <w:spacing w:after="0" w:line="240" w:lineRule="auto"/>
      </w:pPr>
      <w:r w:rsidRPr="0002064F">
        <w:separator/>
      </w:r>
    </w:p>
  </w:endnote>
  <w:endnote w:type="continuationSeparator" w:id="0">
    <w:p w14:paraId="0C249B1A" w14:textId="77777777" w:rsidR="003E1578" w:rsidRPr="0002064F" w:rsidRDefault="003E1578" w:rsidP="001522B1">
      <w:pPr>
        <w:spacing w:after="0" w:line="240" w:lineRule="auto"/>
      </w:pPr>
      <w:r w:rsidRPr="0002064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77C2C" w14:textId="06532FCF" w:rsidR="001522B1" w:rsidRPr="0002064F" w:rsidRDefault="00813DEE" w:rsidP="001522B1">
    <w:pPr>
      <w:pStyle w:val="Footer"/>
      <w:jc w:val="center"/>
    </w:pPr>
    <w:r w:rsidRPr="0002064F">
      <w:rPr>
        <w:rFonts w:ascii="Calibri" w:eastAsia="Times New Roman" w:hAnsi="Calibri" w:cs="Calibri"/>
        <w:b/>
        <w:bCs/>
        <w:color w:val="213F99"/>
        <w:sz w:val="20"/>
        <w:szCs w:val="20"/>
        <w:lang w:eastAsia="en-GB"/>
      </w:rPr>
      <w:drawing>
        <wp:anchor distT="0" distB="0" distL="114300" distR="114300" simplePos="0" relativeHeight="251659264" behindDoc="1" locked="0" layoutInCell="1" allowOverlap="1" wp14:anchorId="405DBF89" wp14:editId="5CB117F9">
          <wp:simplePos x="0" y="0"/>
          <wp:positionH relativeFrom="page">
            <wp:align>right</wp:align>
          </wp:positionH>
          <wp:positionV relativeFrom="paragraph">
            <wp:posOffset>121920</wp:posOffset>
          </wp:positionV>
          <wp:extent cx="7764780" cy="123190"/>
          <wp:effectExtent l="0" t="0" r="7620" b="0"/>
          <wp:wrapTopAndBottom/>
          <wp:docPr id="1872800741" name="Imagine 1619975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997502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2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2" w:history="1">
      <w:r w:rsidR="001522B1" w:rsidRPr="0002064F">
        <w:rPr>
          <w:rFonts w:ascii="Calibri" w:eastAsia="Times New Roman" w:hAnsi="Calibri" w:cs="Calibri"/>
          <w:b/>
          <w:bCs/>
          <w:color w:val="213F99"/>
          <w:sz w:val="20"/>
          <w:szCs w:val="20"/>
          <w:u w:val="single"/>
          <w:lang w:eastAsia="en-GB"/>
        </w:rPr>
        <w:t>RegioSE</w:t>
      </w:r>
    </w:hyperlink>
    <w:r w:rsidR="001522B1" w:rsidRPr="0002064F">
      <w:rPr>
        <w:rFonts w:ascii="Calibri" w:eastAsia="Times New Roman" w:hAnsi="Calibri" w:cs="Calibri"/>
        <w:b/>
        <w:bCs/>
        <w:color w:val="213F99"/>
        <w:sz w:val="20"/>
        <w:szCs w:val="20"/>
        <w:lang w:eastAsia="en-GB"/>
      </w:rPr>
      <w:t xml:space="preserve">  |  https://www.facebook.com/adrse.ro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39802" w14:textId="77777777" w:rsidR="003E1578" w:rsidRPr="0002064F" w:rsidRDefault="003E1578" w:rsidP="001522B1">
      <w:pPr>
        <w:spacing w:after="0" w:line="240" w:lineRule="auto"/>
      </w:pPr>
      <w:r w:rsidRPr="0002064F">
        <w:separator/>
      </w:r>
    </w:p>
  </w:footnote>
  <w:footnote w:type="continuationSeparator" w:id="0">
    <w:p w14:paraId="6CF6DEF2" w14:textId="77777777" w:rsidR="003E1578" w:rsidRPr="0002064F" w:rsidRDefault="003E1578" w:rsidP="001522B1">
      <w:pPr>
        <w:spacing w:after="0" w:line="240" w:lineRule="auto"/>
      </w:pPr>
      <w:r w:rsidRPr="0002064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448B" w14:textId="77777777" w:rsidR="00E472F4" w:rsidRPr="0002064F" w:rsidRDefault="00E472F4" w:rsidP="00E472F4">
    <w:pPr>
      <w:pStyle w:val="Header"/>
      <w:tabs>
        <w:tab w:val="left" w:pos="4002"/>
        <w:tab w:val="left" w:pos="4601"/>
      </w:tabs>
    </w:pPr>
    <w:r w:rsidRPr="0002064F">
      <w:rPr>
        <w:rFonts w:eastAsia="MS Mincho" w:cs="Arial"/>
        <w:b/>
        <w:color w:val="232323"/>
      </w:rPr>
      <w:drawing>
        <wp:anchor distT="0" distB="0" distL="0" distR="0" simplePos="0" relativeHeight="251662336" behindDoc="1" locked="0" layoutInCell="1" allowOverlap="1" wp14:anchorId="74E0616F" wp14:editId="5F06D077">
          <wp:simplePos x="0" y="0"/>
          <wp:positionH relativeFrom="page">
            <wp:posOffset>3743325</wp:posOffset>
          </wp:positionH>
          <wp:positionV relativeFrom="paragraph">
            <wp:posOffset>-152400</wp:posOffset>
          </wp:positionV>
          <wp:extent cx="533400" cy="485140"/>
          <wp:effectExtent l="0" t="0" r="0" b="0"/>
          <wp:wrapNone/>
          <wp:docPr id="36625783" name="Image 826" descr="A blue and white logo with a bird and a crow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" name="Image 826" descr="A blue and white logo with a bird and a crown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64F">
      <w:drawing>
        <wp:anchor distT="0" distB="0" distL="114300" distR="114300" simplePos="0" relativeHeight="251663360" behindDoc="1" locked="0" layoutInCell="1" allowOverlap="1" wp14:anchorId="237849DC" wp14:editId="58B65496">
          <wp:simplePos x="0" y="0"/>
          <wp:positionH relativeFrom="column">
            <wp:posOffset>5372100</wp:posOffset>
          </wp:positionH>
          <wp:positionV relativeFrom="paragraph">
            <wp:posOffset>-333375</wp:posOffset>
          </wp:positionV>
          <wp:extent cx="792480" cy="762000"/>
          <wp:effectExtent l="0" t="0" r="0" b="0"/>
          <wp:wrapNone/>
          <wp:docPr id="1215585661" name="Picture 7" descr="A colorful text on a black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48D29F41-CE07-12F9-6682-5B0F9901DA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A colorful text on a black background&#10;&#10;Description automatically generated">
                    <a:extLst>
                      <a:ext uri="{FF2B5EF4-FFF2-40B4-BE49-F238E27FC236}">
                        <a16:creationId xmlns:a16="http://schemas.microsoft.com/office/drawing/2014/main" id="{48D29F41-CE07-12F9-6682-5B0F9901DA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7620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2064F">
      <w:drawing>
        <wp:anchor distT="0" distB="0" distL="114300" distR="114300" simplePos="0" relativeHeight="251661312" behindDoc="1" locked="0" layoutInCell="1" allowOverlap="1" wp14:anchorId="65D7EC43" wp14:editId="278FA427">
          <wp:simplePos x="0" y="0"/>
          <wp:positionH relativeFrom="column">
            <wp:posOffset>-485775</wp:posOffset>
          </wp:positionH>
          <wp:positionV relativeFrom="paragraph">
            <wp:posOffset>-152400</wp:posOffset>
          </wp:positionV>
          <wp:extent cx="1889760" cy="506095"/>
          <wp:effectExtent l="0" t="0" r="0" b="8255"/>
          <wp:wrapNone/>
          <wp:docPr id="91311483" name="Picture 1" descr="A black and blue sign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980289" name="Picture 1" descr="A black and blue sign with blu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064F">
      <w:tab/>
    </w:r>
    <w:r w:rsidRPr="0002064F">
      <w:tab/>
    </w:r>
  </w:p>
  <w:p w14:paraId="1F2AA7C9" w14:textId="77777777" w:rsidR="001522B1" w:rsidRPr="0002064F" w:rsidRDefault="00152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2824"/>
    <w:multiLevelType w:val="multilevel"/>
    <w:tmpl w:val="5C34C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5372E"/>
    <w:multiLevelType w:val="multilevel"/>
    <w:tmpl w:val="36F6E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014489"/>
    <w:multiLevelType w:val="multilevel"/>
    <w:tmpl w:val="FFB8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884EC5"/>
    <w:multiLevelType w:val="hybridMultilevel"/>
    <w:tmpl w:val="B19AF066"/>
    <w:lvl w:ilvl="0" w:tplc="5386C854">
      <w:numFmt w:val="bullet"/>
      <w:lvlText w:val="•"/>
      <w:lvlJc w:val="left"/>
      <w:pPr>
        <w:ind w:left="108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87831"/>
    <w:multiLevelType w:val="hybridMultilevel"/>
    <w:tmpl w:val="837226F4"/>
    <w:lvl w:ilvl="0" w:tplc="5F3C172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 w:val="0"/>
        <w:color w:val="00B05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945434">
    <w:abstractNumId w:val="4"/>
  </w:num>
  <w:num w:numId="2" w16cid:durableId="1483305458">
    <w:abstractNumId w:val="3"/>
  </w:num>
  <w:num w:numId="3" w16cid:durableId="324286385">
    <w:abstractNumId w:val="0"/>
  </w:num>
  <w:num w:numId="4" w16cid:durableId="273632011">
    <w:abstractNumId w:val="2"/>
  </w:num>
  <w:num w:numId="5" w16cid:durableId="970283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B890D8"/>
    <w:rsid w:val="0002064F"/>
    <w:rsid w:val="000B788E"/>
    <w:rsid w:val="001522B1"/>
    <w:rsid w:val="003E1578"/>
    <w:rsid w:val="00685B8B"/>
    <w:rsid w:val="00813DEE"/>
    <w:rsid w:val="00844132"/>
    <w:rsid w:val="009F5FB2"/>
    <w:rsid w:val="00BE5822"/>
    <w:rsid w:val="00E37721"/>
    <w:rsid w:val="00E472F4"/>
    <w:rsid w:val="2EB89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890D8"/>
  <w15:chartTrackingRefBased/>
  <w15:docId w15:val="{856AAB18-C3DD-4493-B036-25850247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0B78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2B1"/>
  </w:style>
  <w:style w:type="paragraph" w:styleId="Footer">
    <w:name w:val="footer"/>
    <w:basedOn w:val="Normal"/>
    <w:link w:val="FooterChar"/>
    <w:uiPriority w:val="99"/>
    <w:unhideWhenUsed/>
    <w:rsid w:val="0015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lideeaconsulting.sharepoint.com/sites/EvalPRSE/Documente%20partajate/Eval%20PRSE%20gen/4.Raport%20versiuni%20si%20SdC/RegioSE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e2a0fe-1226-4a34-9e06-7c398078da57" xsi:nil="true"/>
    <lcf76f155ced4ddcb4097134ff3c332f xmlns="1f6e3964-c330-437f-9746-f4e74fd478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DF10022B1E084BA25B07402301E731" ma:contentTypeVersion="13" ma:contentTypeDescription="Creați un document nou." ma:contentTypeScope="" ma:versionID="b1f5b04e0beccdf5a8b67d348e199ef8">
  <xsd:schema xmlns:xsd="http://www.w3.org/2001/XMLSchema" xmlns:xs="http://www.w3.org/2001/XMLSchema" xmlns:p="http://schemas.microsoft.com/office/2006/metadata/properties" xmlns:ns2="1f6e3964-c330-437f-9746-f4e74fd478e1" xmlns:ns3="9ee2a0fe-1226-4a34-9e06-7c398078da57" targetNamespace="http://schemas.microsoft.com/office/2006/metadata/properties" ma:root="true" ma:fieldsID="4409b3527901fbfa8f3e45d3a12035b1" ns2:_="" ns3:_="">
    <xsd:import namespace="1f6e3964-c330-437f-9746-f4e74fd478e1"/>
    <xsd:import namespace="9ee2a0fe-1226-4a34-9e06-7c398078d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e3964-c330-437f-9746-f4e74fd478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b62ed439-0888-4e77-b5dd-592e4d4f85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2a0fe-1226-4a34-9e06-7c398078da5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eb27ec-c89f-4d64-ba30-1abc8b8319c4}" ma:internalName="TaxCatchAll" ma:showField="CatchAllData" ma:web="9ee2a0fe-1226-4a34-9e06-7c398078da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ABC97-8E7C-4BD2-B91C-D5942D3844B4}">
  <ds:schemaRefs>
    <ds:schemaRef ds:uri="http://schemas.microsoft.com/office/2006/metadata/properties"/>
    <ds:schemaRef ds:uri="http://schemas.microsoft.com/office/infopath/2007/PartnerControls"/>
    <ds:schemaRef ds:uri="9ee2a0fe-1226-4a34-9e06-7c398078da57"/>
    <ds:schemaRef ds:uri="1f6e3964-c330-437f-9746-f4e74fd478e1"/>
  </ds:schemaRefs>
</ds:datastoreItem>
</file>

<file path=customXml/itemProps2.xml><?xml version="1.0" encoding="utf-8"?>
<ds:datastoreItem xmlns:ds="http://schemas.openxmlformats.org/officeDocument/2006/customXml" ds:itemID="{85EF74DE-0648-4EC7-8881-B08D154B0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05A8D-6F7B-48A4-B346-A9BE61B69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e3964-c330-437f-9746-f4e74fd478e1"/>
    <ds:schemaRef ds:uri="9ee2a0fe-1226-4a34-9e06-7c398078d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Stavila</dc:creator>
  <cp:keywords/>
  <dc:description/>
  <cp:lastModifiedBy>Irina Stavila</cp:lastModifiedBy>
  <cp:revision>8</cp:revision>
  <dcterms:created xsi:type="dcterms:W3CDTF">2025-03-24T09:18:00Z</dcterms:created>
  <dcterms:modified xsi:type="dcterms:W3CDTF">2025-03-25T16:21:00Z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0x01010015DF10022B1E084BA25B07402301E731</vt:lpwstr>
  </property>
  <property fmtid="{D5CDD505-2E9C-101B-9397-08002B2CF9AE}" pid="3" name="MediaServiceImageTags">
    <vt:lpwstr/>
  </property>
</Properties>
</file>