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C6326" w14:textId="33AA8A77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lang w:val="ro-RO"/>
        </w:rPr>
      </w:pPr>
    </w:p>
    <w:p w14:paraId="6094827E" w14:textId="77777777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79D04AF6" w14:textId="77777777" w:rsidR="00E83A29" w:rsidRPr="00A85CE3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</w:rPr>
      </w:pPr>
    </w:p>
    <w:p w14:paraId="3C5F05DF" w14:textId="2370269F" w:rsidR="00C541A2" w:rsidRPr="004979C3" w:rsidRDefault="00C541A2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lang w:val="fr-FR"/>
        </w:rPr>
      </w:pPr>
      <w:r w:rsidRPr="004979C3">
        <w:rPr>
          <w:rFonts w:ascii="Calibri" w:hAnsi="Calibri" w:cs="Calibri"/>
          <w:b/>
          <w:color w:val="002060"/>
          <w:lang w:val="fr-FR"/>
        </w:rPr>
        <w:t xml:space="preserve">ANEXA </w:t>
      </w:r>
      <w:r w:rsidR="008E487B">
        <w:rPr>
          <w:rFonts w:ascii="Calibri" w:hAnsi="Calibri" w:cs="Calibri"/>
          <w:b/>
          <w:color w:val="002060"/>
          <w:lang w:val="fr-FR"/>
        </w:rPr>
        <w:t>3</w:t>
      </w:r>
      <w:r w:rsidRPr="004979C3">
        <w:rPr>
          <w:rFonts w:ascii="Calibri" w:hAnsi="Calibri" w:cs="Calibri"/>
          <w:b/>
          <w:color w:val="002060"/>
          <w:lang w:val="fr-FR"/>
        </w:rPr>
        <w:t xml:space="preserve"> – GRILA DE </w:t>
      </w:r>
      <w:r w:rsidR="008B1400" w:rsidRPr="004979C3">
        <w:rPr>
          <w:rFonts w:ascii="Calibri" w:hAnsi="Calibri" w:cs="Calibri"/>
          <w:b/>
          <w:color w:val="002060"/>
          <w:lang w:val="fr-FR"/>
        </w:rPr>
        <w:t xml:space="preserve">EVALUARE </w:t>
      </w:r>
    </w:p>
    <w:p w14:paraId="017CB558" w14:textId="77777777" w:rsidR="00E83A29" w:rsidRPr="004979C3" w:rsidRDefault="00E83A29" w:rsidP="00662E60">
      <w:pPr>
        <w:spacing w:after="0" w:line="240" w:lineRule="auto"/>
        <w:ind w:left="0"/>
        <w:jc w:val="center"/>
        <w:rPr>
          <w:rFonts w:ascii="Calibri" w:hAnsi="Calibri" w:cs="Calibri"/>
          <w:b/>
          <w:color w:val="002060"/>
          <w:lang w:val="fr-FR"/>
        </w:rPr>
      </w:pPr>
    </w:p>
    <w:p w14:paraId="24711DA5" w14:textId="77777777" w:rsidR="00C541A2" w:rsidRPr="004979C3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002060"/>
          <w:lang w:val="fr-FR"/>
        </w:rPr>
      </w:pPr>
    </w:p>
    <w:tbl>
      <w:tblPr>
        <w:tblStyle w:val="TableGrid"/>
        <w:tblW w:w="10599" w:type="dxa"/>
        <w:tblInd w:w="-365" w:type="dxa"/>
        <w:tblLook w:val="04A0" w:firstRow="1" w:lastRow="0" w:firstColumn="1" w:lastColumn="0" w:noHBand="0" w:noVBand="1"/>
      </w:tblPr>
      <w:tblGrid>
        <w:gridCol w:w="566"/>
        <w:gridCol w:w="4769"/>
        <w:gridCol w:w="4210"/>
        <w:gridCol w:w="1054"/>
      </w:tblGrid>
      <w:tr w:rsidR="008B1400" w:rsidRPr="00A85CE3" w14:paraId="43D0762B" w14:textId="39A7AB9E" w:rsidTr="0073397A">
        <w:tc>
          <w:tcPr>
            <w:tcW w:w="566" w:type="dxa"/>
          </w:tcPr>
          <w:p w14:paraId="228B106B" w14:textId="77777777" w:rsidR="008B1400" w:rsidRPr="00A85CE3" w:rsidRDefault="008B1400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NR. CRT</w:t>
            </w:r>
          </w:p>
        </w:tc>
        <w:tc>
          <w:tcPr>
            <w:tcW w:w="4769" w:type="dxa"/>
          </w:tcPr>
          <w:p w14:paraId="4C01ABAB" w14:textId="77777777" w:rsidR="008B1400" w:rsidRPr="00A85CE3" w:rsidRDefault="008B140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CRITERIU DE VERIFICARE</w:t>
            </w:r>
          </w:p>
        </w:tc>
        <w:tc>
          <w:tcPr>
            <w:tcW w:w="4210" w:type="dxa"/>
          </w:tcPr>
          <w:p w14:paraId="1E8395F8" w14:textId="6CDC14B9" w:rsidR="008B1400" w:rsidRPr="00A85CE3" w:rsidRDefault="008B140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 xml:space="preserve">DETALII </w:t>
            </w:r>
          </w:p>
        </w:tc>
        <w:tc>
          <w:tcPr>
            <w:tcW w:w="1054" w:type="dxa"/>
          </w:tcPr>
          <w:p w14:paraId="706F9DFE" w14:textId="28D7E04E" w:rsidR="008B1400" w:rsidRPr="00A85CE3" w:rsidRDefault="008B1400" w:rsidP="00662E60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PUNCTAJ</w:t>
            </w:r>
          </w:p>
        </w:tc>
      </w:tr>
      <w:tr w:rsidR="008B1400" w:rsidRPr="00A85CE3" w14:paraId="063D7E39" w14:textId="37B7AC7D" w:rsidTr="0073397A">
        <w:tc>
          <w:tcPr>
            <w:tcW w:w="566" w:type="dxa"/>
            <w:shd w:val="clear" w:color="auto" w:fill="DEEAF6" w:themeFill="accent1" w:themeFillTint="33"/>
          </w:tcPr>
          <w:p w14:paraId="3FDA3525" w14:textId="792B803A" w:rsidR="008B1400" w:rsidRPr="00A85CE3" w:rsidRDefault="008B1400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1.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0E057D06" w14:textId="2B84FBB7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Proiectul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contribuie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realizarea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obiectivelor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priorității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7 </w:t>
            </w:r>
            <w:r w:rsidR="00D624C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AT</w:t>
            </w:r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val="ro-RO" w:eastAsia="en-GB"/>
              </w:rPr>
              <w:t>și indicatorii acesteia</w:t>
            </w:r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și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propune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activități</w:t>
            </w:r>
            <w:proofErr w:type="spellEnd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eligibile</w:t>
            </w:r>
            <w:proofErr w:type="spellEnd"/>
            <w:r w:rsidR="007D29EB" w:rsidRPr="00A85CE3">
              <w:rPr>
                <w:rFonts w:ascii="Calibri" w:hAnsi="Calibri" w:cs="Calibri"/>
                <w:sz w:val="22"/>
                <w:szCs w:val="22"/>
                <w:lang w:eastAsia="en-GB"/>
              </w:rPr>
              <w:t>:</w:t>
            </w:r>
          </w:p>
          <w:p w14:paraId="1CA2BD0D" w14:textId="6EF19B91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transparenței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promovării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Programului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(cod 179)</w:t>
            </w:r>
          </w:p>
          <w:p w14:paraId="7B33F922" w14:textId="1C3CAB8B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funcționării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sistemului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management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control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monitorizarea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eficientă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Programului</w:t>
            </w:r>
            <w:proofErr w:type="spellEnd"/>
            <w:r w:rsidR="00D624CD"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(cod 180);</w:t>
            </w:r>
          </w:p>
          <w:p w14:paraId="17AF4D26" w14:textId="64E2C043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evaluării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Programului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elaborarea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studii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analize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rapoarte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strategii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relevante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o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bună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</w:t>
            </w:r>
            <w:proofErr w:type="gram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D624CD">
              <w:rPr>
                <w:rFonts w:ascii="Calibri" w:hAnsi="Calibri" w:cs="Calibri"/>
                <w:i/>
                <w:iCs/>
                <w:sz w:val="22"/>
                <w:szCs w:val="22"/>
              </w:rPr>
              <w:t>acestuia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(cod 181) </w:t>
            </w:r>
          </w:p>
          <w:p w14:paraId="3135A8AE" w14:textId="3A7B7FD9" w:rsidR="007D29EB" w:rsidRPr="00A85CE3" w:rsidRDefault="007D29EB" w:rsidP="007D29EB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ro-RO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Întărirea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capacității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administrative </w:t>
            </w:r>
            <w:proofErr w:type="gram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</w:t>
            </w:r>
            <w:proofErr w:type="gram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AM,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beneficiarilor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partenerilor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regionali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a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pregăti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proiecte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pregătirea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următoarei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perioade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programare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inclusiv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prin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asigurarea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instruirii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corespunzatoare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acestora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(cod 182)</w:t>
            </w:r>
          </w:p>
        </w:tc>
        <w:tc>
          <w:tcPr>
            <w:tcW w:w="4210" w:type="dxa"/>
            <w:shd w:val="clear" w:color="auto" w:fill="DEEAF6" w:themeFill="accent1" w:themeFillTint="33"/>
          </w:tcPr>
          <w:p w14:paraId="55AF7BC8" w14:textId="77777777" w:rsidR="00105933" w:rsidRPr="00105933" w:rsidRDefault="00A85CE3" w:rsidP="00105933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Se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verifica</w:t>
            </w:r>
            <w:proofErr w:type="spellEnd"/>
            <w:r w:rsidR="00105933"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105933"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urmatoarele</w:t>
            </w:r>
            <w:proofErr w:type="spellEnd"/>
            <w:r w:rsidR="00105933"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:</w:t>
            </w:r>
          </w:p>
          <w:p w14:paraId="3D7E61FB" w14:textId="77777777" w:rsidR="00105933" w:rsidRPr="00105933" w:rsidRDefault="00A85CE3" w:rsidP="00105933">
            <w:pPr>
              <w:pStyle w:val="ListParagraph"/>
              <w:numPr>
                <w:ilvl w:val="0"/>
                <w:numId w:val="13"/>
              </w:numPr>
              <w:tabs>
                <w:tab w:val="left" w:pos="339"/>
                <w:tab w:val="left" w:pos="735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proiectul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contribuie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realizarea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obiectivelor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prioritatii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asistenta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tehnica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. Se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vor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detalia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activitatile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si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se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va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veri</w:t>
            </w:r>
            <w:r w:rsidR="003D5B6B"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fi</w:t>
            </w:r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ca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incadrarea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acestora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in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cele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4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coduri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prezentate</w:t>
            </w:r>
            <w:proofErr w:type="spellEnd"/>
            <w:r w:rsidR="00105933"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;</w:t>
            </w:r>
          </w:p>
          <w:p w14:paraId="26F1014D" w14:textId="3A613015" w:rsidR="00D50D87" w:rsidRPr="00105933" w:rsidRDefault="00D50D87" w:rsidP="00105933">
            <w:pPr>
              <w:pStyle w:val="ListParagraph"/>
              <w:numPr>
                <w:ilvl w:val="0"/>
                <w:numId w:val="13"/>
              </w:numPr>
              <w:tabs>
                <w:tab w:val="left" w:pos="339"/>
                <w:tab w:val="left" w:pos="735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indicatorii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propusi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prin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cererea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finantare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si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incadrarea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acestora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in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indicatorii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din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Instructiunile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finantare</w:t>
            </w:r>
            <w:proofErr w:type="spellEnd"/>
            <w:r w:rsidRPr="00105933">
              <w:rPr>
                <w:rFonts w:ascii="Calibri" w:hAnsi="Calibri" w:cs="Calibri"/>
                <w:sz w:val="22"/>
                <w:szCs w:val="22"/>
                <w:lang w:eastAsia="en-GB"/>
              </w:rPr>
              <w:t>.</w:t>
            </w:r>
          </w:p>
        </w:tc>
        <w:tc>
          <w:tcPr>
            <w:tcW w:w="1054" w:type="dxa"/>
            <w:shd w:val="clear" w:color="auto" w:fill="DEEAF6" w:themeFill="accent1" w:themeFillTint="33"/>
          </w:tcPr>
          <w:p w14:paraId="1C6106E9" w14:textId="790B1426" w:rsidR="008B1400" w:rsidRPr="006E720D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25</w:t>
            </w:r>
            <w:r w:rsidR="006E720D"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</w:t>
            </w:r>
          </w:p>
        </w:tc>
      </w:tr>
      <w:tr w:rsidR="008B1400" w:rsidRPr="00A85CE3" w14:paraId="790F23AC" w14:textId="55D20D22" w:rsidTr="0073397A">
        <w:tc>
          <w:tcPr>
            <w:tcW w:w="566" w:type="dxa"/>
            <w:shd w:val="clear" w:color="auto" w:fill="DEEAF6" w:themeFill="accent1" w:themeFillTint="33"/>
          </w:tcPr>
          <w:p w14:paraId="0A061963" w14:textId="7691723D" w:rsidR="008B1400" w:rsidRPr="00A85CE3" w:rsidRDefault="008B1400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2.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27089992" w14:textId="4BC0F839" w:rsidR="008B1400" w:rsidRPr="004979C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fr-FR" w:eastAsia="ro-RO"/>
              </w:rPr>
            </w:pP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Activitățile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incluse in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proiect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sunt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relevante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față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intervențiile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prevăzute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în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PR SE 2021-2027,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inclusiv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față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de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documentele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strategice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, </w:t>
            </w:r>
            <w:proofErr w:type="spellStart"/>
            <w:proofErr w:type="gramStart"/>
            <w:r w:rsidRPr="004979C3">
              <w:rPr>
                <w:rFonts w:ascii="Calibri" w:hAnsi="Calibri" w:cs="Calibri"/>
                <w:b/>
                <w:bCs/>
                <w:lang w:val="fr-FR"/>
              </w:rPr>
              <w:t>precum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>:</w:t>
            </w:r>
            <w:proofErr w:type="gram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</w:t>
            </w:r>
            <w:r w:rsidR="00D50D87">
              <w:rPr>
                <w:rFonts w:ascii="Calibri" w:hAnsi="Calibri" w:cs="Calibri"/>
                <w:b/>
                <w:bCs/>
                <w:lang w:val="fr-FR"/>
              </w:rPr>
              <w:t>ROADMAP</w:t>
            </w:r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, </w:t>
            </w:r>
            <w:proofErr w:type="spellStart"/>
            <w:r w:rsidR="00D50D87">
              <w:rPr>
                <w:rFonts w:ascii="Calibri" w:hAnsi="Calibri" w:cs="Calibri"/>
                <w:b/>
                <w:bCs/>
                <w:lang w:val="fr-FR"/>
              </w:rPr>
              <w:t>S</w:t>
            </w:r>
            <w:r w:rsidRPr="004979C3">
              <w:rPr>
                <w:rFonts w:ascii="Calibri" w:hAnsi="Calibri" w:cs="Calibri"/>
                <w:b/>
                <w:bCs/>
                <w:lang w:val="fr-FR"/>
              </w:rPr>
              <w:t>trategie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>/</w:t>
            </w:r>
            <w:r w:rsidR="00D50D87">
              <w:rPr>
                <w:rFonts w:ascii="Calibri" w:hAnsi="Calibri" w:cs="Calibri"/>
                <w:b/>
                <w:bCs/>
                <w:lang w:val="fr-FR"/>
              </w:rPr>
              <w:t>P</w:t>
            </w:r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lan de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comunicare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, </w:t>
            </w:r>
            <w:r w:rsidR="00D50D87">
              <w:rPr>
                <w:rFonts w:ascii="Calibri" w:hAnsi="Calibri" w:cs="Calibri"/>
                <w:b/>
                <w:bCs/>
                <w:lang w:val="fr-FR"/>
              </w:rPr>
              <w:t>P</w:t>
            </w:r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lan de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/>
              </w:rPr>
              <w:t>evaluare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/>
              </w:rPr>
              <w:t xml:space="preserve"> etc</w:t>
            </w:r>
            <w:r w:rsidRPr="004979C3">
              <w:rPr>
                <w:rFonts w:ascii="Calibri" w:hAnsi="Calibri" w:cs="Calibri"/>
                <w:lang w:val="fr-FR"/>
              </w:rPr>
              <w:t>.</w:t>
            </w:r>
          </w:p>
        </w:tc>
        <w:tc>
          <w:tcPr>
            <w:tcW w:w="4210" w:type="dxa"/>
            <w:shd w:val="clear" w:color="auto" w:fill="DEEAF6" w:themeFill="accent1" w:themeFillTint="33"/>
          </w:tcPr>
          <w:p w14:paraId="567B47BB" w14:textId="2A0F02FA" w:rsidR="008B1400" w:rsidRPr="004979C3" w:rsidRDefault="00A85CE3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979C3">
              <w:rPr>
                <w:rFonts w:ascii="Calibri" w:hAnsi="Calibri" w:cs="Calibri"/>
                <w:lang w:val="fr-FR"/>
              </w:rPr>
              <w:t xml:space="preserve">Se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verifica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daca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activitatile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proiectului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contribuie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la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implementarea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PR SE 2021-2027,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inclusiv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din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punct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de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vedere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al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corelarii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acestora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documentel</w:t>
            </w:r>
            <w:r w:rsidR="00D50D87">
              <w:rPr>
                <w:rFonts w:ascii="Calibri" w:hAnsi="Calibri" w:cs="Calibri"/>
                <w:lang w:val="fr-FR"/>
              </w:rPr>
              <w:t>e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strategice</w:t>
            </w:r>
            <w:proofErr w:type="spellEnd"/>
            <w:r w:rsidRPr="004979C3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lang w:val="fr-FR"/>
              </w:rPr>
              <w:t>relevante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elaborate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in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legatura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cu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implementarea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 xml:space="preserve"> </w:t>
            </w:r>
            <w:proofErr w:type="spellStart"/>
            <w:r w:rsidR="00D50D87">
              <w:rPr>
                <w:rFonts w:ascii="Calibri" w:hAnsi="Calibri" w:cs="Calibri"/>
                <w:lang w:val="fr-FR"/>
              </w:rPr>
              <w:t>programului</w:t>
            </w:r>
            <w:proofErr w:type="spellEnd"/>
            <w:r w:rsidR="00D50D87">
              <w:rPr>
                <w:rFonts w:ascii="Calibri" w:hAnsi="Calibri" w:cs="Calibri"/>
                <w:lang w:val="fr-FR"/>
              </w:rPr>
              <w:t>.</w:t>
            </w:r>
          </w:p>
        </w:tc>
        <w:tc>
          <w:tcPr>
            <w:tcW w:w="1054" w:type="dxa"/>
            <w:shd w:val="clear" w:color="auto" w:fill="DEEAF6" w:themeFill="accent1" w:themeFillTint="33"/>
          </w:tcPr>
          <w:p w14:paraId="764EA38B" w14:textId="7442D739" w:rsidR="008B1400" w:rsidRPr="006E720D" w:rsidRDefault="00A85CE3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E720D">
              <w:rPr>
                <w:rFonts w:ascii="Calibri" w:hAnsi="Calibri" w:cs="Calibri"/>
                <w:b/>
                <w:bCs/>
                <w:sz w:val="22"/>
                <w:szCs w:val="22"/>
              </w:rPr>
              <w:t>20</w:t>
            </w:r>
            <w:r w:rsidR="006E720D" w:rsidRPr="006E720D">
              <w:rPr>
                <w:rFonts w:ascii="Calibri" w:hAnsi="Calibri" w:cs="Calibri"/>
                <w:b/>
                <w:bCs/>
                <w:sz w:val="22"/>
                <w:szCs w:val="22"/>
              </w:rPr>
              <w:t>p</w:t>
            </w:r>
          </w:p>
        </w:tc>
      </w:tr>
      <w:tr w:rsidR="008B1400" w:rsidRPr="00A85CE3" w14:paraId="7EA689AC" w14:textId="5E797144" w:rsidTr="0073397A">
        <w:tc>
          <w:tcPr>
            <w:tcW w:w="566" w:type="dxa"/>
            <w:shd w:val="clear" w:color="auto" w:fill="DEEAF6" w:themeFill="accent1" w:themeFillTint="33"/>
          </w:tcPr>
          <w:p w14:paraId="17E2F603" w14:textId="262115F7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/>
                <w:color w:val="002060"/>
                <w:sz w:val="22"/>
                <w:szCs w:val="22"/>
              </w:rPr>
              <w:t>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79049C77" w14:textId="386BD632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Bugetul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este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complet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şi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corelat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cu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activitatile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prevazute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, cu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resursele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materiale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implicate in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realizarea</w:t>
            </w:r>
            <w:proofErr w:type="spellEnd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b/>
                <w:sz w:val="22"/>
                <w:szCs w:val="22"/>
              </w:rPr>
              <w:t>proiectului</w:t>
            </w:r>
            <w:proofErr w:type="spellEnd"/>
          </w:p>
        </w:tc>
        <w:tc>
          <w:tcPr>
            <w:tcW w:w="4210" w:type="dxa"/>
            <w:shd w:val="clear" w:color="auto" w:fill="DEEAF6" w:themeFill="accent1" w:themeFillTint="33"/>
          </w:tcPr>
          <w:p w14:paraId="50F821D1" w14:textId="77777777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54" w:type="dxa"/>
            <w:shd w:val="clear" w:color="auto" w:fill="DEEAF6" w:themeFill="accent1" w:themeFillTint="33"/>
          </w:tcPr>
          <w:p w14:paraId="73FB36DC" w14:textId="253C57D4" w:rsidR="008B1400" w:rsidRPr="00A85CE3" w:rsidRDefault="006E720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3D2766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</w:p>
        </w:tc>
      </w:tr>
      <w:tr w:rsidR="008B1400" w:rsidRPr="00A85CE3" w14:paraId="2225A8F0" w14:textId="07748B1D" w:rsidTr="0073397A">
        <w:tc>
          <w:tcPr>
            <w:tcW w:w="566" w:type="dxa"/>
          </w:tcPr>
          <w:p w14:paraId="7CB683E1" w14:textId="64E299C3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.1</w:t>
            </w:r>
          </w:p>
        </w:tc>
        <w:tc>
          <w:tcPr>
            <w:tcW w:w="4769" w:type="dxa"/>
          </w:tcPr>
          <w:p w14:paraId="5C20DC23" w14:textId="39699897" w:rsidR="008B1400" w:rsidRPr="004979C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Toate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activitatile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,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resursele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si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rezultatele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anticipate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din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cererea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de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finantare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au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acoperire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intr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-un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subcapitol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bugetar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/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linie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bugetara</w:t>
            </w:r>
            <w:proofErr w:type="spellEnd"/>
          </w:p>
          <w:p w14:paraId="00EE4235" w14:textId="77777777" w:rsidR="008B1400" w:rsidRPr="004979C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val="fr-FR"/>
              </w:rPr>
            </w:pPr>
          </w:p>
        </w:tc>
        <w:tc>
          <w:tcPr>
            <w:tcW w:w="4210" w:type="dxa"/>
          </w:tcPr>
          <w:p w14:paraId="3D2E0B53" w14:textId="77777777" w:rsidR="007B7047" w:rsidRDefault="00C56F8C" w:rsidP="007B7047">
            <w:pPr>
              <w:spacing w:after="0" w:line="240" w:lineRule="auto"/>
              <w:ind w:left="0"/>
              <w:rPr>
                <w:rFonts w:ascii="Calibri" w:eastAsia="Calibri" w:hAnsi="Calibri" w:cs="Calibri"/>
                <w:lang w:val="fr-FR"/>
              </w:rPr>
            </w:pPr>
            <w:r w:rsidRPr="00B97C8F">
              <w:rPr>
                <w:rFonts w:ascii="Calibri" w:eastAsia="Calibri" w:hAnsi="Calibri" w:cs="Calibri"/>
                <w:lang w:val="fr-FR"/>
              </w:rPr>
              <w:t xml:space="preserve">Se </w:t>
            </w:r>
            <w:proofErr w:type="spellStart"/>
            <w:r w:rsidRPr="00B97C8F">
              <w:rPr>
                <w:rFonts w:ascii="Calibri" w:eastAsia="Calibri" w:hAnsi="Calibri" w:cs="Calibri"/>
                <w:lang w:val="fr-FR"/>
              </w:rPr>
              <w:t>verifică</w:t>
            </w:r>
            <w:proofErr w:type="spellEnd"/>
            <w:r w:rsidRPr="00B97C8F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B7047">
              <w:rPr>
                <w:rFonts w:ascii="Calibri" w:eastAsia="Calibri" w:hAnsi="Calibri" w:cs="Calibri"/>
                <w:lang w:val="fr-FR"/>
              </w:rPr>
              <w:t>urmatoarele</w:t>
            </w:r>
            <w:proofErr w:type="spellEnd"/>
            <w:r w:rsidR="007B7047">
              <w:rPr>
                <w:rFonts w:ascii="Calibri" w:eastAsia="Calibri" w:hAnsi="Calibri" w:cs="Calibri"/>
                <w:lang w:val="fr-FR"/>
              </w:rPr>
              <w:t> :</w:t>
            </w:r>
          </w:p>
          <w:p w14:paraId="4D6E54CB" w14:textId="57FD6D23" w:rsidR="00C56F8C" w:rsidRPr="007B7047" w:rsidRDefault="007B7047" w:rsidP="007B70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proofErr w:type="spellStart"/>
            <w:r>
              <w:rPr>
                <w:rFonts w:ascii="Calibri" w:eastAsia="Calibri" w:hAnsi="Calibri" w:cs="Calibri"/>
                <w:lang w:val="fr-FR"/>
              </w:rPr>
              <w:t>Bugetul</w:t>
            </w:r>
            <w:proofErr w:type="spellEnd"/>
            <w:r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este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complet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şi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corelat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cu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activităţile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prevăzute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cu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resursele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materiale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implicate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în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realizarea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lang w:val="fr-FR"/>
              </w:rPr>
              <w:t>activitatile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proofErr w:type="gramStart"/>
            <w:r w:rsidR="007A25B7" w:rsidRPr="007B7047">
              <w:rPr>
                <w:rFonts w:ascii="Calibri" w:eastAsia="Calibri" w:hAnsi="Calibri" w:cs="Calibri"/>
                <w:lang w:val="fr-FR"/>
              </w:rPr>
              <w:t>adică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>:</w:t>
            </w:r>
            <w:proofErr w:type="gram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nu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există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menţiuni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în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secţiunile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privind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activităţile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resursele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şi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rezultatele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anticipate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din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cererea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de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finanţare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care nu au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acoperire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într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-un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subcapitol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bugetar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>/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linie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bugetară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; de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asemenea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, nu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există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subcapitol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bugetar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/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linie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bugetară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fără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corespondenţă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în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lastRenderedPageBreak/>
              <w:t>secţiunile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privind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activităţile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resursele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şi</w:t>
            </w:r>
            <w:proofErr w:type="spellEnd"/>
            <w:r w:rsidR="007A25B7"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="007A25B7" w:rsidRPr="007B7047">
              <w:rPr>
                <w:rFonts w:ascii="Calibri" w:eastAsia="Calibri" w:hAnsi="Calibri" w:cs="Calibri"/>
                <w:lang w:val="fr-FR"/>
              </w:rPr>
              <w:t>rezultatele</w:t>
            </w:r>
            <w:proofErr w:type="spellEnd"/>
            <w:r>
              <w:rPr>
                <w:rFonts w:ascii="Calibri" w:eastAsia="Calibri" w:hAnsi="Calibri" w:cs="Calibri"/>
                <w:lang w:val="fr-FR"/>
              </w:rPr>
              <w:t>.</w:t>
            </w:r>
          </w:p>
          <w:p w14:paraId="5F8B0EBD" w14:textId="451AB79C" w:rsidR="007B7047" w:rsidRPr="007B7047" w:rsidRDefault="007B7047" w:rsidP="007B70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lang w:val="fr-FR"/>
              </w:rPr>
              <w:t>bugetul</w:t>
            </w:r>
            <w:proofErr w:type="spellEnd"/>
            <w:proofErr w:type="gramEnd"/>
            <w:r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lang w:val="fr-FR"/>
              </w:rPr>
              <w:t xml:space="preserve">se </w:t>
            </w:r>
            <w:proofErr w:type="spellStart"/>
            <w:r>
              <w:rPr>
                <w:rFonts w:ascii="Calibri" w:eastAsia="Calibri" w:hAnsi="Calibri" w:cs="Calibri"/>
                <w:lang w:val="fr-FR"/>
              </w:rPr>
              <w:t>coreleaza</w:t>
            </w:r>
            <w:proofErr w:type="spellEnd"/>
            <w:r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B7047">
              <w:rPr>
                <w:rFonts w:ascii="Calibri" w:eastAsia="Calibri" w:hAnsi="Calibri" w:cs="Calibri"/>
                <w:lang w:val="fr-FR"/>
              </w:rPr>
              <w:t>cu</w:t>
            </w:r>
            <w:proofErr w:type="spellEnd"/>
            <w:r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B7047">
              <w:rPr>
                <w:rFonts w:ascii="Calibri" w:eastAsia="Calibri" w:hAnsi="Calibri" w:cs="Calibri"/>
                <w:lang w:val="fr-FR"/>
              </w:rPr>
              <w:t>activitatile</w:t>
            </w:r>
            <w:proofErr w:type="spellEnd"/>
            <w:r w:rsidRPr="007B7047">
              <w:rPr>
                <w:rFonts w:ascii="Calibri" w:eastAsia="Calibri" w:hAnsi="Calibri" w:cs="Calibri"/>
                <w:lang w:val="fr-FR"/>
              </w:rPr>
              <w:t xml:space="preserve">, </w:t>
            </w:r>
            <w:proofErr w:type="spellStart"/>
            <w:r w:rsidRPr="007B7047">
              <w:rPr>
                <w:rFonts w:ascii="Calibri" w:eastAsia="Calibri" w:hAnsi="Calibri" w:cs="Calibri"/>
                <w:lang w:val="fr-FR"/>
              </w:rPr>
              <w:t>resursele</w:t>
            </w:r>
            <w:proofErr w:type="spellEnd"/>
            <w:r w:rsidRPr="007B7047">
              <w:rPr>
                <w:rFonts w:ascii="Calibri" w:eastAsia="Calibri" w:hAnsi="Calibri" w:cs="Calibri"/>
                <w:lang w:val="fr-FR"/>
              </w:rPr>
              <w:t xml:space="preserve"> si </w:t>
            </w:r>
            <w:proofErr w:type="spellStart"/>
            <w:r w:rsidRPr="007B7047">
              <w:rPr>
                <w:rFonts w:ascii="Calibri" w:eastAsia="Calibri" w:hAnsi="Calibri" w:cs="Calibri"/>
                <w:lang w:val="fr-FR"/>
              </w:rPr>
              <w:t>rezultatele</w:t>
            </w:r>
            <w:proofErr w:type="spellEnd"/>
            <w:r w:rsidRPr="007B7047">
              <w:rPr>
                <w:rFonts w:ascii="Calibri" w:eastAsia="Calibri" w:hAnsi="Calibri" w:cs="Calibri"/>
                <w:lang w:val="fr-FR"/>
              </w:rPr>
              <w:t xml:space="preserve"> </w:t>
            </w:r>
            <w:proofErr w:type="spellStart"/>
            <w:r w:rsidRPr="007B7047">
              <w:rPr>
                <w:rFonts w:ascii="Calibri" w:eastAsia="Calibri" w:hAnsi="Calibri" w:cs="Calibri"/>
                <w:lang w:val="fr-FR"/>
              </w:rPr>
              <w:t>acestuia</w:t>
            </w:r>
            <w:proofErr w:type="spellEnd"/>
            <w:r w:rsidRPr="007B7047">
              <w:rPr>
                <w:rFonts w:ascii="Calibri" w:eastAsia="Calibri" w:hAnsi="Calibri" w:cs="Calibri"/>
                <w:lang w:val="fr-FR"/>
              </w:rPr>
              <w:t>.</w:t>
            </w:r>
          </w:p>
          <w:p w14:paraId="6D3F1C6C" w14:textId="77777777" w:rsidR="008B1400" w:rsidRPr="00B97C8F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val="fr-FR"/>
              </w:rPr>
            </w:pPr>
          </w:p>
        </w:tc>
        <w:tc>
          <w:tcPr>
            <w:tcW w:w="1054" w:type="dxa"/>
          </w:tcPr>
          <w:p w14:paraId="1D098E4F" w14:textId="1E22E7B4" w:rsidR="008B1400" w:rsidRPr="00A85CE3" w:rsidRDefault="003D2766" w:rsidP="00F66917">
            <w:pPr>
              <w:spacing w:after="0" w:line="240" w:lineRule="auto"/>
              <w:ind w:left="3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4</w:t>
            </w:r>
          </w:p>
        </w:tc>
      </w:tr>
      <w:tr w:rsidR="008B1400" w:rsidRPr="00A85CE3" w14:paraId="5046F0A0" w14:textId="12A53E13" w:rsidTr="0073397A">
        <w:tc>
          <w:tcPr>
            <w:tcW w:w="566" w:type="dxa"/>
          </w:tcPr>
          <w:p w14:paraId="43C5C59C" w14:textId="601A2E75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.2</w:t>
            </w:r>
          </w:p>
        </w:tc>
        <w:tc>
          <w:tcPr>
            <w:tcW w:w="4769" w:type="dxa"/>
          </w:tcPr>
          <w:p w14:paraId="2E6E23AD" w14:textId="3FDB4AD4" w:rsidR="008B1400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Costurile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sunt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realiste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corect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estimate),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suficiente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necesare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pentru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implementarea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activităților</w:t>
            </w:r>
            <w:proofErr w:type="spellEnd"/>
            <w:r w:rsidR="003D5B6B">
              <w:rPr>
                <w:rFonts w:ascii="Calibri" w:hAnsi="Calibri" w:cs="Calibri"/>
                <w:i/>
                <w:iCs/>
                <w:sz w:val="22"/>
                <w:szCs w:val="22"/>
              </w:rPr>
              <w:t>.</w:t>
            </w:r>
          </w:p>
          <w:p w14:paraId="55CC0414" w14:textId="77777777" w:rsidR="003D5B6B" w:rsidRPr="00A85CE3" w:rsidRDefault="003D5B6B" w:rsidP="003D5B6B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Toate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elementele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cuprinse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lista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servicii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/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echipamente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sunt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clar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identificate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detaliate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.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Achizitionarea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serviciilor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/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echipamentelor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prevăzute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în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proiect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este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necesară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și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oportună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, conform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obiectivelor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proiectului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>.</w:t>
            </w:r>
          </w:p>
          <w:p w14:paraId="5AD26DD2" w14:textId="77777777" w:rsidR="003D5B6B" w:rsidRPr="00A85CE3" w:rsidRDefault="003D5B6B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  <w:p w14:paraId="153ACB37" w14:textId="24AF0498" w:rsidR="008B1400" w:rsidRPr="00A85CE3" w:rsidRDefault="008B1400" w:rsidP="00662E60">
            <w:pPr>
              <w:spacing w:after="0" w:line="240" w:lineRule="auto"/>
              <w:ind w:left="3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56E404E5" w14:textId="54E16EDF" w:rsidR="007B7047" w:rsidRPr="007B7047" w:rsidRDefault="003B4557" w:rsidP="007B7047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7B7047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Se </w:t>
            </w:r>
            <w:proofErr w:type="spellStart"/>
            <w:r w:rsidR="007B7047" w:rsidRPr="007B7047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verifica</w:t>
            </w:r>
            <w:proofErr w:type="spellEnd"/>
            <w:r w:rsidR="007B7047" w:rsidRPr="007B7047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7B7047" w:rsidRPr="007B7047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urmatoarele</w:t>
            </w:r>
            <w:proofErr w:type="spellEnd"/>
            <w:r w:rsidR="007B7047" w:rsidRPr="007B7047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:</w:t>
            </w:r>
            <w:proofErr w:type="gramEnd"/>
          </w:p>
          <w:p w14:paraId="1372E877" w14:textId="597EC213" w:rsidR="007B7047" w:rsidRPr="007B7047" w:rsidRDefault="007B7047" w:rsidP="007B70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proofErr w:type="gramStart"/>
            <w:r w:rsidRPr="007B7047">
              <w:rPr>
                <w:rFonts w:eastAsia="Calibri" w:cstheme="minorHAnsi"/>
                <w:sz w:val="22"/>
                <w:szCs w:val="22"/>
                <w:lang w:val="fr-FR"/>
              </w:rPr>
              <w:t>c</w:t>
            </w:r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>osturile</w:t>
            </w:r>
            <w:proofErr w:type="spellEnd"/>
            <w:proofErr w:type="gramEnd"/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>sunt</w:t>
            </w:r>
            <w:proofErr w:type="spellEnd"/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>realiste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fr-FR"/>
              </w:rPr>
              <w:t>necesare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si</w:t>
            </w:r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B4557" w:rsidRPr="007B7047">
              <w:rPr>
                <w:rFonts w:ascii="Calibri" w:hAnsi="Calibri" w:cs="Calibri"/>
                <w:sz w:val="22"/>
                <w:szCs w:val="22"/>
                <w:lang w:val="fr-FR"/>
              </w:rPr>
              <w:t>fundamentate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  <w:lang w:val="fr-FR"/>
              </w:rPr>
              <w:t>,</w:t>
            </w:r>
          </w:p>
          <w:p w14:paraId="4FFFF38C" w14:textId="58D522A9" w:rsidR="007B7047" w:rsidRPr="00FB6EA5" w:rsidRDefault="007B7047" w:rsidP="007B704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justificarea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costurilor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bugetate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la </w:t>
            </w: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nivelul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prețului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pieței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analiza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ascii="Calibri" w:hAnsi="Calibri" w:cs="Calibri"/>
                <w:sz w:val="22"/>
                <w:szCs w:val="22"/>
              </w:rPr>
              <w:t>documente</w:t>
            </w:r>
            <w:r>
              <w:rPr>
                <w:rFonts w:ascii="Calibri" w:hAnsi="Calibri" w:cs="Calibri"/>
                <w:sz w:val="22"/>
                <w:szCs w:val="22"/>
              </w:rPr>
              <w:t>lor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justificative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prezentate</w:t>
            </w:r>
            <w:proofErr w:type="spellEnd"/>
            <w:r w:rsidRPr="007B7047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Pr="007B7047">
              <w:rPr>
                <w:rFonts w:cstheme="minorHAnsi"/>
                <w:sz w:val="22"/>
                <w:szCs w:val="22"/>
              </w:rPr>
              <w:t xml:space="preserve">minim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două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surse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pentru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fiecare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achiziție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bunuri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>/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servicii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</w:rPr>
              <w:t xml:space="preserve">-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oferte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transmise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potentiali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furnizori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cataloage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produse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, magazine online,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studii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piata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orice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alte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surse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verificabile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.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În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caz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excepțional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, se pot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utiliza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prețuri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istorice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>/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contracte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anterioare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similare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>/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fundamentări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realizate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solicitant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pentru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acele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achizitii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complexe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pentru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care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este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nevoie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caiete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de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sarcini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mature (de ex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studii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in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anumite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7B7047">
              <w:rPr>
                <w:rFonts w:cstheme="minorHAnsi"/>
                <w:sz w:val="22"/>
                <w:szCs w:val="22"/>
              </w:rPr>
              <w:t>domenii</w:t>
            </w:r>
            <w:proofErr w:type="spellEnd"/>
            <w:r w:rsidRPr="007B7047">
              <w:rPr>
                <w:rFonts w:cstheme="minorHAnsi"/>
                <w:sz w:val="22"/>
                <w:szCs w:val="22"/>
              </w:rPr>
              <w:t>)</w:t>
            </w:r>
            <w:r>
              <w:rPr>
                <w:rFonts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cstheme="minorHAnsi"/>
                <w:sz w:val="22"/>
                <w:szCs w:val="22"/>
              </w:rPr>
              <w:t>achizitii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theme="minorHAnsi"/>
                <w:sz w:val="22"/>
                <w:szCs w:val="22"/>
              </w:rPr>
              <w:t>specifice</w:t>
            </w:r>
            <w:proofErr w:type="spellEnd"/>
            <w:r w:rsidR="00FB6EA5">
              <w:rPr>
                <w:rFonts w:cstheme="minorHAnsi"/>
                <w:sz w:val="22"/>
                <w:szCs w:val="22"/>
              </w:rPr>
              <w:t>;</w:t>
            </w:r>
          </w:p>
          <w:p w14:paraId="1B054F9C" w14:textId="77777777" w:rsidR="00FB6EA5" w:rsidRPr="00FB6EA5" w:rsidRDefault="00FB6EA5" w:rsidP="00FB6E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  <w:lang w:val="fr-FR"/>
              </w:rPr>
            </w:pPr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Exista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corelare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între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buget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şi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sursele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finantare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. </w:t>
            </w:r>
          </w:p>
          <w:p w14:paraId="35CBC5CD" w14:textId="77777777" w:rsidR="00FB6EA5" w:rsidRPr="00FB6EA5" w:rsidRDefault="00FB6EA5" w:rsidP="00FB6E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  <w:lang w:val="fr-FR"/>
              </w:rPr>
            </w:pPr>
            <w:proofErr w:type="gram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lista</w:t>
            </w:r>
            <w:proofErr w:type="gram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echipamente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sau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lucrări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sau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servicii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cu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încadrarea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acestora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pe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secțiunea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cheltuieli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eligibile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neeligibile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dacă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este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cazul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), este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corelată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cu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costurile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curpinse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cadrul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liniilor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bugetare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. </w:t>
            </w:r>
          </w:p>
          <w:p w14:paraId="657010CD" w14:textId="77777777" w:rsidR="00FB6EA5" w:rsidRPr="00FB6EA5" w:rsidRDefault="00FB6EA5" w:rsidP="00FB6E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  <w:lang w:val="fr-FR"/>
              </w:rPr>
            </w:pP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Toate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elementele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cuprinse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lista de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lucrări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servicii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echipamente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sunt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clar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identificate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detaliate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. </w:t>
            </w:r>
          </w:p>
          <w:p w14:paraId="039F8D88" w14:textId="1438FDAB" w:rsidR="00FB6EA5" w:rsidRPr="00FB6EA5" w:rsidRDefault="00FB6EA5" w:rsidP="00FB6E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  <w:lang w:val="fr-FR"/>
              </w:rPr>
            </w:pP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Achiziţionarea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lucrărilor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serviciilor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echipamentelor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prevăzute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proiect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este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necesară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oportună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conform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obiectivelor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proiectului</w:t>
            </w:r>
            <w:proofErr w:type="spellEnd"/>
            <w:r w:rsidRPr="00FB6EA5">
              <w:rPr>
                <w:rFonts w:eastAsia="Calibri" w:cstheme="minorHAnsi"/>
                <w:sz w:val="22"/>
                <w:szCs w:val="22"/>
                <w:lang w:val="fr-FR"/>
              </w:rPr>
              <w:t>.</w:t>
            </w:r>
          </w:p>
          <w:p w14:paraId="0836141E" w14:textId="2ECC2513" w:rsidR="007B7047" w:rsidRPr="007B7047" w:rsidRDefault="007B7047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val="fr-FR"/>
              </w:rPr>
            </w:pPr>
          </w:p>
        </w:tc>
        <w:tc>
          <w:tcPr>
            <w:tcW w:w="1054" w:type="dxa"/>
          </w:tcPr>
          <w:p w14:paraId="684B1C6B" w14:textId="25EEFDFB" w:rsidR="008B1400" w:rsidRPr="00A85CE3" w:rsidRDefault="003D2766" w:rsidP="00F66917">
            <w:pPr>
              <w:spacing w:after="0" w:line="240" w:lineRule="auto"/>
              <w:ind w:left="3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4</w:t>
            </w:r>
          </w:p>
        </w:tc>
      </w:tr>
      <w:tr w:rsidR="008B1400" w:rsidRPr="00A85CE3" w14:paraId="598F3F06" w14:textId="248E1395" w:rsidTr="0073397A">
        <w:tc>
          <w:tcPr>
            <w:tcW w:w="566" w:type="dxa"/>
          </w:tcPr>
          <w:p w14:paraId="639BB5BA" w14:textId="16D6E43B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.3</w:t>
            </w:r>
          </w:p>
        </w:tc>
        <w:tc>
          <w:tcPr>
            <w:tcW w:w="4769" w:type="dxa"/>
          </w:tcPr>
          <w:p w14:paraId="19DB2659" w14:textId="288FB325" w:rsidR="008B1400" w:rsidRPr="004979C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Cheltuielile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au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fost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corect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încadrate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în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categoria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celor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eligibile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sau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neeligibile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,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iar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pragurile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pentru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anumite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cheltuieli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au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fost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/>
              </w:rPr>
              <w:t>respectate</w:t>
            </w:r>
            <w:proofErr w:type="spellEnd"/>
          </w:p>
          <w:p w14:paraId="67978DE3" w14:textId="77777777" w:rsidR="008B1400" w:rsidRPr="004979C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val="fr-FR"/>
              </w:rPr>
            </w:pPr>
          </w:p>
        </w:tc>
        <w:tc>
          <w:tcPr>
            <w:tcW w:w="4210" w:type="dxa"/>
          </w:tcPr>
          <w:p w14:paraId="3A452A4F" w14:textId="30F9236D" w:rsidR="007B7047" w:rsidRPr="00FB6EA5" w:rsidRDefault="007B7047" w:rsidP="00FB6EA5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FB6EA5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Se </w:t>
            </w:r>
            <w:proofErr w:type="spellStart"/>
            <w:r w:rsid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v</w:t>
            </w:r>
            <w:r w:rsidRPr="00FB6EA5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erifica</w:t>
            </w:r>
            <w:proofErr w:type="spellEnd"/>
            <w:r w:rsidRPr="00FB6EA5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urmatoarele</w:t>
            </w:r>
            <w:proofErr w:type="spellEnd"/>
            <w:r w:rsidRPr="00FB6EA5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 :</w:t>
            </w:r>
          </w:p>
          <w:p w14:paraId="4C85CA28" w14:textId="77777777" w:rsidR="00C56F8C" w:rsidRPr="00FB6EA5" w:rsidRDefault="00FB6EA5" w:rsidP="00FB6E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  <w:sz w:val="22"/>
                <w:szCs w:val="22"/>
                <w:lang w:val="fr-FR"/>
              </w:rPr>
            </w:pP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Incadrarea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cheltuielilor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in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categoria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eligibile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neeligibile</w:t>
            </w:r>
            <w:proofErr w:type="spellEnd"/>
          </w:p>
          <w:p w14:paraId="0D2A4111" w14:textId="77777777" w:rsidR="00FB6EA5" w:rsidRDefault="00FB6EA5" w:rsidP="00FB6EA5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cstheme="minorHAnsi"/>
                <w:sz w:val="22"/>
                <w:szCs w:val="22"/>
                <w:lang w:val="fr-FR"/>
              </w:rPr>
            </w:pP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lastRenderedPageBreak/>
              <w:t>Respectarea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pragurilor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pentru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anumite</w:t>
            </w:r>
            <w:proofErr w:type="spellEnd"/>
            <w:r w:rsidRPr="00FB6EA5">
              <w:rPr>
                <w:rFonts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B6EA5">
              <w:rPr>
                <w:rFonts w:cstheme="minorHAnsi"/>
                <w:sz w:val="22"/>
                <w:szCs w:val="22"/>
                <w:lang w:val="fr-FR"/>
              </w:rPr>
              <w:t>chletuieli</w:t>
            </w:r>
            <w:proofErr w:type="spellEnd"/>
            <w:r>
              <w:rPr>
                <w:rFonts w:cstheme="minorHAnsi"/>
                <w:sz w:val="22"/>
                <w:szCs w:val="22"/>
                <w:lang w:val="fr-FR"/>
              </w:rPr>
              <w:t>.</w:t>
            </w:r>
          </w:p>
          <w:p w14:paraId="46CF8BC4" w14:textId="2EC9C228" w:rsidR="00FB6EA5" w:rsidRPr="00FB6EA5" w:rsidRDefault="00FB6EA5" w:rsidP="00FB6EA5">
            <w:pPr>
              <w:pStyle w:val="ListParagraph"/>
              <w:spacing w:after="0" w:line="240" w:lineRule="auto"/>
              <w:jc w:val="both"/>
              <w:rPr>
                <w:rFonts w:cstheme="minorHAnsi"/>
                <w:sz w:val="22"/>
                <w:szCs w:val="22"/>
                <w:lang w:val="fr-FR"/>
              </w:rPr>
            </w:pPr>
          </w:p>
        </w:tc>
        <w:tc>
          <w:tcPr>
            <w:tcW w:w="1054" w:type="dxa"/>
          </w:tcPr>
          <w:p w14:paraId="79920561" w14:textId="747DCEBD" w:rsidR="008B1400" w:rsidRPr="00A85CE3" w:rsidRDefault="003D2766" w:rsidP="00F66917">
            <w:pPr>
              <w:spacing w:after="0" w:line="240" w:lineRule="auto"/>
              <w:ind w:left="36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4</w:t>
            </w:r>
          </w:p>
        </w:tc>
      </w:tr>
      <w:tr w:rsidR="008B1400" w:rsidRPr="00A85CE3" w14:paraId="547EB92B" w14:textId="0B582C5C" w:rsidTr="0073397A">
        <w:tc>
          <w:tcPr>
            <w:tcW w:w="566" w:type="dxa"/>
          </w:tcPr>
          <w:p w14:paraId="0EBEA03C" w14:textId="56DDA8F6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3</w:t>
            </w:r>
            <w:r w:rsidR="008B1400" w:rsidRPr="00A85CE3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.</w:t>
            </w:r>
            <w:r w:rsidR="00F66917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4769" w:type="dxa"/>
          </w:tcPr>
          <w:p w14:paraId="4215DD09" w14:textId="7C215551" w:rsidR="008B1400" w:rsidRPr="00A85CE3" w:rsidRDefault="008B1400" w:rsidP="00A85CE3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Bugetul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eligibil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total se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încadrează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în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limitele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alocării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indicate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din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proofErr w:type="spell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Instrucțiunea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de </w:t>
            </w:r>
            <w:proofErr w:type="spellStart"/>
            <w:proofErr w:type="gramStart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finantare</w:t>
            </w:r>
            <w:proofErr w:type="spellEnd"/>
            <w:r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>?</w:t>
            </w:r>
            <w:proofErr w:type="gramEnd"/>
            <w:r w:rsidR="00A85CE3" w:rsidRPr="004979C3">
              <w:rPr>
                <w:rFonts w:ascii="Calibri" w:eastAsia="Times New Roman" w:hAnsi="Calibri" w:cs="Calibri"/>
                <w:i/>
                <w:iCs/>
                <w:lang w:val="fr-FR" w:eastAsia="ro-RO"/>
              </w:rPr>
              <w:t xml:space="preserve"> </w:t>
            </w:r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Rata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forfetară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este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corect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calculată</w:t>
            </w:r>
            <w:proofErr w:type="spellEnd"/>
            <w:r w:rsidR="00A85CE3" w:rsidRPr="00A85CE3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ro-RO"/>
              </w:rPr>
              <w:t>?</w:t>
            </w:r>
            <w:r w:rsidR="00A85CE3" w:rsidRPr="00A85CE3">
              <w:rPr>
                <w:rFonts w:ascii="Calibri" w:hAnsi="Calibri" w:cs="Calibri"/>
                <w:i/>
                <w:iCs/>
                <w:sz w:val="22"/>
                <w:szCs w:val="22"/>
                <w:lang w:val="it-IT"/>
              </w:rPr>
              <w:t xml:space="preserve"> Sunt corelate informațiile din Declarația</w:t>
            </w:r>
            <w:r w:rsidR="00A85CE3" w:rsidRPr="00A85CE3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="00A85CE3" w:rsidRPr="00A85CE3">
              <w:rPr>
                <w:rFonts w:ascii="Calibri" w:hAnsi="Calibri" w:cs="Calibri"/>
                <w:i/>
                <w:iCs/>
                <w:sz w:val="22"/>
                <w:szCs w:val="22"/>
                <w:lang w:val="it-IT"/>
              </w:rPr>
              <w:t>privind eligibilitatea TVA cu bugetul proiectului</w:t>
            </w:r>
          </w:p>
        </w:tc>
        <w:tc>
          <w:tcPr>
            <w:tcW w:w="4210" w:type="dxa"/>
          </w:tcPr>
          <w:p w14:paraId="7706914F" w14:textId="77777777" w:rsidR="00105933" w:rsidRPr="00105933" w:rsidRDefault="00712CD2" w:rsidP="00105933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Se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verifica</w:t>
            </w:r>
            <w:proofErr w:type="spellEnd"/>
            <w:r w:rsidR="00105933"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05933"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urmatoarele</w:t>
            </w:r>
            <w:proofErr w:type="spellEnd"/>
            <w:r w:rsidR="00105933"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:</w:t>
            </w:r>
          </w:p>
          <w:p w14:paraId="2228D1C6" w14:textId="01E0A377" w:rsidR="00105933" w:rsidRPr="00105933" w:rsidRDefault="00712CD2" w:rsidP="0010593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r w:rsidRPr="00105933">
              <w:rPr>
                <w:rFonts w:eastAsia="Calibri" w:cstheme="minorHAnsi"/>
                <w:sz w:val="22"/>
                <w:szCs w:val="22"/>
              </w:rPr>
              <w:t xml:space="preserve">rata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forferara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este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aplicata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correct, </w:t>
            </w:r>
          </w:p>
          <w:p w14:paraId="0A6C8156" w14:textId="77777777" w:rsidR="00105933" w:rsidRPr="00105933" w:rsidRDefault="00712CD2" w:rsidP="0010593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bugetul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se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incadreaza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in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alocarea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apelului</w:t>
            </w:r>
            <w:proofErr w:type="spellEnd"/>
            <w:r w:rsidR="00105933" w:rsidRPr="00105933">
              <w:rPr>
                <w:rFonts w:eastAsia="Calibri" w:cstheme="minorHAnsi"/>
                <w:sz w:val="22"/>
                <w:szCs w:val="22"/>
              </w:rPr>
              <w:t>;</w:t>
            </w:r>
          </w:p>
          <w:p w14:paraId="06773D24" w14:textId="7FAA8300" w:rsidR="00712CD2" w:rsidRPr="00105933" w:rsidRDefault="00712CD2" w:rsidP="0010593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eastAsia="Calibri" w:cstheme="minorHAnsi"/>
                <w:sz w:val="22"/>
                <w:szCs w:val="22"/>
              </w:rPr>
            </w:pP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datele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din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Declaratia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TVA se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coreleaza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cu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bugetul</w:t>
            </w:r>
            <w:proofErr w:type="spellEnd"/>
            <w:r w:rsidRPr="00105933">
              <w:rPr>
                <w:rFonts w:eastAsia="Calibr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eastAsia="Calibri" w:cstheme="minorHAnsi"/>
                <w:sz w:val="22"/>
                <w:szCs w:val="22"/>
              </w:rPr>
              <w:t>proiectului</w:t>
            </w:r>
            <w:proofErr w:type="spellEnd"/>
          </w:p>
          <w:p w14:paraId="02D9AB27" w14:textId="77777777" w:rsidR="008B1400" w:rsidRPr="00712CD2" w:rsidRDefault="008B1400" w:rsidP="00A85CE3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FF0000"/>
                <w:lang w:eastAsia="ro-RO"/>
              </w:rPr>
            </w:pPr>
          </w:p>
        </w:tc>
        <w:tc>
          <w:tcPr>
            <w:tcW w:w="1054" w:type="dxa"/>
          </w:tcPr>
          <w:p w14:paraId="50AA735A" w14:textId="01FE1C33" w:rsidR="008B1400" w:rsidRPr="00A85CE3" w:rsidRDefault="00A85CE3" w:rsidP="00F66917">
            <w:pPr>
              <w:spacing w:after="0" w:line="240" w:lineRule="auto"/>
              <w:ind w:left="360"/>
              <w:jc w:val="center"/>
              <w:rPr>
                <w:rFonts w:ascii="Calibri" w:eastAsia="Times New Roman" w:hAnsi="Calibri" w:cs="Calibri"/>
                <w:i/>
                <w:iCs/>
                <w:color w:val="FF0000"/>
                <w:lang w:eastAsia="ro-RO"/>
              </w:rPr>
            </w:pPr>
            <w:r w:rsidRPr="000D1037">
              <w:rPr>
                <w:rFonts w:ascii="Calibri" w:eastAsia="Times New Roman" w:hAnsi="Calibri" w:cs="Calibri"/>
                <w:i/>
                <w:iCs/>
                <w:lang w:eastAsia="ro-RO"/>
              </w:rPr>
              <w:t>3</w:t>
            </w:r>
          </w:p>
        </w:tc>
      </w:tr>
      <w:tr w:rsidR="008B1400" w:rsidRPr="00A85CE3" w14:paraId="33761430" w14:textId="11781917" w:rsidTr="0073397A">
        <w:tc>
          <w:tcPr>
            <w:tcW w:w="566" w:type="dxa"/>
            <w:shd w:val="clear" w:color="auto" w:fill="DEEAF6" w:themeFill="accent1" w:themeFillTint="33"/>
          </w:tcPr>
          <w:p w14:paraId="175033AB" w14:textId="782057FC" w:rsidR="008B1400" w:rsidRPr="00A85CE3" w:rsidRDefault="00C46F91" w:rsidP="00662E60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4</w:t>
            </w:r>
            <w:r w:rsidR="008B1400"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6E79F46F" w14:textId="3679211D" w:rsidR="008B1400" w:rsidRPr="00A85CE3" w:rsidRDefault="00B36C4E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Fezabilitatea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si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eficacitatea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proiectului</w:t>
            </w:r>
            <w:proofErr w:type="spellEnd"/>
          </w:p>
          <w:p w14:paraId="7ADADB58" w14:textId="4D55C52C" w:rsidR="008B1400" w:rsidRPr="00A85CE3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10" w:type="dxa"/>
            <w:shd w:val="clear" w:color="auto" w:fill="DEEAF6" w:themeFill="accent1" w:themeFillTint="33"/>
          </w:tcPr>
          <w:p w14:paraId="72EAF96E" w14:textId="77777777" w:rsidR="008B1400" w:rsidRPr="006E720D" w:rsidRDefault="008B1400" w:rsidP="00662E60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1054" w:type="dxa"/>
            <w:shd w:val="clear" w:color="auto" w:fill="DEEAF6" w:themeFill="accent1" w:themeFillTint="33"/>
          </w:tcPr>
          <w:p w14:paraId="47674B2A" w14:textId="36A20118" w:rsidR="008B1400" w:rsidRPr="006E720D" w:rsidRDefault="006E720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r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1</w:t>
            </w:r>
            <w:r w:rsidR="003D2766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5</w:t>
            </w:r>
            <w:r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p</w:t>
            </w:r>
          </w:p>
        </w:tc>
      </w:tr>
      <w:tr w:rsidR="0007306D" w:rsidRPr="00A85CE3" w14:paraId="0A63F9C1" w14:textId="60BB72DB" w:rsidTr="0073397A">
        <w:tc>
          <w:tcPr>
            <w:tcW w:w="566" w:type="dxa"/>
          </w:tcPr>
          <w:p w14:paraId="3953E120" w14:textId="2153D041" w:rsidR="0007306D" w:rsidRPr="00A85CE3" w:rsidRDefault="0007306D" w:rsidP="0007306D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.1</w:t>
            </w:r>
          </w:p>
        </w:tc>
        <w:tc>
          <w:tcPr>
            <w:tcW w:w="4769" w:type="dxa"/>
          </w:tcPr>
          <w:p w14:paraId="61F05473" w14:textId="399BD943" w:rsidR="0007306D" w:rsidRPr="004979C3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fr-FR"/>
              </w:rPr>
            </w:pP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Planul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de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monitorizare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este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realist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și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indicatorii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de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etapă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stabiliți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în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cadrul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acestuia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conduc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la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atingerea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țintelor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indicatorilor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proiectului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,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și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implicit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 xml:space="preserve"> ai </w:t>
            </w:r>
            <w:proofErr w:type="spellStart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programului</w:t>
            </w:r>
            <w:proofErr w:type="spellEnd"/>
            <w:r w:rsidRPr="004979C3">
              <w:rPr>
                <w:rFonts w:asciiTheme="minorHAnsi" w:hAnsiTheme="minorHAnsi" w:cstheme="minorHAnsi"/>
                <w:i/>
                <w:iCs/>
                <w:color w:val="000000" w:themeColor="text1"/>
                <w:lang w:val="fr-FR"/>
              </w:rPr>
              <w:t>.</w:t>
            </w:r>
          </w:p>
        </w:tc>
        <w:tc>
          <w:tcPr>
            <w:tcW w:w="4210" w:type="dxa"/>
          </w:tcPr>
          <w:p w14:paraId="55F38141" w14:textId="23E3BEA3" w:rsidR="0007306D" w:rsidRPr="00105933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Se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verifică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proofErr w:type="gramStart"/>
            <w:r w:rsid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urmatoarele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:</w:t>
            </w:r>
            <w:proofErr w:type="gramEnd"/>
          </w:p>
          <w:p w14:paraId="79B28FF3" w14:textId="77777777" w:rsidR="0007306D" w:rsidRPr="00105933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indicatorii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etapă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stabiliți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pentru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perioada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implementare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proiectului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baza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cărora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monitorizează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se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evaluează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progresul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implementării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proiectului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sunt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relevanți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/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conduc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atingerea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țintelor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indicatorilor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proiectului</w:t>
            </w:r>
            <w:proofErr w:type="spellEnd"/>
          </w:p>
          <w:p w14:paraId="4EC8FDEC" w14:textId="52494859" w:rsidR="0007306D" w:rsidRPr="00105933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valorile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țintelor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/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termenele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indicatorilor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de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etapă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sunt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</w:rPr>
              <w:t>realiste</w:t>
            </w:r>
            <w:proofErr w:type="spellEnd"/>
          </w:p>
        </w:tc>
        <w:tc>
          <w:tcPr>
            <w:tcW w:w="1054" w:type="dxa"/>
          </w:tcPr>
          <w:p w14:paraId="12322B48" w14:textId="761DC1B1" w:rsidR="0007306D" w:rsidRPr="00A85CE3" w:rsidRDefault="0007306D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3p</w:t>
            </w:r>
          </w:p>
        </w:tc>
      </w:tr>
      <w:tr w:rsidR="0007306D" w:rsidRPr="00A85CE3" w14:paraId="44368AB5" w14:textId="29B315F7" w:rsidTr="0073397A">
        <w:tc>
          <w:tcPr>
            <w:tcW w:w="566" w:type="dxa"/>
          </w:tcPr>
          <w:p w14:paraId="1C352BD5" w14:textId="04022E05" w:rsidR="0007306D" w:rsidRPr="00A85CE3" w:rsidRDefault="0007306D" w:rsidP="0007306D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.2</w:t>
            </w:r>
          </w:p>
        </w:tc>
        <w:tc>
          <w:tcPr>
            <w:tcW w:w="4769" w:type="dxa"/>
          </w:tcPr>
          <w:p w14:paraId="515CC123" w14:textId="4CDADFC7" w:rsidR="0007306D" w:rsidRPr="001C3D7B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Există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planificare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adecvată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și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eficientă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a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proiectului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la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nivelul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managementului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proiect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;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</w:t>
            </w:r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olicitantul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are o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strategie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clară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pentru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monitorizarea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implementării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există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o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clară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repartizare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sarcinilor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acest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sens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proceduri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un calendar al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activităţilor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monitorizare</w:t>
            </w:r>
            <w:proofErr w:type="spellEnd"/>
            <w:r w:rsidRPr="001C3D7B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;</w:t>
            </w:r>
          </w:p>
          <w:p w14:paraId="3EDF5263" w14:textId="77777777" w:rsidR="0007306D" w:rsidRPr="00A85CE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776D128C" w14:textId="78DF7737" w:rsidR="0007306D" w:rsidRPr="00105933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Se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verifică</w:t>
            </w:r>
            <w:proofErr w:type="spellEnd"/>
            <w:r w:rsidR="002274F1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274F1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urmatoarele</w:t>
            </w:r>
            <w:proofErr w:type="spellEnd"/>
            <w:r w:rsidR="002274F1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 :</w:t>
            </w:r>
          </w:p>
          <w:p w14:paraId="2E6D8AC2" w14:textId="5F8DB8A3" w:rsidR="0007306D" w:rsidRPr="00105933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pozițiile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membrilor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echipei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de management a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proiectului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sunt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justificate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implicarea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acestora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proiect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este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corespunzătoare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în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funcție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activitățile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planificate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și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rezultate</w:t>
            </w:r>
            <w:proofErr w:type="spellEnd"/>
            <w:r w:rsidR="002274F1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 ;</w:t>
            </w:r>
          </w:p>
          <w:p w14:paraId="23C1EC16" w14:textId="3BDC49BE" w:rsidR="0007306D" w:rsidRPr="00105933" w:rsidRDefault="0007306D" w:rsidP="0007306D">
            <w:pPr>
              <w:spacing w:after="0" w:line="240" w:lineRule="auto"/>
              <w:ind w:left="0"/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</w:pPr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daca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solicitatul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are o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strategie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monitorizare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implementarii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proiectului</w:t>
            </w:r>
            <w:proofErr w:type="spellEnd"/>
            <w:r w:rsidRPr="00105933">
              <w:rPr>
                <w:rFonts w:asciiTheme="minorHAnsi" w:eastAsia="Calibri" w:hAnsiTheme="minorHAnsi" w:cstheme="minorHAnsi"/>
                <w:sz w:val="22"/>
                <w:szCs w:val="22"/>
                <w:lang w:val="fr-FR"/>
              </w:rPr>
              <w:t>.</w:t>
            </w:r>
          </w:p>
        </w:tc>
        <w:tc>
          <w:tcPr>
            <w:tcW w:w="1054" w:type="dxa"/>
          </w:tcPr>
          <w:p w14:paraId="565E7008" w14:textId="4638D3EE" w:rsidR="0007306D" w:rsidRPr="00A85CE3" w:rsidRDefault="0007306D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3p</w:t>
            </w:r>
          </w:p>
        </w:tc>
      </w:tr>
      <w:tr w:rsidR="00F66917" w:rsidRPr="00A85CE3" w14:paraId="39F87290" w14:textId="7FFCD1CC" w:rsidTr="0073397A">
        <w:tc>
          <w:tcPr>
            <w:tcW w:w="566" w:type="dxa"/>
          </w:tcPr>
          <w:p w14:paraId="498E205B" w14:textId="02DB46DC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.3</w:t>
            </w:r>
          </w:p>
        </w:tc>
        <w:tc>
          <w:tcPr>
            <w:tcW w:w="4769" w:type="dxa"/>
          </w:tcPr>
          <w:p w14:paraId="4F5E1530" w14:textId="7811B039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Solicitantul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identifică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detaliază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posibile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riscuri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implementarea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iar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mecanismele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gestionare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definite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corespunzatoare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. </w:t>
            </w:r>
          </w:p>
          <w:p w14:paraId="6C7C1241" w14:textId="77777777" w:rsidR="00F66917" w:rsidRPr="0007306D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5F479C19" w14:textId="77777777" w:rsidR="002274F1" w:rsidRPr="002274F1" w:rsidRDefault="00F66917" w:rsidP="00F66917">
            <w:pPr>
              <w:spacing w:after="0" w:line="240" w:lineRule="auto"/>
              <w:ind w:left="0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Se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verifică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2274F1"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urmatoarele</w:t>
            </w:r>
            <w:proofErr w:type="spellEnd"/>
            <w:r w:rsidR="002274F1"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 :</w:t>
            </w:r>
          </w:p>
          <w:p w14:paraId="6107CECE" w14:textId="77777777" w:rsidR="002274F1" w:rsidRPr="002274F1" w:rsidRDefault="00F66917" w:rsidP="002274F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dacă</w:t>
            </w:r>
            <w:proofErr w:type="spellEnd"/>
            <w:proofErr w:type="gram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sunt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identificate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și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descrise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riscurile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relevante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pentru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implementarea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proiectului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şi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impactul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acestora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asupra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desfășurării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proiectului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şi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atingerii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indicatorilor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propuși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. </w:t>
            </w:r>
          </w:p>
          <w:p w14:paraId="26C1A8AB" w14:textId="7C082F34" w:rsidR="00F66917" w:rsidRPr="002274F1" w:rsidRDefault="00F66917" w:rsidP="002274F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proofErr w:type="spellStart"/>
            <w:proofErr w:type="gram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dacă</w:t>
            </w:r>
            <w:proofErr w:type="spellEnd"/>
            <w:proofErr w:type="gram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sunt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prezentate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măsurile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prevenire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riscurilor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și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105933"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eliminare</w:t>
            </w:r>
            <w:proofErr w:type="spellEnd"/>
            <w:r w:rsidR="00105933"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/</w:t>
            </w:r>
            <w:proofErr w:type="spellStart"/>
            <w:r w:rsidR="00105933"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reducere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efectelor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acestora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în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cazul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apariției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lor</w:t>
            </w:r>
            <w:proofErr w:type="spellEnd"/>
            <w:r w:rsidRPr="002274F1">
              <w:rPr>
                <w:rFonts w:ascii="Calibri" w:eastAsia="Calibri" w:hAnsi="Calibri" w:cs="Calibri"/>
                <w:sz w:val="22"/>
                <w:szCs w:val="22"/>
                <w:lang w:val="fr-FR"/>
              </w:rPr>
              <w:t>.</w:t>
            </w:r>
          </w:p>
        </w:tc>
        <w:tc>
          <w:tcPr>
            <w:tcW w:w="1054" w:type="dxa"/>
          </w:tcPr>
          <w:p w14:paraId="210978B8" w14:textId="21AE1463" w:rsidR="00F66917" w:rsidRPr="00A85CE3" w:rsidRDefault="00F66917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A32DA6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3p</w:t>
            </w:r>
          </w:p>
        </w:tc>
      </w:tr>
      <w:tr w:rsidR="00F66917" w:rsidRPr="00A85CE3" w14:paraId="6D39F7D5" w14:textId="61CE1035" w:rsidTr="0073397A">
        <w:tc>
          <w:tcPr>
            <w:tcW w:w="566" w:type="dxa"/>
          </w:tcPr>
          <w:p w14:paraId="1C172C0C" w14:textId="1B4C1C6A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</w:p>
        </w:tc>
        <w:tc>
          <w:tcPr>
            <w:tcW w:w="4769" w:type="dxa"/>
          </w:tcPr>
          <w:p w14:paraId="6C48A4B2" w14:textId="74AE0B60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Activităţile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identificate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detaliate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strâns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corelate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cadrul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calendarului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, cu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atribuţiile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membrilor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echipei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cu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planificarea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achiziţiilor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publice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.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Planificarea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activităţilor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(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claritatea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fezabilitatea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planului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lastRenderedPageBreak/>
              <w:t>acţiune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al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)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este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logică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fezabilă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din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perspectiva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realizării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acesteia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;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c</w:t>
            </w:r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alendarul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activităților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este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realist;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</w:rPr>
              <w:t>o</w:t>
            </w:r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biectivele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clare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pot fi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atinse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perspectiva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realizării</w:t>
            </w:r>
            <w:proofErr w:type="spellEnd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proiectului</w:t>
            </w:r>
            <w:proofErr w:type="spellEnd"/>
          </w:p>
          <w:p w14:paraId="40018A72" w14:textId="77777777" w:rsidR="00F66917" w:rsidRPr="0007306D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476CCAA4" w14:textId="7AF90606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07306D"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Se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verifică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obiectivul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general,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obiectivele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specifice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rezultatele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indicatori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de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proiect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descrierea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activităților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>/sub-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activităților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se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urmărește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corelarea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logică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gram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</w:t>
            </w:r>
            <w:proofErr w:type="gram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acestora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în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vederea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asigurării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implementării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lastRenderedPageBreak/>
              <w:t>corespunzătoare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proiectului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și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atingerii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07306D">
              <w:rPr>
                <w:rFonts w:ascii="Calibri" w:eastAsia="Calibri" w:hAnsi="Calibri" w:cs="Calibri"/>
                <w:sz w:val="22"/>
                <w:szCs w:val="22"/>
              </w:rPr>
              <w:t>obiectivelor</w:t>
            </w:r>
            <w:proofErr w:type="spellEnd"/>
            <w:r w:rsidRPr="0007306D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  <w:tc>
          <w:tcPr>
            <w:tcW w:w="1054" w:type="dxa"/>
          </w:tcPr>
          <w:p w14:paraId="3950B6D1" w14:textId="2E50ECE9" w:rsidR="00F66917" w:rsidRPr="00A85CE3" w:rsidRDefault="00F66917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A32DA6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lastRenderedPageBreak/>
              <w:t>3p</w:t>
            </w:r>
          </w:p>
        </w:tc>
      </w:tr>
      <w:tr w:rsidR="00F66917" w:rsidRPr="00A85CE3" w14:paraId="1B62D301" w14:textId="6882498A" w:rsidTr="0073397A">
        <w:tc>
          <w:tcPr>
            <w:tcW w:w="566" w:type="dxa"/>
          </w:tcPr>
          <w:p w14:paraId="676E8352" w14:textId="35435C2E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4</w:t>
            </w:r>
            <w:r w:rsidRPr="00A85CE3"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bCs/>
                <w:i/>
                <w:iCs/>
                <w:color w:val="002060"/>
                <w:sz w:val="22"/>
                <w:szCs w:val="22"/>
              </w:rPr>
              <w:t>5</w:t>
            </w:r>
          </w:p>
        </w:tc>
        <w:tc>
          <w:tcPr>
            <w:tcW w:w="4769" w:type="dxa"/>
          </w:tcPr>
          <w:p w14:paraId="57049895" w14:textId="5A6E70A4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Rezultatele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proiectului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şi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indicatorii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de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realizare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(ai PR SE si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cei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specifici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stabili</w:t>
            </w:r>
            <w:r w:rsidR="004D1557" w:rsidRPr="004979C3">
              <w:rPr>
                <w:rFonts w:ascii="Calibri" w:hAnsi="Calibri" w:cs="Calibri"/>
                <w:i/>
                <w:iCs/>
                <w:lang w:val="fr-FR" w:eastAsia="en-GB"/>
              </w:rPr>
              <w:t>ț</w:t>
            </w:r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prin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instructiuni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de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finan</w:t>
            </w:r>
            <w:r w:rsidR="004D1557" w:rsidRPr="004979C3">
              <w:rPr>
                <w:rFonts w:ascii="Calibri" w:hAnsi="Calibri" w:cs="Calibri"/>
                <w:i/>
                <w:iCs/>
                <w:lang w:val="fr-FR" w:eastAsia="en-GB"/>
              </w:rPr>
              <w:t>ț</w:t>
            </w:r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are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)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sunt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corelaţi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cu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activităţile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şi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ţintele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stabilite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şi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sunt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>fezabile</w:t>
            </w:r>
            <w:proofErr w:type="spellEnd"/>
            <w:r w:rsidRPr="004979C3">
              <w:rPr>
                <w:rFonts w:ascii="Calibri" w:hAnsi="Calibri" w:cs="Calibri"/>
                <w:i/>
                <w:iCs/>
                <w:lang w:val="fr-FR" w:eastAsia="en-GB"/>
              </w:rPr>
              <w:t xml:space="preserve">.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Rezultatele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sunt formulate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în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termeni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cuantificabili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măsurabili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şi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verificabili</w:t>
            </w:r>
            <w:proofErr w:type="spellEnd"/>
            <w:r w:rsidRPr="00A85CE3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.</w:t>
            </w:r>
          </w:p>
          <w:p w14:paraId="15B0C306" w14:textId="77777777" w:rsidR="00F66917" w:rsidRPr="00A85CE3" w:rsidRDefault="00F66917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</w:p>
        </w:tc>
        <w:tc>
          <w:tcPr>
            <w:tcW w:w="4210" w:type="dxa"/>
          </w:tcPr>
          <w:p w14:paraId="0C400566" w14:textId="21FFA4D5" w:rsidR="00F66917" w:rsidRPr="0007306D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Se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verific</w:t>
            </w:r>
            <w:r w:rsidR="004D1557">
              <w:rPr>
                <w:rFonts w:ascii="Calibri" w:hAnsi="Calibri" w:cs="Calibri"/>
                <w:sz w:val="22"/>
                <w:szCs w:val="22"/>
                <w:lang w:eastAsia="en-GB"/>
              </w:rPr>
              <w:t>ă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dac</w:t>
            </w:r>
            <w:r w:rsidR="004D1557">
              <w:rPr>
                <w:rFonts w:ascii="Calibri" w:hAnsi="Calibri" w:cs="Calibri"/>
                <w:sz w:val="22"/>
                <w:szCs w:val="22"/>
                <w:lang w:eastAsia="en-GB"/>
              </w:rPr>
              <w:t>ă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rezultatele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proiectului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indicatorii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realizare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corelaţi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cu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activităţile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ţintele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stabilite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sunt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fezabile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dac</w:t>
            </w:r>
            <w:r w:rsidR="004D1557">
              <w:rPr>
                <w:rFonts w:ascii="Calibri" w:hAnsi="Calibri" w:cs="Calibri"/>
                <w:sz w:val="22"/>
                <w:szCs w:val="22"/>
                <w:lang w:eastAsia="en-GB"/>
              </w:rPr>
              <w:t>ă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rezultatele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sunt formulate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în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termeni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cuantificabili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măsurabili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şi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verificabili</w:t>
            </w:r>
            <w:proofErr w:type="spellEnd"/>
            <w:r w:rsidRPr="0007306D">
              <w:rPr>
                <w:rFonts w:ascii="Calibri" w:hAnsi="Calibri" w:cs="Calibri"/>
                <w:sz w:val="22"/>
                <w:szCs w:val="22"/>
                <w:lang w:eastAsia="en-GB"/>
              </w:rPr>
              <w:t>.</w:t>
            </w:r>
          </w:p>
          <w:p w14:paraId="1EE66AC6" w14:textId="77777777" w:rsidR="00F66917" w:rsidRPr="00A85CE3" w:rsidRDefault="00F66917" w:rsidP="00F66917">
            <w:pPr>
              <w:spacing w:after="0" w:line="240" w:lineRule="auto"/>
              <w:ind w:left="0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</w:p>
        </w:tc>
        <w:tc>
          <w:tcPr>
            <w:tcW w:w="1054" w:type="dxa"/>
          </w:tcPr>
          <w:p w14:paraId="694C1643" w14:textId="719D8367" w:rsidR="00F66917" w:rsidRPr="00A85CE3" w:rsidRDefault="00F66917" w:rsidP="00F66917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</w:pPr>
            <w:r w:rsidRPr="00A32DA6">
              <w:rPr>
                <w:rFonts w:ascii="Calibri" w:hAnsi="Calibri" w:cs="Calibri"/>
                <w:i/>
                <w:iCs/>
                <w:sz w:val="22"/>
                <w:szCs w:val="22"/>
                <w:lang w:eastAsia="en-GB"/>
              </w:rPr>
              <w:t>3p</w:t>
            </w:r>
          </w:p>
        </w:tc>
      </w:tr>
      <w:tr w:rsidR="00F66917" w:rsidRPr="00A85CE3" w14:paraId="4B67ED49" w14:textId="26FEEE18" w:rsidTr="0073397A">
        <w:tc>
          <w:tcPr>
            <w:tcW w:w="566" w:type="dxa"/>
            <w:shd w:val="clear" w:color="auto" w:fill="DEEAF6" w:themeFill="accent1" w:themeFillTint="33"/>
          </w:tcPr>
          <w:p w14:paraId="18455DF1" w14:textId="7E85EE96" w:rsidR="0007306D" w:rsidRPr="00A85CE3" w:rsidRDefault="0007306D" w:rsidP="0007306D">
            <w:pPr>
              <w:spacing w:after="0" w:line="240" w:lineRule="auto"/>
              <w:ind w:left="0"/>
              <w:rPr>
                <w:rFonts w:ascii="Calibri" w:hAnsi="Calibri" w:cs="Calibri"/>
                <w:bCs/>
                <w:color w:val="00206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5</w:t>
            </w:r>
            <w:r w:rsidRPr="00A85CE3">
              <w:rPr>
                <w:rFonts w:ascii="Calibri" w:hAnsi="Calibri" w:cs="Calibri"/>
                <w:bCs/>
                <w:color w:val="002060"/>
                <w:sz w:val="22"/>
                <w:szCs w:val="22"/>
              </w:rPr>
              <w:t>.</w:t>
            </w:r>
          </w:p>
        </w:tc>
        <w:tc>
          <w:tcPr>
            <w:tcW w:w="4769" w:type="dxa"/>
            <w:shd w:val="clear" w:color="auto" w:fill="DEEAF6" w:themeFill="accent1" w:themeFillTint="33"/>
          </w:tcPr>
          <w:p w14:paraId="6ED4BDD5" w14:textId="77777777" w:rsidR="0007306D" w:rsidRPr="004979C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  <w:lang w:val="fr-FR" w:eastAsia="en-GB"/>
              </w:rPr>
            </w:pP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Proiectul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va fi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implementat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în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conformitate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cu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politicile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UE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și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naționale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privind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achizițiile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publice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,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informarea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și</w:t>
            </w:r>
            <w:proofErr w:type="spellEnd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 xml:space="preserve"> </w:t>
            </w:r>
            <w:proofErr w:type="spellStart"/>
            <w:r w:rsidRPr="004979C3">
              <w:rPr>
                <w:rFonts w:ascii="Calibri" w:hAnsi="Calibri" w:cs="Calibri"/>
                <w:b/>
                <w:bCs/>
                <w:lang w:val="fr-FR" w:eastAsia="en-GB"/>
              </w:rPr>
              <w:t>publicitatea</w:t>
            </w:r>
            <w:proofErr w:type="spellEnd"/>
          </w:p>
          <w:p w14:paraId="383196CE" w14:textId="1197278B" w:rsidR="0007306D" w:rsidRPr="004979C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4210" w:type="dxa"/>
            <w:shd w:val="clear" w:color="auto" w:fill="DEEAF6" w:themeFill="accent1" w:themeFillTint="33"/>
          </w:tcPr>
          <w:p w14:paraId="48B860EB" w14:textId="0E53A027" w:rsidR="0082306D" w:rsidRPr="0082306D" w:rsidRDefault="0082306D" w:rsidP="0082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Se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verifica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="002274F1">
              <w:rPr>
                <w:rFonts w:ascii="Calibri" w:hAnsi="Calibri" w:cs="Calibri"/>
                <w:sz w:val="22"/>
                <w:szCs w:val="22"/>
                <w:lang w:eastAsia="en-GB"/>
              </w:rPr>
              <w:t>daca</w:t>
            </w:r>
            <w:proofErr w:type="spellEnd"/>
            <w:r w:rsidR="002274F1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masurile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incluse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in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proiect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respecta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politicil</w:t>
            </w:r>
            <w:r w:rsidR="002274F1">
              <w:rPr>
                <w:rFonts w:ascii="Calibri" w:hAnsi="Calibri" w:cs="Calibri"/>
                <w:sz w:val="22"/>
                <w:szCs w:val="22"/>
                <w:lang w:eastAsia="en-GB"/>
              </w:rPr>
              <w:t>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UE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și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naționale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privind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achizițiile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publice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,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informarea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și</w:t>
            </w:r>
            <w:proofErr w:type="spellEnd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82306D">
              <w:rPr>
                <w:rFonts w:ascii="Calibri" w:hAnsi="Calibri" w:cs="Calibri"/>
                <w:sz w:val="22"/>
                <w:szCs w:val="22"/>
                <w:lang w:eastAsia="en-GB"/>
              </w:rPr>
              <w:t>publicitatea</w:t>
            </w:r>
            <w:proofErr w:type="spellEnd"/>
          </w:p>
          <w:p w14:paraId="3A4D12DE" w14:textId="77777777" w:rsidR="0007306D" w:rsidRPr="00A85CE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="Calibri" w:hAnsi="Calibri" w:cs="Calibri"/>
                <w:sz w:val="22"/>
                <w:szCs w:val="22"/>
                <w:lang w:eastAsia="en-GB"/>
              </w:rPr>
            </w:pPr>
          </w:p>
        </w:tc>
        <w:tc>
          <w:tcPr>
            <w:tcW w:w="1054" w:type="dxa"/>
            <w:shd w:val="clear" w:color="auto" w:fill="DEEAF6" w:themeFill="accent1" w:themeFillTint="33"/>
          </w:tcPr>
          <w:p w14:paraId="1D00DBD3" w14:textId="7D889BF8" w:rsidR="0007306D" w:rsidRPr="006E720D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</w:pPr>
            <w:r w:rsidRPr="006E720D">
              <w:rPr>
                <w:rFonts w:ascii="Calibri" w:hAnsi="Calibri" w:cs="Calibri"/>
                <w:b/>
                <w:bCs/>
                <w:sz w:val="22"/>
                <w:szCs w:val="22"/>
                <w:lang w:eastAsia="en-GB"/>
              </w:rPr>
              <w:t>5p</w:t>
            </w:r>
          </w:p>
        </w:tc>
      </w:tr>
      <w:tr w:rsidR="00814590" w:rsidRPr="00A85CE3" w14:paraId="4D81F9F0" w14:textId="77777777" w:rsidTr="00271047">
        <w:tc>
          <w:tcPr>
            <w:tcW w:w="10599" w:type="dxa"/>
            <w:gridSpan w:val="4"/>
            <w:shd w:val="clear" w:color="auto" w:fill="DEEAF6" w:themeFill="accent1" w:themeFillTint="33"/>
          </w:tcPr>
          <w:p w14:paraId="070FB1AB" w14:textId="77777777" w:rsidR="00434639" w:rsidRPr="002274F1" w:rsidRDefault="00814590" w:rsidP="004979C3">
            <w:pPr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0593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6.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Impactul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finanțării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salariilor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personalului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AM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si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suport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asupra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gradului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realizare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țintelor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financiare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asumate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cu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privire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la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contribuția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UE din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fondurile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europene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aferente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perioadei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programare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financiară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2021- 2027 a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fondurilor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europene</w:t>
            </w:r>
            <w:proofErr w:type="spellEnd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34639" w:rsidRPr="002274F1">
              <w:rPr>
                <w:rFonts w:ascii="Calibri" w:hAnsi="Calibri" w:cs="Calibri"/>
                <w:b/>
                <w:bCs/>
                <w:sz w:val="22"/>
                <w:szCs w:val="22"/>
              </w:rPr>
              <w:t>gestionate</w:t>
            </w:r>
            <w:proofErr w:type="spellEnd"/>
          </w:p>
          <w:p w14:paraId="33292BCC" w14:textId="55A534B6" w:rsidR="006E79CD" w:rsidRPr="00105933" w:rsidRDefault="006E79CD" w:rsidP="004979C3">
            <w:pPr>
              <w:spacing w:after="0" w:line="240" w:lineRule="auto"/>
              <w:ind w:left="0"/>
              <w:contextualSpacing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GB"/>
              </w:rPr>
            </w:pPr>
          </w:p>
        </w:tc>
      </w:tr>
      <w:tr w:rsidR="0007306D" w:rsidRPr="00A85CE3" w14:paraId="0564363B" w14:textId="77777777" w:rsidTr="00814590">
        <w:tc>
          <w:tcPr>
            <w:tcW w:w="566" w:type="dxa"/>
            <w:vMerge w:val="restart"/>
            <w:shd w:val="clear" w:color="auto" w:fill="FFFFFF" w:themeFill="background1"/>
          </w:tcPr>
          <w:p w14:paraId="6B033AC2" w14:textId="615828A2" w:rsidR="0007306D" w:rsidRPr="00814590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</w:pPr>
            <w:r w:rsidRPr="00814590"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  <w:t>6.</w:t>
            </w:r>
            <w:r w:rsidR="00814590" w:rsidRPr="00814590"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  <w:t>1</w:t>
            </w:r>
          </w:p>
        </w:tc>
        <w:tc>
          <w:tcPr>
            <w:tcW w:w="4769" w:type="dxa"/>
            <w:shd w:val="clear" w:color="auto" w:fill="FFFFFF" w:themeFill="background1"/>
          </w:tcPr>
          <w:p w14:paraId="75F21E9B" w14:textId="44B0D2C2" w:rsidR="0007306D" w:rsidRPr="00105933" w:rsidRDefault="00434639" w:rsidP="0007306D">
            <w:pPr>
              <w:ind w:left="0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val="fr-FR"/>
              </w:rPr>
            </w:pPr>
            <w:r w:rsidRPr="0010593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Gradul</w:t>
            </w:r>
            <w:r w:rsidRPr="0010593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>asumat</w:t>
            </w:r>
            <w:proofErr w:type="spellEnd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>prin</w:t>
            </w:r>
            <w:proofErr w:type="spellEnd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>proiect</w:t>
            </w:r>
            <w:proofErr w:type="spellEnd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105933">
              <w:rPr>
                <w:rFonts w:asciiTheme="minorHAnsi" w:hAnsiTheme="minorHAnsi" w:cstheme="minorHAnsi"/>
                <w:sz w:val="22"/>
                <w:szCs w:val="22"/>
              </w:rPr>
              <w:t>pentru</w:t>
            </w:r>
            <w:proofErr w:type="spellEnd"/>
            <w:r w:rsidRPr="0010593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realizarea țintelor financiare cu privire la contribuția UE din fondurile europene aferente perioadei de programare financiară 2021-2027 a fondurilor europene gestionate</w:t>
            </w:r>
          </w:p>
        </w:tc>
        <w:tc>
          <w:tcPr>
            <w:tcW w:w="4210" w:type="dxa"/>
            <w:vMerge w:val="restart"/>
            <w:shd w:val="clear" w:color="auto" w:fill="FFFFFF" w:themeFill="background1"/>
          </w:tcPr>
          <w:p w14:paraId="648D2382" w14:textId="610DA22B" w:rsidR="0007306D" w:rsidRPr="00105933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  <w:lang w:val="fr-FR" w:eastAsia="en-GB"/>
              </w:rPr>
            </w:pPr>
            <w:r w:rsidRPr="0010593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În funcție de varianta selectată, sistemul va aduce în grilă punctajul corespunzător</w:t>
            </w:r>
          </w:p>
        </w:tc>
        <w:tc>
          <w:tcPr>
            <w:tcW w:w="1054" w:type="dxa"/>
            <w:shd w:val="clear" w:color="auto" w:fill="FFFFFF" w:themeFill="background1"/>
          </w:tcPr>
          <w:p w14:paraId="15980E2B" w14:textId="7CD48282" w:rsidR="0007306D" w:rsidRPr="00814590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lang w:eastAsia="en-GB"/>
              </w:rPr>
              <w:t>20p</w:t>
            </w:r>
          </w:p>
        </w:tc>
      </w:tr>
      <w:tr w:rsidR="0007306D" w:rsidRPr="00A85CE3" w14:paraId="32D9A5FE" w14:textId="77777777" w:rsidTr="00814590">
        <w:trPr>
          <w:trHeight w:val="201"/>
        </w:trPr>
        <w:tc>
          <w:tcPr>
            <w:tcW w:w="566" w:type="dxa"/>
            <w:vMerge/>
            <w:shd w:val="clear" w:color="auto" w:fill="FFFFFF" w:themeFill="background1"/>
          </w:tcPr>
          <w:p w14:paraId="688D093B" w14:textId="77777777" w:rsidR="0007306D" w:rsidRPr="00814590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</w:pPr>
          </w:p>
        </w:tc>
        <w:tc>
          <w:tcPr>
            <w:tcW w:w="4769" w:type="dxa"/>
            <w:shd w:val="clear" w:color="auto" w:fill="FFFFFF" w:themeFill="background1"/>
          </w:tcPr>
          <w:p w14:paraId="05A81200" w14:textId="41839B57" w:rsidR="0007306D" w:rsidRPr="00105933" w:rsidRDefault="00434639" w:rsidP="004979C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rPr>
                <w:rFonts w:cstheme="minorHAnsi"/>
                <w:sz w:val="22"/>
                <w:szCs w:val="22"/>
                <w:lang w:val="it-IT"/>
              </w:rPr>
            </w:pPr>
            <w:bookmarkStart w:id="0" w:name="_Hlk176438555"/>
            <w:r w:rsidRPr="00105933">
              <w:rPr>
                <w:rFonts w:cstheme="minorHAnsi"/>
                <w:sz w:val="22"/>
                <w:szCs w:val="22"/>
                <w:lang w:val="it-IT"/>
              </w:rPr>
              <w:t xml:space="preserve">mai mare sau egal cu 80% din tintele financiare anuale. </w:t>
            </w:r>
            <w:bookmarkEnd w:id="0"/>
          </w:p>
        </w:tc>
        <w:tc>
          <w:tcPr>
            <w:tcW w:w="4210" w:type="dxa"/>
            <w:vMerge/>
            <w:shd w:val="clear" w:color="auto" w:fill="FFFFFF" w:themeFill="background1"/>
          </w:tcPr>
          <w:p w14:paraId="1BC73D41" w14:textId="77777777" w:rsidR="0007306D" w:rsidRPr="00814590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054" w:type="dxa"/>
            <w:shd w:val="clear" w:color="auto" w:fill="FFFFFF" w:themeFill="background1"/>
          </w:tcPr>
          <w:p w14:paraId="4585A361" w14:textId="2A564D9C" w:rsidR="0007306D" w:rsidRPr="00814590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20</w:t>
            </w:r>
          </w:p>
        </w:tc>
      </w:tr>
      <w:tr w:rsidR="0007306D" w:rsidRPr="00A85CE3" w14:paraId="3FAED922" w14:textId="77777777" w:rsidTr="00814590">
        <w:tc>
          <w:tcPr>
            <w:tcW w:w="56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84F5B09" w14:textId="77777777" w:rsidR="0007306D" w:rsidRPr="00814590" w:rsidRDefault="0007306D" w:rsidP="0007306D">
            <w:pPr>
              <w:spacing w:after="0" w:line="240" w:lineRule="auto"/>
              <w:ind w:left="0"/>
              <w:rPr>
                <w:rFonts w:asciiTheme="minorHAnsi" w:hAnsiTheme="minorHAnsi" w:cstheme="minorHAnsi"/>
                <w:bCs/>
                <w:i/>
                <w:iCs/>
                <w:color w:val="002060"/>
                <w:sz w:val="22"/>
                <w:szCs w:val="22"/>
              </w:rPr>
            </w:pPr>
          </w:p>
        </w:tc>
        <w:tc>
          <w:tcPr>
            <w:tcW w:w="476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2E6C08" w14:textId="5975BF57" w:rsidR="00434639" w:rsidRPr="00105933" w:rsidRDefault="00434639" w:rsidP="004979C3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rPr>
                <w:rFonts w:cstheme="minorHAnsi"/>
                <w:sz w:val="22"/>
                <w:szCs w:val="22"/>
                <w:lang w:val="it-IT"/>
              </w:rPr>
            </w:pPr>
            <w:bookmarkStart w:id="1" w:name="_Hlk176438572"/>
            <w:r w:rsidRPr="00105933">
              <w:rPr>
                <w:rFonts w:cstheme="minorHAnsi"/>
                <w:sz w:val="22"/>
                <w:szCs w:val="22"/>
                <w:lang w:val="it-IT"/>
              </w:rPr>
              <w:t>mai mic de 80 % din tintele financiare anuale.</w:t>
            </w:r>
          </w:p>
          <w:bookmarkEnd w:id="1"/>
          <w:p w14:paraId="0764317A" w14:textId="2F7F6A7A" w:rsidR="0007306D" w:rsidRPr="00105933" w:rsidRDefault="0007306D" w:rsidP="004979C3">
            <w:pPr>
              <w:ind w:left="0"/>
              <w:rPr>
                <w:rFonts w:cstheme="minorHAnsi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421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9CADA8E" w14:textId="77777777" w:rsidR="0007306D" w:rsidRPr="00814590" w:rsidRDefault="0007306D" w:rsidP="0007306D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rPr>
                <w:rFonts w:asciiTheme="minorHAnsi" w:hAnsiTheme="minorHAnsi" w:cstheme="minorHAnsi"/>
                <w:i/>
                <w:iCs/>
                <w:sz w:val="22"/>
                <w:szCs w:val="22"/>
                <w:lang w:val="it-IT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62F4D21" w14:textId="4BEC2E44" w:rsidR="0007306D" w:rsidRPr="00814590" w:rsidRDefault="0007306D" w:rsidP="00F66917">
            <w:pPr>
              <w:tabs>
                <w:tab w:val="left" w:pos="339"/>
                <w:tab w:val="left" w:pos="735"/>
              </w:tabs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</w:pPr>
            <w:r w:rsidRPr="00814590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GB"/>
              </w:rPr>
              <w:t>5</w:t>
            </w:r>
          </w:p>
        </w:tc>
      </w:tr>
    </w:tbl>
    <w:p w14:paraId="3AF4DEAA" w14:textId="75F62981" w:rsidR="00C541A2" w:rsidRPr="00A85CE3" w:rsidRDefault="00C541A2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0C615BAE" w14:textId="2BA224DC" w:rsidR="00B01851" w:rsidRPr="004979C3" w:rsidRDefault="00B01851" w:rsidP="00B01851">
      <w:pPr>
        <w:spacing w:after="0" w:line="240" w:lineRule="auto"/>
        <w:ind w:left="0"/>
        <w:rPr>
          <w:rFonts w:asciiTheme="minorHAnsi" w:hAnsiTheme="minorHAnsi" w:cstheme="minorHAnsi"/>
          <w:b/>
          <w:bCs/>
          <w:lang w:val="fr-FR"/>
        </w:rPr>
      </w:pP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Punctajul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total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alocat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este 100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puncte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.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Se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pot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acorda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punctaje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intermediare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cu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justificarea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aplic</w:t>
      </w:r>
      <w:r w:rsidR="004D1557" w:rsidRPr="004979C3">
        <w:rPr>
          <w:rFonts w:asciiTheme="minorHAnsi" w:hAnsiTheme="minorHAnsi" w:cstheme="minorHAnsi"/>
          <w:b/>
          <w:bCs/>
          <w:lang w:val="fr-FR"/>
        </w:rPr>
        <w:t>ă</w:t>
      </w:r>
      <w:r w:rsidR="00F402DE" w:rsidRPr="004979C3">
        <w:rPr>
          <w:rFonts w:asciiTheme="minorHAnsi" w:hAnsiTheme="minorHAnsi" w:cstheme="minorHAnsi"/>
          <w:b/>
          <w:bCs/>
          <w:lang w:val="fr-FR"/>
        </w:rPr>
        <w:t>rii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="00F402DE" w:rsidRPr="004979C3">
        <w:rPr>
          <w:rFonts w:asciiTheme="minorHAnsi" w:hAnsiTheme="minorHAnsi" w:cstheme="minorHAnsi"/>
          <w:b/>
          <w:bCs/>
          <w:lang w:val="fr-FR"/>
        </w:rPr>
        <w:t>acestora</w:t>
      </w:r>
      <w:proofErr w:type="spellEnd"/>
      <w:r w:rsidR="00F402DE" w:rsidRPr="004979C3">
        <w:rPr>
          <w:rFonts w:asciiTheme="minorHAnsi" w:hAnsiTheme="minorHAnsi" w:cstheme="minorHAnsi"/>
          <w:b/>
          <w:bCs/>
          <w:lang w:val="fr-FR"/>
        </w:rPr>
        <w:t xml:space="preserve">. </w:t>
      </w:r>
      <w:r w:rsidR="0010593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Pragul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de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calitate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este de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minim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r w:rsidR="000700CA" w:rsidRPr="004979C3">
        <w:rPr>
          <w:rFonts w:asciiTheme="minorHAnsi" w:hAnsiTheme="minorHAnsi" w:cstheme="minorHAnsi"/>
          <w:b/>
          <w:bCs/>
          <w:lang w:val="fr-FR"/>
        </w:rPr>
        <w:t>6</w:t>
      </w:r>
      <w:r w:rsidRPr="004979C3">
        <w:rPr>
          <w:rFonts w:asciiTheme="minorHAnsi" w:hAnsiTheme="minorHAnsi" w:cstheme="minorHAnsi"/>
          <w:b/>
          <w:bCs/>
          <w:lang w:val="fr-FR"/>
        </w:rPr>
        <w:t xml:space="preserve">0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puncte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.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Proiectele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care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depășesc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pragul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de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calitate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intră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în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etapa</w:t>
      </w:r>
      <w:proofErr w:type="spellEnd"/>
      <w:r w:rsidRPr="004979C3">
        <w:rPr>
          <w:rFonts w:asciiTheme="minorHAnsi" w:hAnsiTheme="minorHAnsi" w:cstheme="minorHAnsi"/>
          <w:b/>
          <w:bCs/>
          <w:lang w:val="fr-FR"/>
        </w:rPr>
        <w:t xml:space="preserve"> de </w:t>
      </w:r>
      <w:proofErr w:type="spellStart"/>
      <w:r w:rsidRPr="004979C3">
        <w:rPr>
          <w:rFonts w:asciiTheme="minorHAnsi" w:hAnsiTheme="minorHAnsi" w:cstheme="minorHAnsi"/>
          <w:b/>
          <w:bCs/>
          <w:lang w:val="fr-FR"/>
        </w:rPr>
        <w:t>contractare</w:t>
      </w:r>
      <w:proofErr w:type="spellEnd"/>
      <w:r w:rsidR="00434639">
        <w:rPr>
          <w:rFonts w:asciiTheme="minorHAnsi" w:hAnsiTheme="minorHAnsi" w:cstheme="minorHAnsi"/>
          <w:b/>
          <w:bCs/>
          <w:lang w:val="fr-FR"/>
        </w:rPr>
        <w:t>.</w:t>
      </w:r>
    </w:p>
    <w:p w14:paraId="7FA32D8D" w14:textId="7737D2E2" w:rsidR="00174167" w:rsidRPr="004979C3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lang w:val="fr-FR"/>
        </w:rPr>
      </w:pPr>
    </w:p>
    <w:p w14:paraId="33A210ED" w14:textId="77777777" w:rsidR="000700CA" w:rsidRPr="004979C3" w:rsidRDefault="000700CA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  <w:lang w:val="fr-FR"/>
        </w:rPr>
      </w:pPr>
    </w:p>
    <w:p w14:paraId="49E7F2BF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  <w:proofErr w:type="spellStart"/>
      <w:r w:rsidRPr="00A85CE3">
        <w:rPr>
          <w:rFonts w:ascii="Calibri" w:hAnsi="Calibri" w:cs="Calibri"/>
          <w:b/>
        </w:rPr>
        <w:t>Observaţii</w:t>
      </w:r>
      <w:proofErr w:type="spellEnd"/>
      <w:r w:rsidRPr="00A85CE3">
        <w:rPr>
          <w:rFonts w:ascii="Calibri" w:hAnsi="Calibri" w:cs="Calibri"/>
          <w:b/>
        </w:rPr>
        <w:t xml:space="preserve">  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098"/>
      </w:tblGrid>
      <w:tr w:rsidR="00380254" w:rsidRPr="00CE4DC6" w14:paraId="57D86605" w14:textId="77777777" w:rsidTr="00BC0E88">
        <w:trPr>
          <w:trHeight w:val="20"/>
          <w:tblHeader/>
        </w:trPr>
        <w:tc>
          <w:tcPr>
            <w:tcW w:w="10098" w:type="dxa"/>
            <w:shd w:val="clear" w:color="auto" w:fill="DEEAF6" w:themeFill="accent1" w:themeFillTint="33"/>
          </w:tcPr>
          <w:p w14:paraId="62585BBB" w14:textId="77777777" w:rsidR="00380254" w:rsidRPr="00A85CE3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Se vor menționa solicitările de clarificări și răspunsurile la acestea</w:t>
            </w:r>
          </w:p>
          <w:p w14:paraId="72C406AC" w14:textId="79354BF3" w:rsidR="00380254" w:rsidRPr="00A85CE3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Se vor menționa problemele identificate s</w:t>
            </w:r>
            <w:r w:rsidR="004D1557">
              <w:rPr>
                <w:rFonts w:ascii="Calibri" w:hAnsi="Calibri" w:cs="Calibri"/>
                <w:color w:val="000000" w:themeColor="text1"/>
                <w:lang w:val="it-IT"/>
              </w:rPr>
              <w:t>ș</w:t>
            </w: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i observa</w:t>
            </w:r>
            <w:r w:rsidR="004D1557">
              <w:rPr>
                <w:rFonts w:ascii="Calibri" w:hAnsi="Calibri" w:cs="Calibri"/>
                <w:color w:val="000000" w:themeColor="text1"/>
                <w:lang w:val="it-IT"/>
              </w:rPr>
              <w:t>ț</w:t>
            </w: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iile expertului</w:t>
            </w:r>
          </w:p>
          <w:p w14:paraId="066B2789" w14:textId="2B4F9368" w:rsidR="00380254" w:rsidRPr="00A85CE3" w:rsidRDefault="00380254" w:rsidP="00662E60">
            <w:pPr>
              <w:spacing w:after="0" w:line="240" w:lineRule="auto"/>
              <w:ind w:left="0"/>
              <w:rPr>
                <w:rFonts w:ascii="Calibri" w:hAnsi="Calibri" w:cs="Calibri"/>
                <w:color w:val="000000" w:themeColor="text1"/>
                <w:lang w:val="it-IT"/>
              </w:rPr>
            </w:pPr>
            <w:r w:rsidRPr="00A85CE3">
              <w:rPr>
                <w:rFonts w:ascii="Calibri" w:hAnsi="Calibri" w:cs="Calibri"/>
                <w:color w:val="000000" w:themeColor="text1"/>
                <w:lang w:val="it-IT"/>
              </w:rPr>
              <w:t>Se va justifica neîndeplinirea anumitor criterii, dacă este cazul</w:t>
            </w:r>
          </w:p>
        </w:tc>
      </w:tr>
    </w:tbl>
    <w:p w14:paraId="23CEB0F3" w14:textId="77777777" w:rsidR="00380254" w:rsidRPr="004979C3" w:rsidRDefault="00380254" w:rsidP="00662E60">
      <w:pPr>
        <w:spacing w:after="0" w:line="240" w:lineRule="auto"/>
        <w:ind w:left="0"/>
        <w:rPr>
          <w:rFonts w:ascii="Calibri" w:hAnsi="Calibri" w:cs="Calibri"/>
          <w:b/>
          <w:lang w:val="fr-FR"/>
        </w:rPr>
      </w:pPr>
    </w:p>
    <w:p w14:paraId="1D78C383" w14:textId="77777777" w:rsidR="00943101" w:rsidRDefault="00943101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0B4878F2" w14:textId="77777777" w:rsidR="00943101" w:rsidRDefault="00943101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669915A" w14:textId="77777777" w:rsidR="00943101" w:rsidRDefault="00943101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45AF0F6" w14:textId="77777777" w:rsidR="00943101" w:rsidRDefault="00943101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188C1478" w14:textId="77777777" w:rsidR="00943101" w:rsidRDefault="00943101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4B6719AB" w14:textId="4FDAD0E0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A85CE3">
        <w:rPr>
          <w:rFonts w:ascii="Calibri" w:eastAsia="Times New Roman" w:hAnsi="Calibri" w:cs="Calibri"/>
          <w:color w:val="000000"/>
          <w:lang w:val="ro-RO"/>
        </w:rPr>
        <w:t>Observații:</w:t>
      </w:r>
    </w:p>
    <w:p w14:paraId="4D508239" w14:textId="7777777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24A09B07" w14:textId="7777777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A85CE3">
        <w:rPr>
          <w:rFonts w:ascii="Calibri" w:eastAsia="Times New Roman" w:hAnsi="Calibri" w:cs="Calibri"/>
          <w:color w:val="000000"/>
          <w:lang w:val="ro-RO"/>
        </w:rPr>
        <w:t>Se pot solicita clarificări pe orice aspecte vizând eligibilitatea așa cum sunt menţionate/ definite/ descrise în Instrucțiune, după caz.</w:t>
      </w:r>
    </w:p>
    <w:p w14:paraId="73F8725F" w14:textId="77777777" w:rsidR="00F402DE" w:rsidRDefault="00F402DE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</w:p>
    <w:p w14:paraId="4068189C" w14:textId="7BE75017" w:rsidR="00380254" w:rsidRPr="00A85CE3" w:rsidRDefault="00380254" w:rsidP="00662E60">
      <w:pPr>
        <w:spacing w:after="0" w:line="240" w:lineRule="auto"/>
        <w:ind w:left="0"/>
        <w:rPr>
          <w:rFonts w:ascii="Calibri" w:eastAsia="Times New Roman" w:hAnsi="Calibri" w:cs="Calibri"/>
          <w:color w:val="000000"/>
          <w:lang w:val="ro-RO"/>
        </w:rPr>
      </w:pPr>
      <w:r w:rsidRPr="00A85CE3">
        <w:rPr>
          <w:rFonts w:ascii="Calibri" w:eastAsia="Times New Roman" w:hAnsi="Calibri" w:cs="Calibri"/>
          <w:color w:val="000000"/>
          <w:lang w:val="ro-RO"/>
        </w:rPr>
        <w:t>Un proiect poate fi admis în condițiile în care sunt îndeplinite cumulativ următoarele:</w:t>
      </w:r>
    </w:p>
    <w:p w14:paraId="7484F3EF" w14:textId="0CAFA390" w:rsidR="00380254" w:rsidRPr="00431B52" w:rsidRDefault="00380254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Răspunsurile au fost transmise în termenul prevăzut în solicitările de clarificări ale AM PR SE către solicitant</w:t>
      </w:r>
      <w:r w:rsidR="004D1557">
        <w:rPr>
          <w:rFonts w:ascii="Calibri" w:eastAsia="Times New Roman" w:hAnsi="Calibri" w:cs="Calibri"/>
          <w:color w:val="000000"/>
          <w:lang w:val="ro-RO"/>
        </w:rPr>
        <w:t>;</w:t>
      </w:r>
    </w:p>
    <w:p w14:paraId="2B8EFACE" w14:textId="48249E12" w:rsidR="00380254" w:rsidRPr="00431B52" w:rsidRDefault="00380254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Răspunsurile transmise sunt complete</w:t>
      </w:r>
      <w:r w:rsidR="00D43015" w:rsidRPr="00431B52">
        <w:rPr>
          <w:rFonts w:ascii="Calibri" w:eastAsia="Times New Roman" w:hAnsi="Calibri" w:cs="Calibri"/>
          <w:color w:val="000000"/>
          <w:lang w:val="ro-RO"/>
        </w:rPr>
        <w:t>;</w:t>
      </w:r>
    </w:p>
    <w:p w14:paraId="63CDF047" w14:textId="4861E0B9" w:rsidR="00431B52" w:rsidRPr="00431B52" w:rsidRDefault="00380254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>Au fost remediate toate aspectele sesizate în solicitările de clarificări</w:t>
      </w:r>
      <w:r w:rsidR="00431B52" w:rsidRPr="00431B52">
        <w:rPr>
          <w:rFonts w:ascii="Calibri" w:eastAsia="Times New Roman" w:hAnsi="Calibri" w:cs="Calibri"/>
          <w:color w:val="000000"/>
          <w:lang w:val="ro-RO"/>
        </w:rPr>
        <w:t>;</w:t>
      </w:r>
    </w:p>
    <w:p w14:paraId="56CE7DD7" w14:textId="31E58922" w:rsidR="00431B52" w:rsidRPr="00431B52" w:rsidRDefault="00431B52" w:rsidP="00CB0C32">
      <w:pPr>
        <w:pStyle w:val="ListParagraph"/>
        <w:numPr>
          <w:ilvl w:val="0"/>
          <w:numId w:val="8"/>
        </w:numPr>
        <w:spacing w:after="0" w:line="240" w:lineRule="auto"/>
        <w:rPr>
          <w:rFonts w:ascii="Calibri" w:eastAsia="Times New Roman" w:hAnsi="Calibri" w:cs="Calibri"/>
          <w:color w:val="000000"/>
          <w:lang w:val="ro-RO"/>
        </w:rPr>
      </w:pPr>
      <w:r w:rsidRPr="00431B52">
        <w:rPr>
          <w:rFonts w:ascii="Calibri" w:eastAsia="Times New Roman" w:hAnsi="Calibri" w:cs="Calibri"/>
          <w:color w:val="000000"/>
          <w:lang w:val="ro-RO"/>
        </w:rPr>
        <w:t xml:space="preserve">Proiectul a obtinut cel putin  </w:t>
      </w:r>
      <w:r w:rsidR="00434639">
        <w:rPr>
          <w:rFonts w:ascii="Calibri" w:eastAsia="Times New Roman" w:hAnsi="Calibri" w:cs="Calibri"/>
          <w:color w:val="000000"/>
          <w:lang w:val="ro-RO"/>
        </w:rPr>
        <w:t xml:space="preserve">60 </w:t>
      </w:r>
      <w:r w:rsidRPr="00431B52">
        <w:rPr>
          <w:rFonts w:ascii="Calibri" w:eastAsia="Times New Roman" w:hAnsi="Calibri" w:cs="Calibri"/>
          <w:color w:val="000000"/>
          <w:lang w:val="ro-RO"/>
        </w:rPr>
        <w:t>puncte.</w:t>
      </w:r>
    </w:p>
    <w:p w14:paraId="58CA9F1F" w14:textId="5E1EEA63" w:rsidR="00380254" w:rsidRPr="004979C3" w:rsidRDefault="00380254" w:rsidP="00662E60">
      <w:pPr>
        <w:spacing w:after="0" w:line="240" w:lineRule="auto"/>
        <w:ind w:left="0"/>
        <w:rPr>
          <w:rFonts w:ascii="Calibri" w:hAnsi="Calibri" w:cs="Calibri"/>
          <w:lang w:val="fr-FR"/>
        </w:rPr>
      </w:pPr>
    </w:p>
    <w:p w14:paraId="6312B9E5" w14:textId="77777777" w:rsidR="00EE684F" w:rsidRPr="004979C3" w:rsidRDefault="00EE684F" w:rsidP="00662E60">
      <w:pPr>
        <w:spacing w:after="0" w:line="240" w:lineRule="auto"/>
        <w:ind w:left="0"/>
        <w:rPr>
          <w:rFonts w:ascii="Calibri" w:hAnsi="Calibri" w:cs="Calibri"/>
          <w:lang w:val="fr-FR"/>
        </w:rPr>
      </w:pPr>
    </w:p>
    <w:p w14:paraId="70476098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Întocmit</w:t>
      </w:r>
      <w:proofErr w:type="spellEnd"/>
      <w:r w:rsidRPr="00A85CE3">
        <w:rPr>
          <w:rFonts w:ascii="Calibri" w:hAnsi="Calibri" w:cs="Calibri"/>
        </w:rPr>
        <w:t>,</w:t>
      </w:r>
    </w:p>
    <w:p w14:paraId="7D519C7A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Membru</w:t>
      </w:r>
      <w:proofErr w:type="spellEnd"/>
      <w:r w:rsidRPr="00A85CE3">
        <w:rPr>
          <w:rFonts w:ascii="Calibri" w:hAnsi="Calibri" w:cs="Calibri"/>
        </w:rPr>
        <w:t xml:space="preserve"> 1</w:t>
      </w:r>
    </w:p>
    <w:p w14:paraId="3EECFEDD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Nume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și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prenume</w:t>
      </w:r>
      <w:proofErr w:type="spellEnd"/>
      <w:r w:rsidRPr="00A85CE3">
        <w:rPr>
          <w:rFonts w:ascii="Calibri" w:hAnsi="Calibri" w:cs="Calibri"/>
        </w:rPr>
        <w:t>/</w:t>
      </w:r>
      <w:proofErr w:type="spellStart"/>
      <w:r w:rsidRPr="00A85CE3">
        <w:rPr>
          <w:rFonts w:ascii="Calibri" w:hAnsi="Calibri" w:cs="Calibri"/>
        </w:rPr>
        <w:t>Funcție</w:t>
      </w:r>
      <w:proofErr w:type="spellEnd"/>
    </w:p>
    <w:p w14:paraId="24FA3895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A85CE3">
        <w:rPr>
          <w:rFonts w:ascii="Calibri" w:hAnsi="Calibri" w:cs="Calibri"/>
        </w:rPr>
        <w:t>Data:</w:t>
      </w:r>
    </w:p>
    <w:p w14:paraId="2E596CDE" w14:textId="0293630C" w:rsidR="00380254" w:rsidRDefault="00380254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B4B77CF" w14:textId="49401FBC" w:rsidR="00431B52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C0E507B" w14:textId="0C3248B7" w:rsidR="00431B52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001C59A5" w14:textId="5AA7B527" w:rsidR="00431B52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6EDD8B6F" w14:textId="77777777" w:rsidR="00431B52" w:rsidRPr="00A85CE3" w:rsidRDefault="00431B52" w:rsidP="00662E60">
      <w:pPr>
        <w:spacing w:after="0" w:line="240" w:lineRule="auto"/>
        <w:ind w:left="0"/>
        <w:rPr>
          <w:rFonts w:ascii="Calibri" w:hAnsi="Calibri" w:cs="Calibri"/>
          <w:b/>
        </w:rPr>
      </w:pPr>
    </w:p>
    <w:p w14:paraId="37B25817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Întocmit</w:t>
      </w:r>
      <w:proofErr w:type="spellEnd"/>
      <w:r w:rsidRPr="00A85CE3">
        <w:rPr>
          <w:rFonts w:ascii="Calibri" w:hAnsi="Calibri" w:cs="Calibri"/>
        </w:rPr>
        <w:t>,</w:t>
      </w:r>
    </w:p>
    <w:p w14:paraId="4FEA4338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Membru</w:t>
      </w:r>
      <w:proofErr w:type="spellEnd"/>
      <w:r w:rsidRPr="00A85CE3">
        <w:rPr>
          <w:rFonts w:ascii="Calibri" w:hAnsi="Calibri" w:cs="Calibri"/>
        </w:rPr>
        <w:t xml:space="preserve"> 2</w:t>
      </w:r>
    </w:p>
    <w:p w14:paraId="6921A584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Nume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și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prenume</w:t>
      </w:r>
      <w:proofErr w:type="spellEnd"/>
      <w:r w:rsidRPr="00A85CE3">
        <w:rPr>
          <w:rFonts w:ascii="Calibri" w:hAnsi="Calibri" w:cs="Calibri"/>
        </w:rPr>
        <w:t>/</w:t>
      </w:r>
      <w:proofErr w:type="spellStart"/>
      <w:r w:rsidRPr="00A85CE3">
        <w:rPr>
          <w:rFonts w:ascii="Calibri" w:hAnsi="Calibri" w:cs="Calibri"/>
        </w:rPr>
        <w:t>Funcție</w:t>
      </w:r>
      <w:proofErr w:type="spellEnd"/>
    </w:p>
    <w:p w14:paraId="4AD7A18D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A85CE3">
        <w:rPr>
          <w:rFonts w:ascii="Calibri" w:hAnsi="Calibri" w:cs="Calibri"/>
        </w:rPr>
        <w:t>Data:</w:t>
      </w:r>
    </w:p>
    <w:p w14:paraId="4D5D8DF1" w14:textId="443B09A0" w:rsidR="00380254" w:rsidRDefault="00380254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27ED12F9" w14:textId="4CFD97BF" w:rsidR="00431B52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37B36A8E" w14:textId="790BA033" w:rsidR="00431B52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4E0DC3D4" w14:textId="011E8D3D" w:rsidR="00431B52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0C1CFBE2" w14:textId="77777777" w:rsidR="00431B52" w:rsidRPr="00A85CE3" w:rsidRDefault="00431B52" w:rsidP="00662E60">
      <w:pPr>
        <w:spacing w:after="0" w:line="240" w:lineRule="auto"/>
        <w:ind w:left="0"/>
        <w:rPr>
          <w:rFonts w:ascii="Calibri" w:hAnsi="Calibri" w:cs="Calibri"/>
        </w:rPr>
      </w:pPr>
    </w:p>
    <w:p w14:paraId="191B29B9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Verificat</w:t>
      </w:r>
      <w:proofErr w:type="spellEnd"/>
      <w:r w:rsidRPr="00A85CE3">
        <w:rPr>
          <w:rFonts w:ascii="Calibri" w:hAnsi="Calibri" w:cs="Calibri"/>
        </w:rPr>
        <w:t>,</w:t>
      </w:r>
    </w:p>
    <w:p w14:paraId="421C6983" w14:textId="7DA6716F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Numele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si</w:t>
      </w:r>
      <w:proofErr w:type="spellEnd"/>
      <w:r w:rsidRPr="00A85CE3">
        <w:rPr>
          <w:rFonts w:ascii="Calibri" w:hAnsi="Calibri" w:cs="Calibri"/>
        </w:rPr>
        <w:t xml:space="preserve"> </w:t>
      </w:r>
      <w:proofErr w:type="spellStart"/>
      <w:r w:rsidRPr="00A85CE3">
        <w:rPr>
          <w:rFonts w:ascii="Calibri" w:hAnsi="Calibri" w:cs="Calibri"/>
        </w:rPr>
        <w:t>prenumele</w:t>
      </w:r>
      <w:proofErr w:type="spellEnd"/>
      <w:r w:rsidR="00D43015" w:rsidRPr="00A85CE3">
        <w:rPr>
          <w:rFonts w:ascii="Calibri" w:hAnsi="Calibri" w:cs="Calibri"/>
        </w:rPr>
        <w:t>/</w:t>
      </w:r>
      <w:proofErr w:type="spellStart"/>
      <w:r w:rsidR="00D43015" w:rsidRPr="00A85CE3">
        <w:rPr>
          <w:rFonts w:ascii="Calibri" w:hAnsi="Calibri" w:cs="Calibri"/>
        </w:rPr>
        <w:t>Sef</w:t>
      </w:r>
      <w:proofErr w:type="spellEnd"/>
      <w:r w:rsidR="00D43015" w:rsidRPr="00A85CE3">
        <w:rPr>
          <w:rFonts w:ascii="Calibri" w:hAnsi="Calibri" w:cs="Calibri"/>
        </w:rPr>
        <w:t xml:space="preserve"> </w:t>
      </w:r>
      <w:proofErr w:type="spellStart"/>
      <w:r w:rsidR="00D43015" w:rsidRPr="00A85CE3">
        <w:rPr>
          <w:rFonts w:ascii="Calibri" w:hAnsi="Calibri" w:cs="Calibri"/>
        </w:rPr>
        <w:t>serviciu</w:t>
      </w:r>
      <w:proofErr w:type="spellEnd"/>
    </w:p>
    <w:p w14:paraId="57088F1F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proofErr w:type="spellStart"/>
      <w:r w:rsidRPr="00A85CE3">
        <w:rPr>
          <w:rFonts w:ascii="Calibri" w:hAnsi="Calibri" w:cs="Calibri"/>
        </w:rPr>
        <w:t>Semnatura</w:t>
      </w:r>
      <w:proofErr w:type="spellEnd"/>
      <w:r w:rsidRPr="00A85CE3">
        <w:rPr>
          <w:rFonts w:ascii="Calibri" w:hAnsi="Calibri" w:cs="Calibri"/>
        </w:rPr>
        <w:t xml:space="preserve"> </w:t>
      </w:r>
    </w:p>
    <w:p w14:paraId="7E676B81" w14:textId="77777777" w:rsidR="00380254" w:rsidRPr="00A85CE3" w:rsidRDefault="00380254" w:rsidP="00662E60">
      <w:pPr>
        <w:spacing w:after="0" w:line="240" w:lineRule="auto"/>
        <w:ind w:left="0"/>
        <w:rPr>
          <w:rFonts w:ascii="Calibri" w:hAnsi="Calibri" w:cs="Calibri"/>
        </w:rPr>
      </w:pPr>
      <w:r w:rsidRPr="00A85CE3">
        <w:rPr>
          <w:rFonts w:ascii="Calibri" w:hAnsi="Calibri" w:cs="Calibri"/>
        </w:rPr>
        <w:t>Data:</w:t>
      </w:r>
    </w:p>
    <w:p w14:paraId="3EEAB537" w14:textId="4D36DF43" w:rsidR="00174167" w:rsidRPr="00A85CE3" w:rsidRDefault="00174167" w:rsidP="00662E60">
      <w:pPr>
        <w:spacing w:after="0" w:line="240" w:lineRule="auto"/>
        <w:ind w:left="0"/>
        <w:rPr>
          <w:rFonts w:ascii="Calibri" w:hAnsi="Calibri" w:cs="Calibri"/>
          <w:b/>
          <w:color w:val="2E74B5" w:themeColor="accent1" w:themeShade="BF"/>
        </w:rPr>
      </w:pPr>
    </w:p>
    <w:p w14:paraId="6570A6F6" w14:textId="77777777" w:rsidR="00C40B56" w:rsidRPr="00A85CE3" w:rsidRDefault="00C40B56" w:rsidP="00662E60">
      <w:pPr>
        <w:tabs>
          <w:tab w:val="left" w:pos="4452"/>
        </w:tabs>
        <w:spacing w:after="0" w:line="240" w:lineRule="auto"/>
        <w:ind w:left="0"/>
        <w:rPr>
          <w:rFonts w:ascii="Calibri" w:hAnsi="Calibri" w:cs="Calibri"/>
          <w:lang w:val="ro-RO"/>
        </w:rPr>
      </w:pPr>
    </w:p>
    <w:sectPr w:rsidR="00C40B56" w:rsidRPr="00A85CE3" w:rsidSect="001B5FB9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21360" w14:textId="77777777" w:rsidR="006F2B7E" w:rsidRDefault="006F2B7E" w:rsidP="00E56DC7">
      <w:pPr>
        <w:spacing w:after="0" w:line="240" w:lineRule="auto"/>
      </w:pPr>
      <w:r>
        <w:separator/>
      </w:r>
    </w:p>
  </w:endnote>
  <w:endnote w:type="continuationSeparator" w:id="0">
    <w:p w14:paraId="5B217791" w14:textId="77777777" w:rsidR="006F2B7E" w:rsidRDefault="006F2B7E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39CB4B" w14:textId="585DB509" w:rsidR="00592183" w:rsidRDefault="00592183">
    <w:pPr>
      <w:pStyle w:val="Footer"/>
    </w:pPr>
    <w:r>
      <w:rPr>
        <w:noProof/>
        <w:lang w:eastAsia="ro-RO"/>
      </w:rPr>
      <w:drawing>
        <wp:inline distT="0" distB="0" distL="0" distR="0" wp14:anchorId="1DF70F03" wp14:editId="2A07996B">
          <wp:extent cx="5760085" cy="985520"/>
          <wp:effectExtent l="0" t="0" r="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9FF09" w14:textId="2C6988AF" w:rsidR="006A01FD" w:rsidRDefault="006E1189" w:rsidP="006E1189">
    <w:pPr>
      <w:pStyle w:val="Footer"/>
      <w:tabs>
        <w:tab w:val="clear" w:pos="4680"/>
        <w:tab w:val="clear" w:pos="9360"/>
        <w:tab w:val="left" w:pos="1350"/>
      </w:tabs>
    </w:pPr>
    <w:r>
      <w:tab/>
    </w:r>
    <w:bookmarkStart w:id="2" w:name="_Hlk119571073"/>
    <w:bookmarkStart w:id="3" w:name="_Hlk119571074"/>
    <w:r>
      <w:rPr>
        <w:noProof/>
        <w:lang w:eastAsia="ro-RO"/>
      </w:rPr>
      <w:drawing>
        <wp:inline distT="0" distB="0" distL="0" distR="0" wp14:anchorId="67AD7438" wp14:editId="04506F99">
          <wp:extent cx="5760085" cy="985520"/>
          <wp:effectExtent l="0" t="0" r="0" b="508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8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  <w:p w14:paraId="2CF9E16D" w14:textId="77777777" w:rsidR="006A01FD" w:rsidRDefault="006A01FD" w:rsidP="00C77D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46501" w14:textId="77777777" w:rsidR="006F2B7E" w:rsidRDefault="006F2B7E" w:rsidP="00E56DC7">
      <w:pPr>
        <w:spacing w:after="0" w:line="240" w:lineRule="auto"/>
      </w:pPr>
      <w:r>
        <w:separator/>
      </w:r>
    </w:p>
  </w:footnote>
  <w:footnote w:type="continuationSeparator" w:id="0">
    <w:p w14:paraId="6F95D2BE" w14:textId="77777777" w:rsidR="006F2B7E" w:rsidRDefault="006F2B7E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99359" w14:textId="5B52F3BA" w:rsidR="00592183" w:rsidRDefault="00592183">
    <w:pPr>
      <w:pStyle w:val="Header"/>
    </w:pPr>
    <w:r w:rsidRPr="00DD02B8">
      <w:rPr>
        <w:noProof/>
        <w:lang w:eastAsia="ro-RO"/>
      </w:rPr>
      <w:drawing>
        <wp:inline distT="0" distB="0" distL="0" distR="0" wp14:anchorId="185CFA58" wp14:editId="41FCB84B">
          <wp:extent cx="5760720" cy="65532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D956" w14:textId="3B3B7143" w:rsidR="006E1189" w:rsidRDefault="006E1189">
    <w:pPr>
      <w:pStyle w:val="Header"/>
    </w:pPr>
    <w:r w:rsidRPr="00DD02B8">
      <w:rPr>
        <w:noProof/>
        <w:lang w:eastAsia="ro-RO"/>
      </w:rPr>
      <w:drawing>
        <wp:inline distT="0" distB="0" distL="0" distR="0" wp14:anchorId="7274F9F1" wp14:editId="0CA59441">
          <wp:extent cx="5760720" cy="655320"/>
          <wp:effectExtent l="0" t="0" r="0" b="0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474517F"/>
    <w:multiLevelType w:val="hybridMultilevel"/>
    <w:tmpl w:val="6B867726"/>
    <w:lvl w:ilvl="0" w:tplc="CAF6E7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B26C5"/>
    <w:multiLevelType w:val="hybridMultilevel"/>
    <w:tmpl w:val="2E500040"/>
    <w:lvl w:ilvl="0" w:tplc="B96E2A2E">
      <w:start w:val="1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12D9"/>
    <w:multiLevelType w:val="multilevel"/>
    <w:tmpl w:val="52DACDF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HAnsi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HAnsi" w:hint="default"/>
      </w:rPr>
    </w:lvl>
  </w:abstractNum>
  <w:abstractNum w:abstractNumId="4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F5BE1"/>
    <w:multiLevelType w:val="hybridMultilevel"/>
    <w:tmpl w:val="B0E4A1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453AB"/>
    <w:multiLevelType w:val="hybridMultilevel"/>
    <w:tmpl w:val="521EC5A6"/>
    <w:lvl w:ilvl="0" w:tplc="E6EEF164">
      <w:start w:val="2"/>
      <w:numFmt w:val="bullet"/>
      <w:lvlText w:val="-"/>
      <w:lvlJc w:val="left"/>
      <w:pPr>
        <w:ind w:left="720" w:hanging="360"/>
      </w:pPr>
      <w:rPr>
        <w:rFonts w:ascii="Calibri" w:eastAsia="MS Mincho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96155"/>
    <w:multiLevelType w:val="hybridMultilevel"/>
    <w:tmpl w:val="E14E3000"/>
    <w:lvl w:ilvl="0" w:tplc="FDDC7AC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BD7837"/>
    <w:multiLevelType w:val="hybridMultilevel"/>
    <w:tmpl w:val="4D24ECE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0"/>
  </w:num>
  <w:num w:numId="5">
    <w:abstractNumId w:val="0"/>
  </w:num>
  <w:num w:numId="6">
    <w:abstractNumId w:val="11"/>
  </w:num>
  <w:num w:numId="7">
    <w:abstractNumId w:val="5"/>
  </w:num>
  <w:num w:numId="8">
    <w:abstractNumId w:val="2"/>
  </w:num>
  <w:num w:numId="9">
    <w:abstractNumId w:val="3"/>
  </w:num>
  <w:num w:numId="10">
    <w:abstractNumId w:val="9"/>
  </w:num>
  <w:num w:numId="11">
    <w:abstractNumId w:val="1"/>
  </w:num>
  <w:num w:numId="12">
    <w:abstractNumId w:val="8"/>
  </w:num>
  <w:num w:numId="1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06072"/>
    <w:rsid w:val="00021404"/>
    <w:rsid w:val="000228FF"/>
    <w:rsid w:val="0002376E"/>
    <w:rsid w:val="00026444"/>
    <w:rsid w:val="00035701"/>
    <w:rsid w:val="00037041"/>
    <w:rsid w:val="00037F4C"/>
    <w:rsid w:val="00044A1C"/>
    <w:rsid w:val="00044C96"/>
    <w:rsid w:val="0005413F"/>
    <w:rsid w:val="00054DAD"/>
    <w:rsid w:val="00065F9F"/>
    <w:rsid w:val="000700CA"/>
    <w:rsid w:val="00070744"/>
    <w:rsid w:val="00071353"/>
    <w:rsid w:val="0007306D"/>
    <w:rsid w:val="00075FF2"/>
    <w:rsid w:val="00076D7F"/>
    <w:rsid w:val="0007722F"/>
    <w:rsid w:val="000843B8"/>
    <w:rsid w:val="00085221"/>
    <w:rsid w:val="000918E2"/>
    <w:rsid w:val="00095023"/>
    <w:rsid w:val="00095E8A"/>
    <w:rsid w:val="000A6120"/>
    <w:rsid w:val="000B70B5"/>
    <w:rsid w:val="000C1ADB"/>
    <w:rsid w:val="000C3982"/>
    <w:rsid w:val="000D1037"/>
    <w:rsid w:val="000E4946"/>
    <w:rsid w:val="000E6041"/>
    <w:rsid w:val="000F544D"/>
    <w:rsid w:val="00105933"/>
    <w:rsid w:val="00107C70"/>
    <w:rsid w:val="00112FC2"/>
    <w:rsid w:val="001150B3"/>
    <w:rsid w:val="00121BD5"/>
    <w:rsid w:val="00121CED"/>
    <w:rsid w:val="00122A98"/>
    <w:rsid w:val="00132478"/>
    <w:rsid w:val="001379AD"/>
    <w:rsid w:val="00137D7B"/>
    <w:rsid w:val="00142BCB"/>
    <w:rsid w:val="00147461"/>
    <w:rsid w:val="001501B7"/>
    <w:rsid w:val="00170BCF"/>
    <w:rsid w:val="00174167"/>
    <w:rsid w:val="001861A1"/>
    <w:rsid w:val="001868E7"/>
    <w:rsid w:val="0019155B"/>
    <w:rsid w:val="001915D8"/>
    <w:rsid w:val="00196E02"/>
    <w:rsid w:val="00196F98"/>
    <w:rsid w:val="001A6D5A"/>
    <w:rsid w:val="001B5FB9"/>
    <w:rsid w:val="001B671C"/>
    <w:rsid w:val="001B7C15"/>
    <w:rsid w:val="001C3D7B"/>
    <w:rsid w:val="001C522C"/>
    <w:rsid w:val="001E5078"/>
    <w:rsid w:val="001F07C6"/>
    <w:rsid w:val="001F5E15"/>
    <w:rsid w:val="001F64DE"/>
    <w:rsid w:val="002021A3"/>
    <w:rsid w:val="00206794"/>
    <w:rsid w:val="00206A14"/>
    <w:rsid w:val="00207B8A"/>
    <w:rsid w:val="00210173"/>
    <w:rsid w:val="00211D2A"/>
    <w:rsid w:val="00220375"/>
    <w:rsid w:val="00223E36"/>
    <w:rsid w:val="002272C6"/>
    <w:rsid w:val="002274F1"/>
    <w:rsid w:val="00227D96"/>
    <w:rsid w:val="00236992"/>
    <w:rsid w:val="00242636"/>
    <w:rsid w:val="00247877"/>
    <w:rsid w:val="00267834"/>
    <w:rsid w:val="002700AE"/>
    <w:rsid w:val="00274D73"/>
    <w:rsid w:val="00276883"/>
    <w:rsid w:val="00280721"/>
    <w:rsid w:val="00284543"/>
    <w:rsid w:val="00291B5E"/>
    <w:rsid w:val="002A62FB"/>
    <w:rsid w:val="002B2CA3"/>
    <w:rsid w:val="002C209E"/>
    <w:rsid w:val="002C2FA3"/>
    <w:rsid w:val="002C5C5B"/>
    <w:rsid w:val="002C790C"/>
    <w:rsid w:val="002D3099"/>
    <w:rsid w:val="002D44CD"/>
    <w:rsid w:val="002E18B5"/>
    <w:rsid w:val="002E7CCF"/>
    <w:rsid w:val="002F346C"/>
    <w:rsid w:val="002F45F1"/>
    <w:rsid w:val="00301D86"/>
    <w:rsid w:val="00304DAA"/>
    <w:rsid w:val="00312986"/>
    <w:rsid w:val="00314DBC"/>
    <w:rsid w:val="00336077"/>
    <w:rsid w:val="003369E0"/>
    <w:rsid w:val="00341AAA"/>
    <w:rsid w:val="00342077"/>
    <w:rsid w:val="00352F99"/>
    <w:rsid w:val="00353C17"/>
    <w:rsid w:val="00356607"/>
    <w:rsid w:val="0035785D"/>
    <w:rsid w:val="00357B9F"/>
    <w:rsid w:val="0036061B"/>
    <w:rsid w:val="00360FE6"/>
    <w:rsid w:val="00362088"/>
    <w:rsid w:val="003653D0"/>
    <w:rsid w:val="00371A01"/>
    <w:rsid w:val="00380254"/>
    <w:rsid w:val="00381C63"/>
    <w:rsid w:val="003842BC"/>
    <w:rsid w:val="00396445"/>
    <w:rsid w:val="003B4557"/>
    <w:rsid w:val="003B75F7"/>
    <w:rsid w:val="003D0320"/>
    <w:rsid w:val="003D2766"/>
    <w:rsid w:val="003D2FE6"/>
    <w:rsid w:val="003D5B6B"/>
    <w:rsid w:val="003D6134"/>
    <w:rsid w:val="003D678E"/>
    <w:rsid w:val="003D76FF"/>
    <w:rsid w:val="003E1621"/>
    <w:rsid w:val="003E1CBD"/>
    <w:rsid w:val="003E2109"/>
    <w:rsid w:val="003E2E80"/>
    <w:rsid w:val="003E6B32"/>
    <w:rsid w:val="003E7561"/>
    <w:rsid w:val="003E75E2"/>
    <w:rsid w:val="003F01BC"/>
    <w:rsid w:val="003F32C3"/>
    <w:rsid w:val="003F6DA8"/>
    <w:rsid w:val="003F7AA7"/>
    <w:rsid w:val="004046B9"/>
    <w:rsid w:val="00415489"/>
    <w:rsid w:val="0042798B"/>
    <w:rsid w:val="00427BA1"/>
    <w:rsid w:val="00431B52"/>
    <w:rsid w:val="00434639"/>
    <w:rsid w:val="00435B20"/>
    <w:rsid w:val="00435F8C"/>
    <w:rsid w:val="00436396"/>
    <w:rsid w:val="00455EEA"/>
    <w:rsid w:val="00461DD2"/>
    <w:rsid w:val="004710D2"/>
    <w:rsid w:val="0047129D"/>
    <w:rsid w:val="0047227D"/>
    <w:rsid w:val="00472785"/>
    <w:rsid w:val="0048662C"/>
    <w:rsid w:val="004868CE"/>
    <w:rsid w:val="004935CA"/>
    <w:rsid w:val="004947BB"/>
    <w:rsid w:val="00496BAA"/>
    <w:rsid w:val="004970C6"/>
    <w:rsid w:val="004979C3"/>
    <w:rsid w:val="004A3B29"/>
    <w:rsid w:val="004A59D7"/>
    <w:rsid w:val="004A7FAA"/>
    <w:rsid w:val="004B0A58"/>
    <w:rsid w:val="004B0FDE"/>
    <w:rsid w:val="004B394F"/>
    <w:rsid w:val="004B496C"/>
    <w:rsid w:val="004B50D6"/>
    <w:rsid w:val="004B589E"/>
    <w:rsid w:val="004C2FD7"/>
    <w:rsid w:val="004C4476"/>
    <w:rsid w:val="004C4718"/>
    <w:rsid w:val="004C5880"/>
    <w:rsid w:val="004D1557"/>
    <w:rsid w:val="004D3284"/>
    <w:rsid w:val="004D34C8"/>
    <w:rsid w:val="004D4553"/>
    <w:rsid w:val="004F1B88"/>
    <w:rsid w:val="004F3CC9"/>
    <w:rsid w:val="005044FE"/>
    <w:rsid w:val="00523CD4"/>
    <w:rsid w:val="00530296"/>
    <w:rsid w:val="00531813"/>
    <w:rsid w:val="00535ED0"/>
    <w:rsid w:val="00545359"/>
    <w:rsid w:val="00554DCD"/>
    <w:rsid w:val="0056544A"/>
    <w:rsid w:val="00565EA8"/>
    <w:rsid w:val="00572073"/>
    <w:rsid w:val="005751FB"/>
    <w:rsid w:val="00582B8F"/>
    <w:rsid w:val="005837A6"/>
    <w:rsid w:val="005838A2"/>
    <w:rsid w:val="00583EF9"/>
    <w:rsid w:val="00584887"/>
    <w:rsid w:val="00584CF4"/>
    <w:rsid w:val="00592183"/>
    <w:rsid w:val="005A5695"/>
    <w:rsid w:val="005A604C"/>
    <w:rsid w:val="005A7CC1"/>
    <w:rsid w:val="005B147E"/>
    <w:rsid w:val="005C764F"/>
    <w:rsid w:val="005D5CF0"/>
    <w:rsid w:val="005E0A87"/>
    <w:rsid w:val="005F3A5B"/>
    <w:rsid w:val="005F3C4C"/>
    <w:rsid w:val="005F4C1F"/>
    <w:rsid w:val="00600A0E"/>
    <w:rsid w:val="00615B2F"/>
    <w:rsid w:val="00616321"/>
    <w:rsid w:val="00617366"/>
    <w:rsid w:val="0062464C"/>
    <w:rsid w:val="006270A6"/>
    <w:rsid w:val="00637FFE"/>
    <w:rsid w:val="006420F0"/>
    <w:rsid w:val="0064570D"/>
    <w:rsid w:val="00657F98"/>
    <w:rsid w:val="0066153C"/>
    <w:rsid w:val="00662E60"/>
    <w:rsid w:val="00672C9B"/>
    <w:rsid w:val="0067584A"/>
    <w:rsid w:val="00676E65"/>
    <w:rsid w:val="00687EEF"/>
    <w:rsid w:val="006914FF"/>
    <w:rsid w:val="006A01FD"/>
    <w:rsid w:val="006A6A6C"/>
    <w:rsid w:val="006C034F"/>
    <w:rsid w:val="006E1189"/>
    <w:rsid w:val="006E3127"/>
    <w:rsid w:val="006E399C"/>
    <w:rsid w:val="006E720D"/>
    <w:rsid w:val="006E79CD"/>
    <w:rsid w:val="006F2B7E"/>
    <w:rsid w:val="006F4F5D"/>
    <w:rsid w:val="00702539"/>
    <w:rsid w:val="00704578"/>
    <w:rsid w:val="0071032C"/>
    <w:rsid w:val="00712CD2"/>
    <w:rsid w:val="00714286"/>
    <w:rsid w:val="007250BB"/>
    <w:rsid w:val="00732530"/>
    <w:rsid w:val="0073397A"/>
    <w:rsid w:val="007457EE"/>
    <w:rsid w:val="0075076F"/>
    <w:rsid w:val="00767AFE"/>
    <w:rsid w:val="00771B08"/>
    <w:rsid w:val="0078379D"/>
    <w:rsid w:val="00791F65"/>
    <w:rsid w:val="00792EAF"/>
    <w:rsid w:val="00793246"/>
    <w:rsid w:val="0079406C"/>
    <w:rsid w:val="007A1375"/>
    <w:rsid w:val="007A20E5"/>
    <w:rsid w:val="007A25B7"/>
    <w:rsid w:val="007A4418"/>
    <w:rsid w:val="007B1CC7"/>
    <w:rsid w:val="007B7047"/>
    <w:rsid w:val="007C3940"/>
    <w:rsid w:val="007C3AE4"/>
    <w:rsid w:val="007D17A4"/>
    <w:rsid w:val="007D29EB"/>
    <w:rsid w:val="007D382D"/>
    <w:rsid w:val="007E0A95"/>
    <w:rsid w:val="007E1621"/>
    <w:rsid w:val="007E3565"/>
    <w:rsid w:val="007E557C"/>
    <w:rsid w:val="007F57D4"/>
    <w:rsid w:val="008027B9"/>
    <w:rsid w:val="0080314B"/>
    <w:rsid w:val="00814590"/>
    <w:rsid w:val="0082117D"/>
    <w:rsid w:val="0082306D"/>
    <w:rsid w:val="00832E49"/>
    <w:rsid w:val="008373FE"/>
    <w:rsid w:val="0084016F"/>
    <w:rsid w:val="00845E6B"/>
    <w:rsid w:val="0085334F"/>
    <w:rsid w:val="008565B8"/>
    <w:rsid w:val="00857B6E"/>
    <w:rsid w:val="00860C11"/>
    <w:rsid w:val="00867ECB"/>
    <w:rsid w:val="00871FA2"/>
    <w:rsid w:val="0087532B"/>
    <w:rsid w:val="00877903"/>
    <w:rsid w:val="00891895"/>
    <w:rsid w:val="00893D6F"/>
    <w:rsid w:val="00894518"/>
    <w:rsid w:val="008A188E"/>
    <w:rsid w:val="008B1400"/>
    <w:rsid w:val="008B7516"/>
    <w:rsid w:val="008C1FFB"/>
    <w:rsid w:val="008C5B8D"/>
    <w:rsid w:val="008C72FE"/>
    <w:rsid w:val="008D1AE1"/>
    <w:rsid w:val="008D6277"/>
    <w:rsid w:val="008D78C3"/>
    <w:rsid w:val="008E487B"/>
    <w:rsid w:val="008E6721"/>
    <w:rsid w:val="008E7170"/>
    <w:rsid w:val="008F567B"/>
    <w:rsid w:val="009132C7"/>
    <w:rsid w:val="00924822"/>
    <w:rsid w:val="00932403"/>
    <w:rsid w:val="009332CA"/>
    <w:rsid w:val="00943101"/>
    <w:rsid w:val="00952309"/>
    <w:rsid w:val="00953072"/>
    <w:rsid w:val="0095537B"/>
    <w:rsid w:val="009615E9"/>
    <w:rsid w:val="00967B2C"/>
    <w:rsid w:val="00971EEF"/>
    <w:rsid w:val="00975AC1"/>
    <w:rsid w:val="00984346"/>
    <w:rsid w:val="009910EB"/>
    <w:rsid w:val="009937B7"/>
    <w:rsid w:val="00995066"/>
    <w:rsid w:val="009A2D1D"/>
    <w:rsid w:val="009A3E20"/>
    <w:rsid w:val="009A5006"/>
    <w:rsid w:val="009A7647"/>
    <w:rsid w:val="009A76C1"/>
    <w:rsid w:val="009B778A"/>
    <w:rsid w:val="009E5BE6"/>
    <w:rsid w:val="009E7778"/>
    <w:rsid w:val="009F04CE"/>
    <w:rsid w:val="009F3E07"/>
    <w:rsid w:val="00A02B6E"/>
    <w:rsid w:val="00A0651C"/>
    <w:rsid w:val="00A15DE2"/>
    <w:rsid w:val="00A15FB8"/>
    <w:rsid w:val="00A23465"/>
    <w:rsid w:val="00A23D8A"/>
    <w:rsid w:val="00A26F54"/>
    <w:rsid w:val="00A311E9"/>
    <w:rsid w:val="00A37588"/>
    <w:rsid w:val="00A45DA2"/>
    <w:rsid w:val="00A63AD3"/>
    <w:rsid w:val="00A72973"/>
    <w:rsid w:val="00A85CE3"/>
    <w:rsid w:val="00A93548"/>
    <w:rsid w:val="00AB3892"/>
    <w:rsid w:val="00AC146D"/>
    <w:rsid w:val="00AC26CA"/>
    <w:rsid w:val="00AD12C3"/>
    <w:rsid w:val="00AD52D5"/>
    <w:rsid w:val="00AE0999"/>
    <w:rsid w:val="00AE100A"/>
    <w:rsid w:val="00AE48D5"/>
    <w:rsid w:val="00AF1D37"/>
    <w:rsid w:val="00AF4E66"/>
    <w:rsid w:val="00B01851"/>
    <w:rsid w:val="00B05943"/>
    <w:rsid w:val="00B115FC"/>
    <w:rsid w:val="00B1531D"/>
    <w:rsid w:val="00B16CEE"/>
    <w:rsid w:val="00B2671C"/>
    <w:rsid w:val="00B27050"/>
    <w:rsid w:val="00B323DD"/>
    <w:rsid w:val="00B34BA3"/>
    <w:rsid w:val="00B36C4E"/>
    <w:rsid w:val="00B41588"/>
    <w:rsid w:val="00B41BAD"/>
    <w:rsid w:val="00B41CC1"/>
    <w:rsid w:val="00B811E2"/>
    <w:rsid w:val="00B825EF"/>
    <w:rsid w:val="00B85A8A"/>
    <w:rsid w:val="00B91EA7"/>
    <w:rsid w:val="00B94AF1"/>
    <w:rsid w:val="00B97C8F"/>
    <w:rsid w:val="00BB05CA"/>
    <w:rsid w:val="00BB0D92"/>
    <w:rsid w:val="00BD0315"/>
    <w:rsid w:val="00BD2BAA"/>
    <w:rsid w:val="00BE2D7C"/>
    <w:rsid w:val="00BE3362"/>
    <w:rsid w:val="00BE3F14"/>
    <w:rsid w:val="00BE5507"/>
    <w:rsid w:val="00BF23A4"/>
    <w:rsid w:val="00BF2555"/>
    <w:rsid w:val="00BF4458"/>
    <w:rsid w:val="00C113F0"/>
    <w:rsid w:val="00C12B59"/>
    <w:rsid w:val="00C143A1"/>
    <w:rsid w:val="00C3314E"/>
    <w:rsid w:val="00C40B56"/>
    <w:rsid w:val="00C46F91"/>
    <w:rsid w:val="00C50859"/>
    <w:rsid w:val="00C50D36"/>
    <w:rsid w:val="00C541A2"/>
    <w:rsid w:val="00C56F8C"/>
    <w:rsid w:val="00C57B93"/>
    <w:rsid w:val="00C6592A"/>
    <w:rsid w:val="00C65A77"/>
    <w:rsid w:val="00C701EB"/>
    <w:rsid w:val="00C715A3"/>
    <w:rsid w:val="00C735E9"/>
    <w:rsid w:val="00C77D84"/>
    <w:rsid w:val="00C82C56"/>
    <w:rsid w:val="00C91DE5"/>
    <w:rsid w:val="00C92725"/>
    <w:rsid w:val="00CA3D9D"/>
    <w:rsid w:val="00CB0C32"/>
    <w:rsid w:val="00CC39B1"/>
    <w:rsid w:val="00CD5622"/>
    <w:rsid w:val="00CE3A8D"/>
    <w:rsid w:val="00CE4DC6"/>
    <w:rsid w:val="00CE7430"/>
    <w:rsid w:val="00CF2972"/>
    <w:rsid w:val="00CF2EDA"/>
    <w:rsid w:val="00CF7BD2"/>
    <w:rsid w:val="00D06AF2"/>
    <w:rsid w:val="00D10278"/>
    <w:rsid w:val="00D1332A"/>
    <w:rsid w:val="00D157CA"/>
    <w:rsid w:val="00D162D0"/>
    <w:rsid w:val="00D23E0F"/>
    <w:rsid w:val="00D24D22"/>
    <w:rsid w:val="00D2795E"/>
    <w:rsid w:val="00D43015"/>
    <w:rsid w:val="00D50D87"/>
    <w:rsid w:val="00D60685"/>
    <w:rsid w:val="00D624CD"/>
    <w:rsid w:val="00D72782"/>
    <w:rsid w:val="00D91E0A"/>
    <w:rsid w:val="00DA1896"/>
    <w:rsid w:val="00DB56DB"/>
    <w:rsid w:val="00DC0AE7"/>
    <w:rsid w:val="00DC307C"/>
    <w:rsid w:val="00DC66AA"/>
    <w:rsid w:val="00DD3495"/>
    <w:rsid w:val="00DE27A2"/>
    <w:rsid w:val="00DF430C"/>
    <w:rsid w:val="00DF5410"/>
    <w:rsid w:val="00E028A7"/>
    <w:rsid w:val="00E035D8"/>
    <w:rsid w:val="00E06954"/>
    <w:rsid w:val="00E13322"/>
    <w:rsid w:val="00E1759E"/>
    <w:rsid w:val="00E17FCC"/>
    <w:rsid w:val="00E20B0C"/>
    <w:rsid w:val="00E277C9"/>
    <w:rsid w:val="00E377DA"/>
    <w:rsid w:val="00E463B5"/>
    <w:rsid w:val="00E56DC7"/>
    <w:rsid w:val="00E65CC9"/>
    <w:rsid w:val="00E73604"/>
    <w:rsid w:val="00E7447A"/>
    <w:rsid w:val="00E83A29"/>
    <w:rsid w:val="00E96989"/>
    <w:rsid w:val="00EB7662"/>
    <w:rsid w:val="00EC5423"/>
    <w:rsid w:val="00EE0ACB"/>
    <w:rsid w:val="00EE684F"/>
    <w:rsid w:val="00EE7AF1"/>
    <w:rsid w:val="00EF0286"/>
    <w:rsid w:val="00EF5D4D"/>
    <w:rsid w:val="00EF6446"/>
    <w:rsid w:val="00F27A22"/>
    <w:rsid w:val="00F33540"/>
    <w:rsid w:val="00F342E4"/>
    <w:rsid w:val="00F3471B"/>
    <w:rsid w:val="00F3796B"/>
    <w:rsid w:val="00F402DE"/>
    <w:rsid w:val="00F52844"/>
    <w:rsid w:val="00F5534B"/>
    <w:rsid w:val="00F606BC"/>
    <w:rsid w:val="00F63746"/>
    <w:rsid w:val="00F66917"/>
    <w:rsid w:val="00F71004"/>
    <w:rsid w:val="00F74B04"/>
    <w:rsid w:val="00F75F93"/>
    <w:rsid w:val="00F76355"/>
    <w:rsid w:val="00F90203"/>
    <w:rsid w:val="00F91EB7"/>
    <w:rsid w:val="00F960CB"/>
    <w:rsid w:val="00F96967"/>
    <w:rsid w:val="00FB098B"/>
    <w:rsid w:val="00FB6EA5"/>
    <w:rsid w:val="00FC0BE7"/>
    <w:rsid w:val="00FC28C7"/>
    <w:rsid w:val="00FC3C22"/>
    <w:rsid w:val="00FC4923"/>
    <w:rsid w:val="00FC5B19"/>
    <w:rsid w:val="00FC763E"/>
    <w:rsid w:val="00FD3632"/>
    <w:rsid w:val="00FD5D8E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59D046"/>
  <w15:docId w15:val="{88E2BA78-DC6F-4940-BA04-5C2CA5AE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296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2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99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3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99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4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5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6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5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B19AE-D976-4352-A166-60B54031A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Jenica Craciun</cp:lastModifiedBy>
  <cp:revision>12</cp:revision>
  <cp:lastPrinted>2023-01-12T09:28:00Z</cp:lastPrinted>
  <dcterms:created xsi:type="dcterms:W3CDTF">2024-09-05T12:00:00Z</dcterms:created>
  <dcterms:modified xsi:type="dcterms:W3CDTF">2024-10-21T15:36:00Z</dcterms:modified>
</cp:coreProperties>
</file>