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B2E6F" w14:textId="6BC0AE18" w:rsidR="008128BF" w:rsidRDefault="008128BF" w:rsidP="00A03D1B">
      <w:pPr>
        <w:spacing w:after="0"/>
        <w:jc w:val="center"/>
        <w:rPr>
          <w:rFonts w:eastAsiaTheme="minorEastAsia" w:cstheme="minorHAnsi"/>
          <w:b/>
          <w:bCs/>
          <w:color w:val="0070C0"/>
          <w:lang w:eastAsia="ro-RO"/>
        </w:rPr>
      </w:pPr>
    </w:p>
    <w:p w14:paraId="039C5E28" w14:textId="77777777" w:rsidR="008128BF" w:rsidRPr="00D8737B" w:rsidRDefault="008128BF" w:rsidP="008128BF">
      <w:pPr>
        <w:spacing w:after="0" w:line="240" w:lineRule="auto"/>
        <w:rPr>
          <w:rFonts w:eastAsiaTheme="minorEastAsia" w:cstheme="minorHAnsi"/>
          <w:shd w:val="clear" w:color="auto" w:fill="FFFFFF"/>
          <w:lang w:eastAsia="ro-RO"/>
        </w:rPr>
      </w:pPr>
    </w:p>
    <w:p w14:paraId="20D4CF8B" w14:textId="38F8EB5F" w:rsidR="008128BF" w:rsidRPr="00D8737B" w:rsidRDefault="008128BF" w:rsidP="008128BF">
      <w:pPr>
        <w:spacing w:after="0" w:line="240" w:lineRule="auto"/>
        <w:ind w:left="426" w:hanging="201"/>
        <w:jc w:val="both"/>
        <w:rPr>
          <w:rFonts w:eastAsiaTheme="minorEastAsia" w:cstheme="minorHAnsi"/>
          <w:b/>
          <w:bCs/>
          <w:lang w:eastAsia="ro-RO"/>
        </w:rPr>
      </w:pPr>
      <w:r w:rsidRPr="00D8737B">
        <w:rPr>
          <w:rFonts w:eastAsiaTheme="minorEastAsia" w:cstheme="minorHAnsi"/>
          <w:lang w:eastAsia="ro-RO"/>
        </w:rPr>
        <w:t xml:space="preserve">                                                             </w:t>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Pr>
          <w:rFonts w:eastAsiaTheme="minorEastAsia" w:cstheme="minorHAnsi"/>
          <w:lang w:eastAsia="ro-RO"/>
        </w:rPr>
        <w:t xml:space="preserve">   </w:t>
      </w:r>
      <w:r w:rsidR="007E7884">
        <w:rPr>
          <w:rFonts w:eastAsiaTheme="minorEastAsia" w:cstheme="minorHAnsi"/>
          <w:lang w:eastAsia="ro-RO"/>
        </w:rPr>
        <w:t xml:space="preserve">                          </w:t>
      </w:r>
      <w:r>
        <w:rPr>
          <w:rFonts w:eastAsiaTheme="minorEastAsia" w:cstheme="minorHAnsi"/>
          <w:lang w:eastAsia="ro-RO"/>
        </w:rPr>
        <w:t xml:space="preserve">   </w:t>
      </w:r>
      <w:r w:rsidRPr="00D8737B">
        <w:rPr>
          <w:rFonts w:eastAsiaTheme="minorEastAsia" w:cstheme="minorHAnsi"/>
          <w:b/>
          <w:bCs/>
          <w:lang w:eastAsia="ro-RO"/>
        </w:rPr>
        <w:t xml:space="preserve">Anexa </w:t>
      </w:r>
      <w:r>
        <w:rPr>
          <w:rFonts w:eastAsiaTheme="minorEastAsia" w:cstheme="minorHAnsi"/>
          <w:b/>
          <w:bCs/>
          <w:lang w:eastAsia="ro-RO"/>
        </w:rPr>
        <w:t>9</w:t>
      </w:r>
    </w:p>
    <w:p w14:paraId="1F2AC504" w14:textId="77777777" w:rsidR="008128BF" w:rsidRPr="00D8737B" w:rsidRDefault="008128BF" w:rsidP="008128BF">
      <w:pPr>
        <w:spacing w:after="0" w:line="240" w:lineRule="auto"/>
        <w:jc w:val="both"/>
        <w:rPr>
          <w:rFonts w:eastAsiaTheme="minorEastAsia" w:cstheme="minorHAnsi"/>
          <w:b/>
          <w:bCs/>
          <w:lang w:eastAsia="ro-RO"/>
        </w:rPr>
      </w:pPr>
    </w:p>
    <w:tbl>
      <w:tblPr>
        <w:tblW w:w="10915" w:type="dxa"/>
        <w:tblBorders>
          <w:insideH w:val="single" w:sz="4" w:space="0" w:color="333333"/>
          <w:insideV w:val="single" w:sz="4" w:space="0" w:color="003366"/>
        </w:tblBorders>
        <w:tblLook w:val="0000" w:firstRow="0" w:lastRow="0" w:firstColumn="0" w:lastColumn="0" w:noHBand="0" w:noVBand="0"/>
      </w:tblPr>
      <w:tblGrid>
        <w:gridCol w:w="10915"/>
      </w:tblGrid>
      <w:tr w:rsidR="008128BF" w:rsidRPr="00D8737B" w14:paraId="7AE0B482" w14:textId="77777777" w:rsidTr="001A4688">
        <w:trPr>
          <w:trHeight w:val="1465"/>
        </w:trPr>
        <w:tc>
          <w:tcPr>
            <w:tcW w:w="10915" w:type="dxa"/>
          </w:tcPr>
          <w:p w14:paraId="46D4E2CD" w14:textId="77777777" w:rsidR="008128BF" w:rsidRPr="00B006AA" w:rsidRDefault="008128BF" w:rsidP="00C95F72">
            <w:pPr>
              <w:spacing w:after="0"/>
              <w:ind w:left="426" w:hanging="255"/>
              <w:jc w:val="both"/>
              <w:rPr>
                <w:rFonts w:eastAsia="Times New Roman" w:cstheme="minorHAnsi"/>
                <w:b/>
                <w:color w:val="0070C0"/>
              </w:rPr>
            </w:pPr>
            <w:r w:rsidRPr="00B006AA">
              <w:rPr>
                <w:rFonts w:eastAsia="Times New Roman" w:cstheme="minorHAnsi"/>
                <w:b/>
                <w:color w:val="0070C0"/>
              </w:rPr>
              <w:t>PROGRAMUL REGIONAL SUD EST 2021-2027</w:t>
            </w:r>
          </w:p>
          <w:p w14:paraId="700D9CB9" w14:textId="1E3E7C5D" w:rsidR="008128BF" w:rsidRPr="00B006AA" w:rsidRDefault="008128BF" w:rsidP="00C95F72">
            <w:pPr>
              <w:spacing w:after="0"/>
              <w:ind w:left="171"/>
              <w:jc w:val="both"/>
              <w:rPr>
                <w:rFonts w:cstheme="minorHAnsi"/>
                <w:color w:val="0070C0"/>
              </w:rPr>
            </w:pPr>
            <w:r w:rsidRPr="00B006AA">
              <w:rPr>
                <w:rFonts w:cstheme="minorHAnsi"/>
                <w:b/>
                <w:color w:val="0070C0"/>
              </w:rPr>
              <w:t xml:space="preserve">Obiectiv de politică </w:t>
            </w:r>
            <w:bookmarkStart w:id="0" w:name="_Hlk92707683"/>
            <w:r w:rsidRPr="00B006AA">
              <w:rPr>
                <w:rFonts w:ascii="Calibri" w:hAnsi="Calibri"/>
                <w:b/>
                <w:bCs/>
                <w:color w:val="0070C0"/>
              </w:rPr>
              <w:t>2</w:t>
            </w:r>
            <w:r w:rsidRPr="00B006AA">
              <w:rPr>
                <w:rFonts w:ascii="Calibri" w:hAnsi="Calibri"/>
                <w:color w:val="0070C0"/>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w:t>
            </w:r>
            <w:r w:rsidR="009649A4">
              <w:rPr>
                <w:rFonts w:ascii="Calibri" w:hAnsi="Calibri"/>
                <w:color w:val="0070C0"/>
              </w:rPr>
              <w:t>sustenabile</w:t>
            </w:r>
          </w:p>
          <w:p w14:paraId="554265A2" w14:textId="77777777" w:rsidR="008128BF" w:rsidRPr="00B006AA" w:rsidRDefault="008128BF" w:rsidP="00C95F72">
            <w:pPr>
              <w:spacing w:after="0"/>
              <w:ind w:left="171"/>
              <w:jc w:val="both"/>
              <w:rPr>
                <w:rFonts w:cstheme="minorHAnsi"/>
                <w:color w:val="0070C0"/>
              </w:rPr>
            </w:pPr>
            <w:r w:rsidRPr="00B006AA">
              <w:rPr>
                <w:rFonts w:cstheme="minorHAnsi"/>
                <w:b/>
                <w:color w:val="0070C0"/>
              </w:rPr>
              <w:t xml:space="preserve">Prioritatea </w:t>
            </w:r>
            <w:r w:rsidRPr="00B006AA">
              <w:rPr>
                <w:rFonts w:ascii="Calibri" w:hAnsi="Calibri"/>
                <w:b/>
                <w:color w:val="0070C0"/>
              </w:rPr>
              <w:t>2</w:t>
            </w:r>
            <w:r w:rsidRPr="00B006AA">
              <w:rPr>
                <w:rFonts w:ascii="Calibri" w:hAnsi="Calibri"/>
                <w:color w:val="0070C0"/>
              </w:rPr>
              <w:t xml:space="preserve"> - O regiune cu localități prietenoase cu mediul și mai rezilientă la riscuri</w:t>
            </w:r>
          </w:p>
          <w:p w14:paraId="6F41DE93" w14:textId="5C8BB382" w:rsidR="008128BF" w:rsidRPr="00B006AA" w:rsidRDefault="008128BF" w:rsidP="00C95F72">
            <w:pPr>
              <w:spacing w:after="0"/>
              <w:ind w:left="171"/>
              <w:jc w:val="both"/>
              <w:rPr>
                <w:rFonts w:ascii="Calibri" w:eastAsia="Calibri" w:hAnsi="Calibri" w:cs="Calibri"/>
                <w:color w:val="0070C0"/>
              </w:rPr>
            </w:pPr>
            <w:r w:rsidRPr="00B006AA">
              <w:rPr>
                <w:rFonts w:cstheme="minorHAnsi"/>
                <w:b/>
                <w:color w:val="0070C0"/>
              </w:rPr>
              <w:t xml:space="preserve">Obiectiv Specific </w:t>
            </w:r>
            <w:r w:rsidRPr="00B006AA">
              <w:rPr>
                <w:rFonts w:ascii="Calibri" w:eastAsia="Calibri" w:hAnsi="Calibri" w:cs="Calibri"/>
                <w:b/>
                <w:color w:val="0070C0"/>
              </w:rPr>
              <w:t>2.1</w:t>
            </w:r>
            <w:r w:rsidRPr="00B006AA">
              <w:rPr>
                <w:rFonts w:ascii="Calibri" w:eastAsia="Calibri" w:hAnsi="Calibri" w:cs="Calibri"/>
                <w:color w:val="0070C0"/>
              </w:rPr>
              <w:t xml:space="preserve"> - Promovarea eficienței energetice și reducerea emisiilor de gaze cu efect de seră </w:t>
            </w:r>
          </w:p>
          <w:p w14:paraId="4D04AEBA" w14:textId="63F1E28E" w:rsidR="008128BF" w:rsidRPr="00B006AA" w:rsidRDefault="008128BF" w:rsidP="00C95F72">
            <w:pPr>
              <w:spacing w:after="0"/>
              <w:ind w:left="171"/>
              <w:jc w:val="both"/>
              <w:rPr>
                <w:rFonts w:cstheme="minorHAnsi"/>
                <w:b/>
                <w:bCs/>
                <w:color w:val="0070C0"/>
              </w:rPr>
            </w:pPr>
            <w:r w:rsidRPr="00B006AA">
              <w:rPr>
                <w:rFonts w:cstheme="minorHAnsi"/>
                <w:b/>
                <w:bCs/>
                <w:color w:val="0070C0"/>
              </w:rPr>
              <w:t xml:space="preserve">Acțiunea </w:t>
            </w:r>
            <w:r w:rsidRPr="00B006AA">
              <w:rPr>
                <w:rFonts w:ascii="Calibri" w:hAnsi="Calibri"/>
                <w:b/>
                <w:bCs/>
                <w:color w:val="0070C0"/>
              </w:rPr>
              <w:t>2.1</w:t>
            </w:r>
            <w:r w:rsidRPr="00B006AA">
              <w:rPr>
                <w:rFonts w:ascii="Calibri" w:hAnsi="Calibri"/>
                <w:color w:val="0070C0"/>
              </w:rPr>
              <w:t xml:space="preserve"> Îmbunătățirea eficienței energetice a clădirilor publice (inclusiv a celor cu statut de</w:t>
            </w:r>
            <w:r w:rsidR="00FD6532">
              <w:rPr>
                <w:rFonts w:ascii="Calibri" w:hAnsi="Calibri"/>
                <w:color w:val="0070C0"/>
              </w:rPr>
              <w:t xml:space="preserve"> </w:t>
            </w:r>
            <w:r w:rsidRPr="00B006AA">
              <w:rPr>
                <w:rFonts w:ascii="Calibri" w:hAnsi="Calibri"/>
                <w:color w:val="0070C0"/>
              </w:rPr>
              <w:t>monument istoric) și a clădirilor rezidențiale în funcție de potențialul de reducere a consumului, respectiv reducerea emisiilor de carbon, inclusiv consolidarea acestora în funcție de riscurile identificate (inclusiv seismice)</w:t>
            </w:r>
          </w:p>
          <w:p w14:paraId="47B00331" w14:textId="77777777" w:rsidR="008128BF" w:rsidRPr="00B006AA" w:rsidRDefault="008128BF" w:rsidP="00C95F72">
            <w:pPr>
              <w:spacing w:after="0"/>
              <w:ind w:left="171"/>
              <w:jc w:val="both"/>
              <w:rPr>
                <w:rFonts w:cstheme="minorHAnsi"/>
                <w:b/>
                <w:bCs/>
                <w:color w:val="0070C0"/>
              </w:rPr>
            </w:pPr>
            <w:r w:rsidRPr="00B006AA">
              <w:rPr>
                <w:rFonts w:eastAsia="Times New Roman" w:cstheme="minorHAnsi"/>
                <w:b/>
                <w:bCs/>
                <w:color w:val="0070C0"/>
              </w:rPr>
              <w:t xml:space="preserve">Operațiunea A - </w:t>
            </w:r>
            <w:r w:rsidRPr="00773D4E">
              <w:rPr>
                <w:rFonts w:eastAsia="Times New Roman" w:cstheme="minorHAnsi"/>
                <w:bCs/>
                <w:color w:val="0070C0"/>
              </w:rPr>
              <w:t>„Sprijinirea eficienței energetice în clădiri rezidențiale”</w:t>
            </w:r>
          </w:p>
          <w:p w14:paraId="67AC3E73" w14:textId="683E2A7D" w:rsidR="008128BF" w:rsidRPr="007E7884" w:rsidRDefault="008128BF" w:rsidP="00700880">
            <w:pPr>
              <w:spacing w:after="0"/>
              <w:ind w:left="426" w:hanging="201"/>
              <w:jc w:val="both"/>
              <w:rPr>
                <w:rFonts w:cstheme="minorHAnsi"/>
                <w:b/>
                <w:color w:val="0070C0"/>
              </w:rPr>
            </w:pPr>
            <w:r w:rsidRPr="0015657D">
              <w:rPr>
                <w:rFonts w:cstheme="minorHAnsi"/>
                <w:b/>
                <w:bCs/>
                <w:color w:val="0070C0"/>
              </w:rPr>
              <w:t xml:space="preserve">Apel </w:t>
            </w:r>
            <w:r w:rsidRPr="0015657D">
              <w:rPr>
                <w:rFonts w:ascii="Calibri" w:hAnsi="Calibri"/>
                <w:b/>
                <w:bCs/>
                <w:color w:val="0070C0"/>
              </w:rPr>
              <w:t>PRSE/2.1/A/</w:t>
            </w:r>
            <w:r w:rsidR="00AD4BF8" w:rsidRPr="0015657D">
              <w:rPr>
                <w:rFonts w:ascii="Calibri" w:hAnsi="Calibri"/>
                <w:b/>
                <w:bCs/>
                <w:color w:val="0070C0"/>
              </w:rPr>
              <w:t>ITI/</w:t>
            </w:r>
            <w:r w:rsidRPr="0015657D">
              <w:rPr>
                <w:rFonts w:ascii="Calibri" w:hAnsi="Calibri"/>
                <w:b/>
                <w:bCs/>
                <w:color w:val="0070C0"/>
              </w:rPr>
              <w:t>1/202</w:t>
            </w:r>
            <w:r w:rsidR="000A4985" w:rsidRPr="0015657D">
              <w:rPr>
                <w:rFonts w:ascii="Calibri" w:hAnsi="Calibri"/>
                <w:b/>
                <w:bCs/>
                <w:color w:val="0070C0"/>
              </w:rPr>
              <w:t>4</w:t>
            </w:r>
          </w:p>
          <w:bookmarkEnd w:id="0"/>
          <w:p w14:paraId="55E4A62E" w14:textId="77777777" w:rsidR="008128BF" w:rsidRPr="00D8737B" w:rsidRDefault="008128BF" w:rsidP="00700880">
            <w:pPr>
              <w:spacing w:after="0"/>
              <w:ind w:left="426" w:hanging="201"/>
              <w:jc w:val="both"/>
              <w:rPr>
                <w:rFonts w:eastAsia="Times New Roman" w:cstheme="minorHAnsi"/>
                <w:color w:val="000000" w:themeColor="text1"/>
              </w:rPr>
            </w:pPr>
            <w:r w:rsidRPr="00D8737B">
              <w:rPr>
                <w:rFonts w:eastAsia="Times New Roman" w:cstheme="minorHAnsi"/>
                <w:color w:val="000000" w:themeColor="text1"/>
              </w:rPr>
              <w:t xml:space="preserve">     </w:t>
            </w:r>
          </w:p>
          <w:p w14:paraId="3FC81BD6" w14:textId="77777777" w:rsidR="008128BF" w:rsidRPr="00D8737B" w:rsidRDefault="008128BF" w:rsidP="00700880">
            <w:pPr>
              <w:spacing w:after="0"/>
              <w:ind w:left="426" w:hanging="201"/>
              <w:jc w:val="center"/>
              <w:rPr>
                <w:rFonts w:eastAsia="Times New Roman" w:cstheme="minorHAnsi"/>
                <w:b/>
                <w:caps/>
                <w:color w:val="000000" w:themeColor="text1"/>
              </w:rPr>
            </w:pPr>
          </w:p>
        </w:tc>
      </w:tr>
    </w:tbl>
    <w:p w14:paraId="564D3A41" w14:textId="5E8E43D5" w:rsidR="008128BF" w:rsidRDefault="008128BF" w:rsidP="008128BF">
      <w:pPr>
        <w:spacing w:after="0"/>
        <w:rPr>
          <w:rFonts w:eastAsiaTheme="minorEastAsia" w:cstheme="minorHAnsi"/>
          <w:b/>
          <w:bCs/>
          <w:color w:val="0070C0"/>
          <w:lang w:eastAsia="ro-RO"/>
        </w:rPr>
      </w:pPr>
    </w:p>
    <w:p w14:paraId="12CD2CDB" w14:textId="77777777" w:rsidR="003230F5" w:rsidRDefault="003230F5" w:rsidP="008128BF">
      <w:pPr>
        <w:spacing w:after="0"/>
        <w:rPr>
          <w:rFonts w:eastAsiaTheme="minorEastAsia" w:cstheme="minorHAnsi"/>
          <w:b/>
          <w:bCs/>
          <w:color w:val="0070C0"/>
          <w:lang w:eastAsia="ro-RO"/>
        </w:rPr>
      </w:pPr>
    </w:p>
    <w:p w14:paraId="16139B66" w14:textId="6005B713" w:rsidR="00396C1B" w:rsidRPr="00D8737B" w:rsidRDefault="00396C1B" w:rsidP="00A03D1B">
      <w:pPr>
        <w:spacing w:after="0"/>
        <w:jc w:val="center"/>
        <w:rPr>
          <w:rFonts w:eastAsia="Times New Roman" w:cstheme="minorHAnsi"/>
          <w:color w:val="0070C0"/>
        </w:rPr>
      </w:pPr>
      <w:r w:rsidRPr="00D8737B">
        <w:rPr>
          <w:rFonts w:eastAsiaTheme="minorEastAsia" w:cstheme="minorHAnsi"/>
          <w:b/>
          <w:bCs/>
          <w:color w:val="0070C0"/>
          <w:lang w:eastAsia="ro-RO"/>
        </w:rPr>
        <w:t>CONTRACT DE FINANŢARE</w:t>
      </w:r>
    </w:p>
    <w:p w14:paraId="1A8EA1EA" w14:textId="77777777" w:rsidR="00396C1B" w:rsidRPr="00D8737B" w:rsidRDefault="00396C1B" w:rsidP="00396C1B">
      <w:pPr>
        <w:spacing w:after="0" w:line="240" w:lineRule="auto"/>
        <w:ind w:left="225"/>
        <w:jc w:val="both"/>
        <w:rPr>
          <w:rFonts w:eastAsiaTheme="minorEastAsia" w:cstheme="minorHAnsi"/>
          <w:lang w:eastAsia="ro-RO"/>
        </w:rPr>
      </w:pPr>
    </w:p>
    <w:p w14:paraId="093D6263" w14:textId="3E5D84C4"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 Părţile</w:t>
      </w:r>
    </w:p>
    <w:p w14:paraId="24BB2819" w14:textId="77777777" w:rsidR="00541286" w:rsidRPr="00D8737B" w:rsidRDefault="00541286" w:rsidP="00396C1B">
      <w:pPr>
        <w:spacing w:after="0" w:line="240" w:lineRule="auto"/>
        <w:ind w:left="225"/>
        <w:jc w:val="both"/>
        <w:rPr>
          <w:rFonts w:eastAsiaTheme="minorEastAsia" w:cstheme="minorHAnsi"/>
          <w:b/>
          <w:bCs/>
          <w:lang w:eastAsia="ro-RO"/>
        </w:rPr>
      </w:pPr>
    </w:p>
    <w:p w14:paraId="12F42AA3" w14:textId="7A408751" w:rsidR="00396C1B" w:rsidRPr="00D8737B" w:rsidRDefault="00907D6E" w:rsidP="00396C1B">
      <w:pPr>
        <w:spacing w:after="0" w:line="240" w:lineRule="auto"/>
        <w:ind w:left="225"/>
        <w:jc w:val="both"/>
        <w:rPr>
          <w:rFonts w:eastAsiaTheme="minorEastAsia" w:cstheme="minorHAnsi"/>
          <w:lang w:eastAsia="ro-RO"/>
        </w:rPr>
      </w:pPr>
      <w:bookmarkStart w:id="1" w:name="_Hlk141336355"/>
      <w:r w:rsidRPr="00D8737B">
        <w:rPr>
          <w:rFonts w:eastAsiaTheme="minorEastAsia" w:cstheme="minorHAnsi"/>
          <w:b/>
          <w:bCs/>
          <w:shd w:val="clear" w:color="auto" w:fill="FFFFFF"/>
          <w:lang w:eastAsia="ro-RO"/>
        </w:rPr>
        <w:t>AGENȚIA PENTRU DEZVOLTARE REGIONALĂ A REGIUNII DE DEZVOLTARE SUD – EST (ADR SE</w:t>
      </w:r>
      <w:bookmarkEnd w:id="1"/>
      <w:r w:rsidRPr="00D8737B">
        <w:rPr>
          <w:rFonts w:eastAsiaTheme="minorEastAsia" w:cstheme="minorHAnsi"/>
          <w:b/>
          <w:bCs/>
          <w:shd w:val="clear" w:color="auto" w:fill="FFFFFF"/>
          <w:lang w:eastAsia="ro-RO"/>
        </w:rPr>
        <w:t>),</w:t>
      </w:r>
      <w:r w:rsidRPr="00D8737B">
        <w:rPr>
          <w:rFonts w:eastAsiaTheme="minorEastAsia" w:cstheme="minorHAnsi"/>
          <w:shd w:val="clear" w:color="auto" w:fill="FFFFFF"/>
          <w:lang w:eastAsia="ro-RO"/>
        </w:rPr>
        <w:t xml:space="preserve"> </w:t>
      </w:r>
      <w:r w:rsidR="00396C1B" w:rsidRPr="00D8737B">
        <w:rPr>
          <w:rFonts w:eastAsiaTheme="minorEastAsia" w:cstheme="minorHAnsi"/>
          <w:lang w:eastAsia="ro-RO"/>
        </w:rPr>
        <w:t xml:space="preserve">în calitate de Autoritate de management pentru Programul </w:t>
      </w:r>
      <w:r w:rsidRPr="00D8737B">
        <w:rPr>
          <w:rFonts w:eastAsiaTheme="minorEastAsia" w:cstheme="minorHAnsi"/>
          <w:lang w:eastAsia="ro-RO"/>
        </w:rPr>
        <w:t>Regional Sud-Est</w:t>
      </w:r>
      <w:r w:rsidR="00040CDB">
        <w:rPr>
          <w:rFonts w:eastAsiaTheme="minorEastAsia" w:cstheme="minorHAnsi"/>
          <w:lang w:eastAsia="ro-RO"/>
        </w:rPr>
        <w:t xml:space="preserve"> 2021 - 2027</w:t>
      </w:r>
      <w:r w:rsidR="00396C1B" w:rsidRPr="00D8737B">
        <w:rPr>
          <w:rFonts w:eastAsiaTheme="minorEastAsia" w:cstheme="minorHAnsi"/>
          <w:lang w:eastAsia="ro-RO"/>
        </w:rPr>
        <w:t xml:space="preserve">, </w:t>
      </w:r>
      <w:r w:rsidRPr="00D8737B">
        <w:rPr>
          <w:rFonts w:eastAsiaTheme="minorEastAsia" w:cstheme="minorHAnsi"/>
          <w:lang w:eastAsia="ro-RO"/>
        </w:rPr>
        <w:t xml:space="preserve">cu sediul în Str. Anghel Saligny, nr.24, Municipiul Brăila, Județul Brăila, România, codul poştal 810118, telefon 0339-40.10.18, fax 0339-40.10.17, poştă electronică adrse@adrse.ro, codul fiscal 11733112, reprezentată legal prin doamna </w:t>
      </w:r>
      <w:r w:rsidRPr="00D8737B">
        <w:rPr>
          <w:rFonts w:eastAsiaTheme="minorEastAsia" w:cstheme="minorHAnsi"/>
          <w:b/>
          <w:bCs/>
          <w:lang w:eastAsia="ro-RO"/>
        </w:rPr>
        <w:t>Luminița MIHAILOV</w:t>
      </w:r>
      <w:r w:rsidRPr="00D8737B">
        <w:rPr>
          <w:rFonts w:eastAsiaTheme="minorEastAsia" w:cstheme="minorHAnsi"/>
          <w:lang w:eastAsia="ro-RO"/>
        </w:rPr>
        <w:t xml:space="preserve">, în calitate de </w:t>
      </w:r>
      <w:r w:rsidRPr="00D8737B">
        <w:rPr>
          <w:rFonts w:eastAsiaTheme="minorEastAsia" w:cstheme="minorHAnsi"/>
          <w:b/>
          <w:bCs/>
          <w:lang w:eastAsia="ro-RO"/>
        </w:rPr>
        <w:t>Director General</w:t>
      </w:r>
      <w:r w:rsidRPr="00D8737B">
        <w:rPr>
          <w:rFonts w:eastAsiaTheme="minorEastAsia" w:cstheme="minorHAnsi"/>
          <w:lang w:eastAsia="ro-RO"/>
        </w:rPr>
        <w:t xml:space="preserve">, denumită în cele ce urmează </w:t>
      </w:r>
      <w:r w:rsidRPr="00D8737B">
        <w:rPr>
          <w:rFonts w:eastAsiaTheme="minorEastAsia" w:cstheme="minorHAnsi"/>
          <w:b/>
          <w:bCs/>
          <w:lang w:eastAsia="ro-RO"/>
        </w:rPr>
        <w:t>AM</w:t>
      </w:r>
      <w:r w:rsidR="00396C1B" w:rsidRPr="00D8737B">
        <w:rPr>
          <w:rFonts w:eastAsiaTheme="minorEastAsia" w:cstheme="minorHAnsi"/>
          <w:lang w:eastAsia="ro-RO"/>
        </w:rPr>
        <w:t xml:space="preserve">, </w:t>
      </w:r>
    </w:p>
    <w:p w14:paraId="76658319" w14:textId="3FFCAF52" w:rsidR="00396C1B" w:rsidRPr="00D8737B" w:rsidRDefault="00396C1B" w:rsidP="00396C1B">
      <w:pPr>
        <w:spacing w:after="0" w:line="240" w:lineRule="auto"/>
        <w:ind w:left="225"/>
        <w:jc w:val="both"/>
        <w:rPr>
          <w:rFonts w:eastAsiaTheme="minorEastAsia" w:cstheme="minorHAnsi"/>
          <w:lang w:eastAsia="ro-RO"/>
        </w:rPr>
      </w:pPr>
    </w:p>
    <w:p w14:paraId="7FF35D1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şi</w:t>
      </w:r>
    </w:p>
    <w:p w14:paraId="3647CD4B" w14:textId="6AEE591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......(persoana juridică</w:t>
      </w:r>
      <w:r w:rsidRPr="00D8737B">
        <w:rPr>
          <w:rFonts w:eastAsiaTheme="minorEastAsia" w:cstheme="minorHAnsi"/>
          <w:lang w:eastAsia="ro-RO"/>
        </w:rPr>
        <w:t xml:space="preserve">)........, cod de identificare fiscală .................., înregistrată la ...................... cu nr. ....../....../.........., cu sediul în localitatea ..........................., str. ....................... nr. ......., sectorul/judeţul ............, România, telefon ......................., fax ..............., poştă electronică ................., reprezentată legal prin ..................... (funcţia deţinută .....................................................), identificat prin ................................................., în calitate de Beneficiar al finanţării, denumită în continuare </w:t>
      </w:r>
      <w:r w:rsidRPr="00D8737B">
        <w:rPr>
          <w:rFonts w:eastAsiaTheme="minorEastAsia" w:cstheme="minorHAnsi"/>
          <w:b/>
          <w:bCs/>
          <w:lang w:eastAsia="ro-RO"/>
        </w:rPr>
        <w:t>Beneficiar</w:t>
      </w:r>
      <w:r w:rsidRPr="00D8737B">
        <w:rPr>
          <w:rFonts w:eastAsiaTheme="minorEastAsia" w:cstheme="minorHAnsi"/>
          <w:lang w:eastAsia="ro-RO"/>
        </w:rPr>
        <w:t>,</w:t>
      </w:r>
    </w:p>
    <w:p w14:paraId="7067E38B" w14:textId="77777777" w:rsidR="00907D6E" w:rsidRPr="00D8737B" w:rsidRDefault="00907D6E" w:rsidP="00396C1B">
      <w:pPr>
        <w:spacing w:after="0" w:line="240" w:lineRule="auto"/>
        <w:ind w:left="225"/>
        <w:jc w:val="both"/>
        <w:rPr>
          <w:rFonts w:eastAsiaTheme="minorEastAsia" w:cstheme="minorHAnsi"/>
          <w:lang w:eastAsia="ro-RO"/>
        </w:rPr>
      </w:pPr>
    </w:p>
    <w:p w14:paraId="7B9B931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au convenit încheierea prezentului contract, în următoarele condiţii:</w:t>
      </w:r>
    </w:p>
    <w:p w14:paraId="4D81FECE" w14:textId="77777777" w:rsidR="00907D6E" w:rsidRPr="00D8737B" w:rsidRDefault="00907D6E" w:rsidP="00396C1B">
      <w:pPr>
        <w:spacing w:after="0" w:line="240" w:lineRule="auto"/>
        <w:ind w:left="225"/>
        <w:jc w:val="both"/>
        <w:rPr>
          <w:rFonts w:eastAsiaTheme="minorEastAsia" w:cstheme="minorHAnsi"/>
          <w:lang w:eastAsia="ro-RO"/>
        </w:rPr>
      </w:pPr>
    </w:p>
    <w:p w14:paraId="1A66687E" w14:textId="110788E0"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lastRenderedPageBreak/>
        <w:t>II. Precizări prealabile</w:t>
      </w:r>
    </w:p>
    <w:p w14:paraId="65C377EC" w14:textId="33B6F96B" w:rsidR="00396C1B" w:rsidRPr="00D8737B" w:rsidRDefault="00D8737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1</w:t>
      </w:r>
      <w:r w:rsidRPr="00D8737B">
        <w:rPr>
          <w:rFonts w:eastAsiaTheme="minorEastAsia" w:cstheme="minorHAnsi"/>
          <w:b/>
          <w:bCs/>
          <w:lang w:eastAsia="ro-RO"/>
        </w:rPr>
        <w:t>)</w:t>
      </w:r>
      <w:r w:rsidR="00396C1B" w:rsidRPr="00D8737B">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singularul includ şi pluralul, iar cuvintele care indică pluralul includ şi singularul;</w:t>
      </w:r>
    </w:p>
    <w:p w14:paraId="24BC4534" w14:textId="2439E101"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un gen includ toate genurile;</w:t>
      </w:r>
    </w:p>
    <w:p w14:paraId="65B79608" w14:textId="1CD1B82E"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„zi“ reprezintă zi calendaristică dacă nu se specifică altfel;</w:t>
      </w:r>
    </w:p>
    <w:p w14:paraId="4F03AF4F" w14:textId="71A53F82"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„destinatar final“ are înţelesul prevăzut de art. 2 pct. 18 din Regulamentul (UE) 2021/1.060;</w:t>
      </w:r>
    </w:p>
    <w:p w14:paraId="72C65A7B" w14:textId="47A755AE"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„relocare“ are înţelesul prevăzut de art. 2 pct. 27 din Regulamentul (UE) 2021/1.060;</w:t>
      </w:r>
    </w:p>
    <w:p w14:paraId="5105F9B3" w14:textId="329D3118"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796D229F" w14:textId="2BBAC09F"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D8737B" w:rsidRDefault="00396C1B" w:rsidP="00D8737B">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D8737B" w:rsidRDefault="00396C1B" w:rsidP="00D8737B">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D8737B" w:rsidRDefault="00396C1B" w:rsidP="00D8737B">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D8737B" w:rsidRDefault="00396C1B" w:rsidP="00D8737B">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D8737B" w:rsidRDefault="00D8737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2</w:t>
      </w:r>
      <w:r w:rsidRPr="00D8737B">
        <w:rPr>
          <w:rFonts w:eastAsiaTheme="minorEastAsia" w:cstheme="minorHAnsi"/>
          <w:b/>
          <w:bCs/>
          <w:lang w:eastAsia="ro-RO"/>
        </w:rPr>
        <w:t>)</w:t>
      </w:r>
      <w:r w:rsidR="00396C1B" w:rsidRPr="00D8737B">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D8737B" w:rsidRDefault="00D8737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w:t>
      </w:r>
      <w:r w:rsidR="00396C1B" w:rsidRPr="00D8737B">
        <w:rPr>
          <w:rFonts w:eastAsiaTheme="minorEastAsia" w:cstheme="minorHAnsi"/>
          <w:b/>
          <w:bCs/>
          <w:lang w:eastAsia="ro-RO"/>
        </w:rPr>
        <w:t>3</w:t>
      </w:r>
      <w:r w:rsidRPr="00D8737B">
        <w:rPr>
          <w:rFonts w:eastAsiaTheme="minorEastAsia" w:cstheme="minorHAnsi"/>
          <w:b/>
          <w:bCs/>
          <w:lang w:eastAsia="ro-RO"/>
        </w:rPr>
        <w:t>)</w:t>
      </w:r>
      <w:r w:rsidR="00396C1B" w:rsidRPr="00D8737B">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D8737B" w:rsidRDefault="00541286" w:rsidP="00396C1B">
      <w:pPr>
        <w:spacing w:after="0" w:line="240" w:lineRule="auto"/>
        <w:ind w:left="225"/>
        <w:jc w:val="both"/>
        <w:rPr>
          <w:rFonts w:eastAsiaTheme="minorEastAsia" w:cstheme="minorHAnsi"/>
          <w:b/>
          <w:bCs/>
          <w:lang w:eastAsia="ro-RO"/>
        </w:rPr>
      </w:pPr>
    </w:p>
    <w:p w14:paraId="374703AE" w14:textId="7D901E92"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III. Condiţii generale</w:t>
      </w:r>
    </w:p>
    <w:p w14:paraId="3C4439C2" w14:textId="77777777" w:rsidR="00541286" w:rsidRPr="00D8737B" w:rsidRDefault="00541286" w:rsidP="00396C1B">
      <w:pPr>
        <w:spacing w:after="0" w:line="240" w:lineRule="auto"/>
        <w:ind w:left="225"/>
        <w:jc w:val="both"/>
        <w:rPr>
          <w:rFonts w:eastAsiaTheme="minorEastAsia" w:cstheme="minorHAnsi"/>
          <w:b/>
          <w:bCs/>
          <w:lang w:eastAsia="ro-RO"/>
        </w:rPr>
      </w:pPr>
    </w:p>
    <w:p w14:paraId="5042396E" w14:textId="115C80F8"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w:t>
      </w:r>
      <w:r w:rsidR="00D8737B" w:rsidRPr="00D8737B">
        <w:rPr>
          <w:rFonts w:eastAsiaTheme="minorEastAsia" w:cstheme="minorHAnsi"/>
          <w:b/>
          <w:bCs/>
          <w:lang w:eastAsia="ro-RO"/>
        </w:rPr>
        <w:t xml:space="preserve"> - </w:t>
      </w:r>
      <w:r w:rsidRPr="00D8737B">
        <w:rPr>
          <w:rFonts w:eastAsiaTheme="minorEastAsia" w:cstheme="minorHAnsi"/>
          <w:b/>
          <w:bCs/>
          <w:lang w:eastAsia="ro-RO"/>
        </w:rPr>
        <w:t>Obiectul contractului de finanţare</w:t>
      </w:r>
    </w:p>
    <w:p w14:paraId="24CC77B9" w14:textId="77777777" w:rsidR="00D8737B" w:rsidRPr="00D8737B" w:rsidRDefault="00D8737B" w:rsidP="00D8737B">
      <w:pPr>
        <w:spacing w:after="0" w:line="240" w:lineRule="auto"/>
        <w:ind w:left="225"/>
        <w:jc w:val="both"/>
        <w:rPr>
          <w:rFonts w:eastAsiaTheme="minorEastAsia" w:cstheme="minorHAnsi"/>
          <w:b/>
          <w:bCs/>
          <w:lang w:eastAsia="ro-RO"/>
        </w:rPr>
      </w:pPr>
    </w:p>
    <w:p w14:paraId="17A204F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Obiectul contractului îl reprezintă acordarea finanţării nerambursabile de către ...................., pentru implementarea proiectului cod SMIS: ................ intitulat: „.................“, denumit în continuare proiect, în conformitate cu obligaţiile asumate prin prezentul contract de finanţare, inclusiv anexele care fac parte integrantă din acesta.</w:t>
      </w:r>
    </w:p>
    <w:p w14:paraId="3DA4F63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D8737B" w:rsidRDefault="00541286" w:rsidP="00396C1B">
      <w:pPr>
        <w:spacing w:after="0" w:line="240" w:lineRule="auto"/>
        <w:ind w:left="225"/>
        <w:jc w:val="both"/>
        <w:rPr>
          <w:rFonts w:eastAsiaTheme="minorEastAsia" w:cstheme="minorHAnsi"/>
          <w:b/>
          <w:bCs/>
          <w:lang w:eastAsia="ro-RO"/>
        </w:rPr>
      </w:pPr>
    </w:p>
    <w:p w14:paraId="1115FC6F" w14:textId="4D19125D"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w:t>
      </w:r>
      <w:r w:rsidR="00D8737B" w:rsidRPr="00D8737B">
        <w:rPr>
          <w:rFonts w:eastAsiaTheme="minorEastAsia" w:cstheme="minorHAnsi"/>
          <w:b/>
          <w:bCs/>
          <w:lang w:eastAsia="ro-RO"/>
        </w:rPr>
        <w:t xml:space="preserve"> - </w:t>
      </w:r>
      <w:r w:rsidRPr="00D8737B">
        <w:rPr>
          <w:rFonts w:eastAsiaTheme="minorEastAsia" w:cstheme="minorHAnsi"/>
          <w:b/>
          <w:bCs/>
          <w:lang w:eastAsia="ro-RO"/>
        </w:rPr>
        <w:t>Durata contractului</w:t>
      </w:r>
    </w:p>
    <w:p w14:paraId="55E2484F" w14:textId="77777777" w:rsidR="00D8737B" w:rsidRPr="00D8737B" w:rsidRDefault="00D8737B" w:rsidP="00D8737B">
      <w:pPr>
        <w:spacing w:after="0" w:line="240" w:lineRule="auto"/>
        <w:ind w:left="225"/>
        <w:jc w:val="both"/>
        <w:rPr>
          <w:rFonts w:eastAsiaTheme="minorEastAsia" w:cstheme="minorHAnsi"/>
          <w:b/>
          <w:bCs/>
          <w:lang w:eastAsia="ro-RO"/>
        </w:rPr>
      </w:pPr>
    </w:p>
    <w:p w14:paraId="1381DDD5" w14:textId="2FDB6EAD" w:rsidR="00396C1B" w:rsidRPr="00300E22"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Contractul de finanţare intră în vigoare şi produce efecte de la data semnării de către ultima parte, respectiv de la data semnării de către AM, după ce acesta a fost semnat, </w:t>
      </w:r>
      <w:r w:rsidRPr="00300E22">
        <w:rPr>
          <w:rFonts w:eastAsiaTheme="minorEastAsia" w:cstheme="minorHAnsi"/>
          <w:lang w:eastAsia="ro-RO"/>
        </w:rPr>
        <w:t>în prealabil, de către Beneficiar.</w:t>
      </w:r>
    </w:p>
    <w:p w14:paraId="7827EDFF" w14:textId="77777777" w:rsidR="00396C1B" w:rsidRPr="00D8737B" w:rsidRDefault="00396C1B" w:rsidP="00396C1B">
      <w:pPr>
        <w:spacing w:after="0" w:line="240" w:lineRule="auto"/>
        <w:ind w:left="225"/>
        <w:jc w:val="both"/>
        <w:rPr>
          <w:rFonts w:eastAsiaTheme="minorEastAsia" w:cstheme="minorHAnsi"/>
          <w:lang w:eastAsia="ro-RO"/>
        </w:rPr>
      </w:pPr>
      <w:r w:rsidRPr="00300E22">
        <w:rPr>
          <w:rFonts w:eastAsiaTheme="minorEastAsia" w:cstheme="minorHAnsi"/>
          <w:b/>
          <w:bCs/>
          <w:lang w:eastAsia="ro-RO"/>
        </w:rPr>
        <w:t>(2)</w:t>
      </w:r>
      <w:r w:rsidRPr="00300E22">
        <w:rPr>
          <w:rFonts w:eastAsiaTheme="minorEastAsia" w:cstheme="minorHAnsi"/>
          <w:lang w:eastAsia="ro-RO"/>
        </w:rPr>
        <w:t xml:space="preserve"> Perioada de implementare a proiectului este de …….. luni de la data semnării contractului de finanţare, respectiv între data de ….[z/l/a]…… şi …..[z/l/a]….., la care se adaugă, dacă este cazul, şi perioada de desfăşurare a activităţilor proiectului înainte de semnarea contractului de finanţare, conform regulilor de eligibilitate</w:t>
      </w:r>
      <w:r w:rsidRPr="00D8737B">
        <w:rPr>
          <w:rFonts w:eastAsiaTheme="minorEastAsia" w:cstheme="minorHAnsi"/>
          <w:lang w:eastAsia="ro-RO"/>
        </w:rPr>
        <w:t xml:space="preserve"> a cheltuielilor.</w:t>
      </w:r>
    </w:p>
    <w:p w14:paraId="2EE243A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19F8822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Contractul de finanţare produce efecte de la data semnării de către AM până la data închiderii Programului sau data expirării perioadei pentru care trebuie asigurat caracterul durabil al proiectului, respectiv sustenabilitatea/durabilitatea proiectului, oricare intervine ultima.</w:t>
      </w:r>
    </w:p>
    <w:p w14:paraId="480A8B81" w14:textId="5D70455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a)</w:t>
      </w:r>
      <w:r w:rsidR="000D6978" w:rsidRPr="00D8737B">
        <w:rPr>
          <w:rFonts w:eastAsiaTheme="minorEastAsia" w:cstheme="minorHAnsi"/>
          <w:lang w:eastAsia="ro-RO"/>
        </w:rPr>
        <w:t xml:space="preserve"> </w:t>
      </w:r>
      <w:r w:rsidRPr="00D8737B">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D8737B" w:rsidRDefault="00396C1B" w:rsidP="000D6978">
      <w:pPr>
        <w:spacing w:after="0" w:line="240" w:lineRule="auto"/>
        <w:ind w:left="993" w:hanging="284"/>
        <w:jc w:val="both"/>
        <w:rPr>
          <w:rFonts w:eastAsiaTheme="minorEastAsia" w:cstheme="minorHAnsi"/>
          <w:lang w:eastAsia="ro-RO"/>
        </w:rPr>
      </w:pPr>
      <w:r w:rsidRPr="00D8737B">
        <w:rPr>
          <w:rFonts w:eastAsiaTheme="minorEastAsia" w:cstheme="minorHAnsi"/>
          <w:b/>
          <w:bCs/>
          <w:lang w:eastAsia="ro-RO"/>
        </w:rPr>
        <w:lastRenderedPageBreak/>
        <w:t>b)</w:t>
      </w:r>
      <w:r w:rsidR="000D6978" w:rsidRPr="00D8737B">
        <w:rPr>
          <w:rFonts w:eastAsiaTheme="minorEastAsia" w:cstheme="minorHAnsi"/>
          <w:lang w:eastAsia="ro-RO"/>
        </w:rPr>
        <w:t xml:space="preserve"> </w:t>
      </w:r>
      <w:r w:rsidRPr="00D8737B">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c)</w:t>
      </w:r>
      <w:r w:rsidR="000D6978" w:rsidRPr="00D8737B">
        <w:rPr>
          <w:rFonts w:eastAsiaTheme="minorEastAsia" w:cstheme="minorHAnsi"/>
          <w:lang w:eastAsia="ro-RO"/>
        </w:rPr>
        <w:t xml:space="preserve"> </w:t>
      </w:r>
      <w:r w:rsidRPr="00D8737B">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5D836E90" w14:textId="77777777" w:rsidR="00541286" w:rsidRPr="00D8737B" w:rsidRDefault="00541286" w:rsidP="00396C1B">
      <w:pPr>
        <w:spacing w:after="0" w:line="240" w:lineRule="auto"/>
        <w:ind w:left="225"/>
        <w:jc w:val="both"/>
        <w:rPr>
          <w:rFonts w:eastAsiaTheme="minorEastAsia" w:cstheme="minorHAnsi"/>
          <w:b/>
          <w:bCs/>
          <w:lang w:eastAsia="ro-RO"/>
        </w:rPr>
      </w:pPr>
    </w:p>
    <w:p w14:paraId="4B90C72A" w14:textId="4BC1DB8C"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 xml:space="preserve">Articolul </w:t>
      </w:r>
      <w:r w:rsidR="00D8737B" w:rsidRPr="00D8737B">
        <w:rPr>
          <w:rFonts w:eastAsiaTheme="minorEastAsia" w:cstheme="minorHAnsi"/>
          <w:b/>
          <w:bCs/>
          <w:lang w:eastAsia="ro-RO"/>
        </w:rPr>
        <w:t xml:space="preserve">3 - </w:t>
      </w:r>
      <w:r w:rsidRPr="00D8737B">
        <w:rPr>
          <w:rFonts w:eastAsiaTheme="minorEastAsia" w:cstheme="minorHAnsi"/>
          <w:b/>
          <w:bCs/>
          <w:lang w:eastAsia="ro-RO"/>
        </w:rPr>
        <w:t>Valoarea contractului de finanţare</w:t>
      </w:r>
    </w:p>
    <w:p w14:paraId="0C35730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Valoarea totală a contractului este de ........... lei (valoarea în litere), după cum urmează:</w:t>
      </w:r>
    </w:p>
    <w:p w14:paraId="364344B2" w14:textId="77777777" w:rsidR="00541286" w:rsidRPr="00D8737B" w:rsidRDefault="00541286"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726"/>
        <w:gridCol w:w="1284"/>
        <w:gridCol w:w="1246"/>
        <w:gridCol w:w="966"/>
        <w:gridCol w:w="937"/>
        <w:gridCol w:w="700"/>
        <w:gridCol w:w="679"/>
        <w:gridCol w:w="1875"/>
        <w:gridCol w:w="1146"/>
      </w:tblGrid>
      <w:tr w:rsidR="00541286" w:rsidRPr="00D8737B" w14:paraId="423A9716"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4DAF1F74" w14:textId="77777777" w:rsidR="00541286" w:rsidRPr="00D8737B" w:rsidRDefault="00541286" w:rsidP="00DB48BE">
            <w:pPr>
              <w:jc w:val="both"/>
              <w:rPr>
                <w:rFonts w:cstheme="minorHAnsi"/>
                <w:sz w:val="18"/>
                <w:szCs w:val="18"/>
              </w:rPr>
            </w:pPr>
            <w:r w:rsidRPr="00D8737B">
              <w:rPr>
                <w:rFonts w:eastAsia="Times New Roman" w:cstheme="minorHAnsi"/>
                <w:color w:val="000000"/>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2568739"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8E66A1"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E040EEB"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BD44CE"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totală neeligibilă a proiectului, inclusiv TVA neeligibil^1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5813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totală a proiectului</w:t>
            </w:r>
          </w:p>
        </w:tc>
      </w:tr>
      <w:tr w:rsidR="00541286" w:rsidRPr="00D8737B" w14:paraId="67F9184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CC2EFBF"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45A8A"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2260B"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A3988"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DDF7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28F88"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B909D5"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BAF769"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B2587A"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r>
      <w:tr w:rsidR="00541286" w:rsidRPr="00D8737B" w14:paraId="740CFFA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A258BCC"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7104CC"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D1F155"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242105"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13A02C"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48C47"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B666E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9636A2"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ABDB8"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6 = 1 + 5</w:t>
            </w:r>
          </w:p>
        </w:tc>
      </w:tr>
      <w:tr w:rsidR="00541286" w:rsidRPr="00D8737B" w14:paraId="01D76253"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1B89245" w14:textId="77777777" w:rsidR="00541286" w:rsidRPr="00D8737B" w:rsidRDefault="00541286"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D04181"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6D9C93"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1C7B69"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733F9"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51C693"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3BDD8E"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AF56A5"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9BCB69" w14:textId="77777777" w:rsidR="00541286" w:rsidRPr="00D8737B" w:rsidRDefault="00541286" w:rsidP="00DB48BE">
            <w:pPr>
              <w:rPr>
                <w:rFonts w:eastAsia="Times New Roman" w:cstheme="minorHAnsi"/>
              </w:rPr>
            </w:pPr>
          </w:p>
        </w:tc>
      </w:tr>
    </w:tbl>
    <w:p w14:paraId="022FB181" w14:textId="1031ACB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2E10CD9F" w14:textId="09F2FBAF" w:rsidR="00396C1B" w:rsidRPr="0025149C" w:rsidRDefault="00396C1B" w:rsidP="00396C1B">
      <w:pPr>
        <w:spacing w:after="0" w:line="240" w:lineRule="auto"/>
        <w:ind w:left="225"/>
        <w:jc w:val="both"/>
        <w:rPr>
          <w:rFonts w:eastAsiaTheme="minorEastAsia" w:cstheme="minorHAnsi"/>
          <w:strike/>
          <w:lang w:eastAsia="ro-RO"/>
        </w:rPr>
      </w:pPr>
      <w:r w:rsidRPr="0025149C">
        <w:rPr>
          <w:rFonts w:eastAsiaTheme="minorEastAsia" w:cstheme="minorHAnsi"/>
          <w:strike/>
          <w:lang w:eastAsia="ro-RO"/>
        </w:rPr>
        <w:tab/>
      </w:r>
      <w:r w:rsidRPr="0025149C">
        <w:rPr>
          <w:rFonts w:eastAsiaTheme="minorEastAsia" w:cstheme="minorHAnsi"/>
          <w:strike/>
          <w:lang w:eastAsia="ro-RO"/>
        </w:rPr>
        <w:tab/>
      </w:r>
      <w:r w:rsidRPr="0025149C">
        <w:rPr>
          <w:rFonts w:eastAsiaTheme="minorEastAsia" w:cstheme="minorHAnsi"/>
          <w:strike/>
          <w:lang w:eastAsia="ro-RO"/>
        </w:rPr>
        <w:tab/>
      </w:r>
      <w:r w:rsidRPr="0025149C">
        <w:rPr>
          <w:rFonts w:eastAsiaTheme="minorEastAsia" w:cstheme="minorHAnsi"/>
          <w:strike/>
          <w:lang w:eastAsia="ro-RO"/>
        </w:rPr>
        <w:tab/>
      </w:r>
      <w:r w:rsidRPr="0025149C">
        <w:rPr>
          <w:rFonts w:eastAsiaTheme="minorEastAsia" w:cstheme="minorHAnsi"/>
          <w:strike/>
          <w:lang w:eastAsia="ro-RO"/>
        </w:rPr>
        <w:tab/>
      </w:r>
      <w:r w:rsidRPr="0025149C">
        <w:rPr>
          <w:rFonts w:eastAsiaTheme="minorEastAsia" w:cstheme="minorHAnsi"/>
          <w:strike/>
          <w:lang w:eastAsia="ro-RO"/>
        </w:rPr>
        <w:tab/>
      </w:r>
      <w:r w:rsidRPr="0025149C">
        <w:rPr>
          <w:rFonts w:eastAsiaTheme="minorEastAsia" w:cstheme="minorHAnsi"/>
          <w:strike/>
          <w:lang w:eastAsia="ro-RO"/>
        </w:rPr>
        <w:tab/>
      </w:r>
      <w:r w:rsidRPr="0025149C">
        <w:rPr>
          <w:rFonts w:eastAsiaTheme="minorEastAsia" w:cstheme="minorHAnsi"/>
          <w:strike/>
          <w:lang w:eastAsia="ro-RO"/>
        </w:rPr>
        <w:tab/>
      </w:r>
      <w:r w:rsidRPr="0025149C">
        <w:rPr>
          <w:rFonts w:eastAsiaTheme="minorEastAsia" w:cstheme="minorHAnsi"/>
          <w:strike/>
          <w:lang w:eastAsia="ro-RO"/>
        </w:rPr>
        <w:tab/>
      </w:r>
    </w:p>
    <w:p w14:paraId="55AD12D2" w14:textId="1BB590B5" w:rsidR="00396C1B" w:rsidRPr="0025149C" w:rsidRDefault="00396C1B" w:rsidP="00396C1B">
      <w:pPr>
        <w:spacing w:after="0" w:line="240" w:lineRule="auto"/>
        <w:ind w:left="225"/>
        <w:jc w:val="both"/>
        <w:rPr>
          <w:rFonts w:eastAsiaTheme="minorEastAsia" w:cstheme="minorHAnsi"/>
          <w:lang w:eastAsia="ro-RO"/>
        </w:rPr>
      </w:pPr>
      <w:r w:rsidRPr="0025149C">
        <w:rPr>
          <w:rFonts w:eastAsiaTheme="minorEastAsia" w:cstheme="minorHAnsi"/>
          <w:lang w:eastAsia="ro-RO"/>
        </w:rPr>
        <w:t>^1 TVA care nu se încadrează în prevederile art. 9 alin. (1) sau (2) din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6BB7D5C2" w14:textId="705C801F"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acordă o finanţare nerambursabilă în sumă maximă de .......... lei (valoarea în litere), echivalentă cu ............ % din valoarea totală eligibilă aprobată.</w:t>
      </w:r>
    </w:p>
    <w:p w14:paraId="06905AA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p>
    <w:p w14:paraId="727F342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w:t>
      </w:r>
      <w:r w:rsidRPr="00D8737B">
        <w:rPr>
          <w:rFonts w:eastAsiaTheme="minorEastAsia" w:cstheme="minorHAnsi"/>
          <w:lang w:eastAsia="ro-RO"/>
        </w:rPr>
        <w:lastRenderedPageBreak/>
        <w:t>corespunzător, cu respectarea intensităţii intervenţiei corespunzătoare fiecărei activităţi/subactivităţi din cererea de finanţare, după caz.</w:t>
      </w:r>
    </w:p>
    <w:p w14:paraId="19D7F9EF" w14:textId="77777777" w:rsidR="000D6978" w:rsidRPr="00D8737B" w:rsidRDefault="000D6978" w:rsidP="00396C1B">
      <w:pPr>
        <w:spacing w:after="0" w:line="240" w:lineRule="auto"/>
        <w:ind w:left="225"/>
        <w:jc w:val="both"/>
        <w:rPr>
          <w:rFonts w:eastAsiaTheme="minorEastAsia" w:cstheme="minorHAnsi"/>
          <w:b/>
          <w:bCs/>
          <w:lang w:eastAsia="ro-RO"/>
        </w:rPr>
      </w:pPr>
    </w:p>
    <w:p w14:paraId="10EE8D52" w14:textId="36FB304D"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4</w:t>
      </w:r>
      <w:r w:rsidR="00D8737B">
        <w:rPr>
          <w:rFonts w:eastAsiaTheme="minorEastAsia" w:cstheme="minorHAnsi"/>
          <w:b/>
          <w:bCs/>
          <w:lang w:eastAsia="ro-RO"/>
        </w:rPr>
        <w:t xml:space="preserve"> - </w:t>
      </w:r>
      <w:r w:rsidRPr="00D8737B">
        <w:rPr>
          <w:rFonts w:eastAsiaTheme="minorEastAsia" w:cstheme="minorHAnsi"/>
          <w:b/>
          <w:bCs/>
          <w:lang w:eastAsia="ro-RO"/>
        </w:rPr>
        <w:t>Eligibilitatea cheltuielilor</w:t>
      </w:r>
    </w:p>
    <w:p w14:paraId="2AB03A9D"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Cheltuielile angajate şi plătite pe durata de implementare a proiectului sunt eligibile dacă sunt realizate în condiţiile stabilite de:</w:t>
      </w:r>
    </w:p>
    <w:p w14:paraId="45C558E0" w14:textId="0D9C04C4"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a)</w:t>
      </w:r>
      <w:r w:rsidR="000D6978" w:rsidRPr="00D8737B">
        <w:rPr>
          <w:rFonts w:eastAsiaTheme="minorEastAsia" w:cstheme="minorHAnsi"/>
          <w:lang w:eastAsia="ro-RO"/>
        </w:rPr>
        <w:t xml:space="preserve"> </w:t>
      </w:r>
      <w:r w:rsidRPr="00D8737B">
        <w:rPr>
          <w:rFonts w:eastAsiaTheme="minorEastAsia" w:cstheme="minorHAnsi"/>
          <w:lang w:eastAsia="ro-RO"/>
        </w:rPr>
        <w:t>legislaţia naţională şi europeană aplicabilă;</w:t>
      </w:r>
    </w:p>
    <w:p w14:paraId="3EEF59EC" w14:textId="356F9CDC"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b)</w:t>
      </w:r>
      <w:r w:rsidR="000D6978" w:rsidRPr="00D8737B">
        <w:rPr>
          <w:rFonts w:eastAsiaTheme="minorEastAsia" w:cstheme="minorHAnsi"/>
          <w:lang w:eastAsia="ro-RO"/>
        </w:rPr>
        <w:t xml:space="preserve"> </w:t>
      </w:r>
      <w:r w:rsidRPr="00D8737B">
        <w:rPr>
          <w:rFonts w:eastAsiaTheme="minorEastAsia" w:cstheme="minorHAnsi"/>
          <w:lang w:eastAsia="ro-RO"/>
        </w:rPr>
        <w:t>Ghidul solicitantului;</w:t>
      </w:r>
    </w:p>
    <w:p w14:paraId="7F5996AF" w14:textId="15E16C9B"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c)</w:t>
      </w:r>
      <w:r w:rsidR="000D6978" w:rsidRPr="00D8737B">
        <w:rPr>
          <w:rFonts w:eastAsiaTheme="minorEastAsia" w:cstheme="minorHAnsi"/>
          <w:lang w:eastAsia="ro-RO"/>
        </w:rPr>
        <w:t xml:space="preserve"> </w:t>
      </w:r>
      <w:r w:rsidRPr="00D8737B">
        <w:rPr>
          <w:rFonts w:eastAsiaTheme="minorEastAsia" w:cstheme="minorHAnsi"/>
          <w:lang w:eastAsia="ro-RO"/>
        </w:rPr>
        <w:t>prezentul contract de finanţare.</w:t>
      </w:r>
    </w:p>
    <w:p w14:paraId="2AF6C39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27AC140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AM 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06EB9556" w14:textId="77777777" w:rsidR="000D6978" w:rsidRPr="00D8737B" w:rsidRDefault="000D6978" w:rsidP="00396C1B">
      <w:pPr>
        <w:spacing w:after="0" w:line="240" w:lineRule="auto"/>
        <w:ind w:left="225"/>
        <w:jc w:val="both"/>
        <w:rPr>
          <w:rFonts w:eastAsiaTheme="minorEastAsia" w:cstheme="minorHAnsi"/>
          <w:b/>
          <w:bCs/>
          <w:lang w:eastAsia="ro-RO"/>
        </w:rPr>
      </w:pPr>
    </w:p>
    <w:p w14:paraId="16A2A5AB" w14:textId="238DDFDA"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5</w:t>
      </w:r>
      <w:r w:rsidR="00D8737B">
        <w:rPr>
          <w:rFonts w:eastAsiaTheme="minorEastAsia" w:cstheme="minorHAnsi"/>
          <w:b/>
          <w:bCs/>
          <w:lang w:eastAsia="ro-RO"/>
        </w:rPr>
        <w:t xml:space="preserve"> - </w:t>
      </w:r>
      <w:r w:rsidRPr="00D8737B">
        <w:rPr>
          <w:rFonts w:eastAsiaTheme="minorEastAsia" w:cstheme="minorHAnsi"/>
          <w:b/>
          <w:bCs/>
          <w:lang w:eastAsia="ro-RO"/>
        </w:rPr>
        <w:t>Mecanismul prefinanţării</w:t>
      </w:r>
    </w:p>
    <w:p w14:paraId="78BA5ED2"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D8737B" w:rsidRDefault="000D6978" w:rsidP="00396C1B">
      <w:pPr>
        <w:spacing w:after="0" w:line="240" w:lineRule="auto"/>
        <w:ind w:left="225"/>
        <w:jc w:val="both"/>
        <w:rPr>
          <w:rFonts w:eastAsiaTheme="minorEastAsia" w:cstheme="minorHAnsi"/>
          <w:lang w:eastAsia="ro-RO"/>
        </w:rPr>
      </w:pPr>
    </w:p>
    <w:p w14:paraId="698651C1" w14:textId="4F8CA2BE"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6</w:t>
      </w:r>
      <w:r w:rsidR="00D8737B">
        <w:rPr>
          <w:rFonts w:eastAsiaTheme="minorEastAsia" w:cstheme="minorHAnsi"/>
          <w:b/>
          <w:bCs/>
          <w:lang w:eastAsia="ro-RO"/>
        </w:rPr>
        <w:t xml:space="preserve"> - </w:t>
      </w:r>
      <w:r w:rsidRPr="00D8737B">
        <w:rPr>
          <w:rFonts w:eastAsiaTheme="minorEastAsia" w:cstheme="minorHAnsi"/>
          <w:b/>
          <w:bCs/>
          <w:lang w:eastAsia="ro-RO"/>
        </w:rPr>
        <w:t>Rambursarea/Plata cheltuielilor</w:t>
      </w:r>
    </w:p>
    <w:p w14:paraId="60FB4BFA" w14:textId="5CBC392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Rambursarea sau plata se va realiza de către AM în conformitate cu prevederile legale, pe baza cererilor de rambursare/plată transmise AM de Beneficiar şi în condiţiile specificate în prezentul contract de finanţare.</w:t>
      </w:r>
    </w:p>
    <w:p w14:paraId="239EA11F" w14:textId="148338E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w:t>
      </w:r>
      <w:r w:rsidR="0025149C">
        <w:rPr>
          <w:rFonts w:eastAsiaTheme="minorEastAsia" w:cstheme="minorHAnsi"/>
          <w:lang w:eastAsia="ro-RO"/>
        </w:rPr>
        <w:t>l</w:t>
      </w:r>
      <w:r w:rsidRPr="00D8737B">
        <w:rPr>
          <w:rFonts w:eastAsiaTheme="minorEastAsia" w:cstheme="minorHAnsi"/>
          <w:lang w:eastAsia="ro-RO"/>
        </w:rPr>
        <w:t xml:space="preserve"> </w:t>
      </w:r>
      <w:r w:rsidRPr="0025149C">
        <w:rPr>
          <w:rFonts w:eastAsiaTheme="minorEastAsia" w:cstheme="minorHAnsi"/>
          <w:lang w:eastAsia="ro-RO"/>
        </w:rPr>
        <w:t>răspund</w:t>
      </w:r>
      <w:r w:rsidR="002B1482" w:rsidRPr="0025149C">
        <w:rPr>
          <w:rFonts w:eastAsiaTheme="minorEastAsia" w:cstheme="minorHAnsi"/>
          <w:lang w:eastAsia="ro-RO"/>
        </w:rPr>
        <w:t>e</w:t>
      </w:r>
      <w:r w:rsidRPr="0025149C">
        <w:rPr>
          <w:rFonts w:eastAsiaTheme="minorEastAsia" w:cstheme="minorHAnsi"/>
          <w:lang w:eastAsia="ro-RO"/>
        </w:rPr>
        <w:t xml:space="preserve"> d</w:t>
      </w:r>
      <w:r w:rsidRPr="00D8737B">
        <w:rPr>
          <w:rFonts w:eastAsiaTheme="minorEastAsia" w:cstheme="minorHAnsi"/>
          <w:lang w:eastAsia="ro-RO"/>
        </w:rPr>
        <w:t>e legalitatea, realitatea şi regularitatea cheltuielilor, în caz contrar fiind aplicabile prevederile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1797D9F0" w14:textId="1256005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Autorizarea cheltuielilor/Efectuarea plăţilor se realizează de către AM, în condiţiile prevăzute în legislaţia aplicabilă şi cu respectarea planului 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w:t>
      </w:r>
      <w:r w:rsidRPr="00D8737B">
        <w:rPr>
          <w:rFonts w:eastAsiaTheme="minorEastAsia" w:cstheme="minorHAnsi"/>
          <w:lang w:eastAsia="ro-RO"/>
        </w:rPr>
        <w:lastRenderedPageBreak/>
        <w:t>Beneficiarul poate să solicite suspendarea sau prelungirea implementării proiectului, pentru aceeaşi perioadă, fără a depăşi perioada de 31 decembrie 2029.</w:t>
      </w:r>
    </w:p>
    <w:p w14:paraId="1E34783E" w14:textId="77777777" w:rsidR="000D6978" w:rsidRPr="00D8737B" w:rsidRDefault="000D6978" w:rsidP="00396C1B">
      <w:pPr>
        <w:spacing w:after="0" w:line="240" w:lineRule="auto"/>
        <w:ind w:left="225"/>
        <w:jc w:val="both"/>
        <w:rPr>
          <w:rFonts w:eastAsiaTheme="minorEastAsia" w:cstheme="minorHAnsi"/>
          <w:b/>
          <w:bCs/>
          <w:lang w:eastAsia="ro-RO"/>
        </w:rPr>
      </w:pPr>
    </w:p>
    <w:p w14:paraId="3D421125" w14:textId="4BE336FA"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7</w:t>
      </w:r>
      <w:r w:rsidR="00D8737B">
        <w:rPr>
          <w:rFonts w:eastAsiaTheme="minorEastAsia" w:cstheme="minorHAnsi"/>
          <w:b/>
          <w:bCs/>
          <w:lang w:eastAsia="ro-RO"/>
        </w:rPr>
        <w:t xml:space="preserve"> - </w:t>
      </w:r>
      <w:r w:rsidRPr="00D8737B">
        <w:rPr>
          <w:rFonts w:eastAsiaTheme="minorEastAsia" w:cstheme="minorHAnsi"/>
          <w:b/>
          <w:bCs/>
          <w:lang w:eastAsia="ro-RO"/>
        </w:rPr>
        <w:t>Drepturile şi obligaţiile Beneficiarului</w:t>
      </w:r>
    </w:p>
    <w:p w14:paraId="2A989BA6" w14:textId="3CF836C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w:t>
      </w:r>
      <w:r w:rsidRPr="0025149C">
        <w:rPr>
          <w:rFonts w:eastAsiaTheme="minorEastAsia" w:cstheme="minorHAnsi"/>
          <w:lang w:eastAsia="ro-RO"/>
        </w:rPr>
        <w:t>Beneficiarul</w:t>
      </w:r>
      <w:r w:rsidR="002B1482" w:rsidRPr="0025149C">
        <w:rPr>
          <w:rFonts w:eastAsiaTheme="minorEastAsia" w:cstheme="minorHAnsi"/>
          <w:lang w:eastAsia="ro-RO"/>
        </w:rPr>
        <w:t xml:space="preserve"> are </w:t>
      </w:r>
      <w:r w:rsidRPr="0025149C">
        <w:rPr>
          <w:rFonts w:eastAsiaTheme="minorEastAsia" w:cstheme="minorHAnsi"/>
          <w:lang w:eastAsia="ro-RO"/>
        </w:rPr>
        <w:t>responsabilitatea</w:t>
      </w:r>
      <w:r w:rsidRPr="00D8737B">
        <w:rPr>
          <w:rFonts w:eastAsiaTheme="minorEastAsia" w:cstheme="minorHAnsi"/>
          <w:lang w:eastAsia="ro-RO"/>
        </w:rPr>
        <w:t xml:space="preserve">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w:t>
      </w:r>
      <w:r w:rsidR="0025149C">
        <w:rPr>
          <w:rFonts w:eastAsiaTheme="minorEastAsia" w:cstheme="minorHAnsi"/>
          <w:strike/>
          <w:lang w:eastAsia="ro-RO"/>
        </w:rPr>
        <w:t xml:space="preserve"> </w:t>
      </w:r>
      <w:r w:rsidRPr="00D8737B">
        <w:rPr>
          <w:rFonts w:eastAsiaTheme="minorEastAsia" w:cstheme="minorHAnsi"/>
          <w:lang w:eastAsia="ro-RO"/>
        </w:rPr>
        <w:t>are responsabilitatea implementării proiectului în vederea atingerii obiectivelor stabilite şi a indicatorilor asumaţi, în concordanţă cu prevederile prezentului contract de finanţare şi ale legislaţiei europene şi naţionale aplicabile.</w:t>
      </w:r>
    </w:p>
    <w:p w14:paraId="3B97F5AA" w14:textId="4DC7E27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constată că implementarea activităţilor proiectului prevăzute a fi realizate după semnare nu a început în termen </w:t>
      </w:r>
      <w:r w:rsidRPr="00760E71">
        <w:rPr>
          <w:rFonts w:eastAsiaTheme="minorEastAsia" w:cstheme="minorHAnsi"/>
          <w:lang w:eastAsia="ro-RO"/>
        </w:rPr>
        <w:t xml:space="preserve">de </w:t>
      </w:r>
      <w:r w:rsidR="00DB48BE" w:rsidRPr="00760E71">
        <w:rPr>
          <w:rFonts w:eastAsiaTheme="minorEastAsia" w:cstheme="minorHAnsi"/>
          <w:lang w:eastAsia="ro-RO"/>
        </w:rPr>
        <w:t xml:space="preserve">6 (șase) luni </w:t>
      </w:r>
      <w:r w:rsidRPr="00760E71">
        <w:rPr>
          <w:rFonts w:eastAsiaTheme="minorEastAsia" w:cstheme="minorHAnsi"/>
          <w:lang w:eastAsia="ro-RO"/>
        </w:rPr>
        <w:t>de</w:t>
      </w:r>
      <w:r w:rsidRPr="00D8737B">
        <w:rPr>
          <w:rFonts w:eastAsiaTheme="minorEastAsia" w:cstheme="minorHAnsi"/>
          <w:lang w:eastAsia="ro-RO"/>
        </w:rPr>
        <w:t xml:space="preserve"> la data specificată la art. 2 alin. (2), AM poate dispune rezilierea contractului de finanţare.</w:t>
      </w:r>
    </w:p>
    <w:p w14:paraId="4FB843BD" w14:textId="39CAAD6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20B11E2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w:t>
      </w:r>
      <w:r w:rsidRPr="0025149C">
        <w:rPr>
          <w:rFonts w:eastAsiaTheme="minorEastAsia" w:cstheme="minorHAnsi"/>
          <w:lang w:eastAsia="ro-RO"/>
        </w:rPr>
        <w:t xml:space="preserve">Beneficiarul </w:t>
      </w:r>
      <w:r w:rsidR="001130F6" w:rsidRPr="0025149C">
        <w:rPr>
          <w:rFonts w:eastAsiaTheme="minorEastAsia" w:cstheme="minorHAnsi"/>
          <w:lang w:eastAsia="ro-RO"/>
        </w:rPr>
        <w:t xml:space="preserve">va </w:t>
      </w:r>
      <w:r w:rsidRPr="0025149C">
        <w:rPr>
          <w:rFonts w:eastAsiaTheme="minorEastAsia" w:cstheme="minorHAnsi"/>
          <w:lang w:eastAsia="ro-RO"/>
        </w:rPr>
        <w:t>deschide</w:t>
      </w:r>
      <w:r w:rsidRPr="00D8737B">
        <w:rPr>
          <w:rFonts w:eastAsiaTheme="minorEastAsia" w:cstheme="minorHAnsi"/>
          <w:lang w:eastAsia="ro-RO"/>
        </w:rPr>
        <w:t xml:space="preserve"> contul/conturile de proiect în sistemul Trezoreriei Statului, în cazul în care </w:t>
      </w:r>
      <w:r w:rsidRPr="0025149C">
        <w:rPr>
          <w:rFonts w:eastAsiaTheme="minorEastAsia" w:cstheme="minorHAnsi"/>
          <w:lang w:eastAsia="ro-RO"/>
        </w:rPr>
        <w:t>fac</w:t>
      </w:r>
      <w:r w:rsidR="001130F6" w:rsidRPr="0025149C">
        <w:rPr>
          <w:rFonts w:eastAsiaTheme="minorEastAsia" w:cstheme="minorHAnsi"/>
          <w:lang w:eastAsia="ro-RO"/>
        </w:rPr>
        <w:t>e</w:t>
      </w:r>
      <w:r w:rsidRPr="0025149C">
        <w:rPr>
          <w:rFonts w:eastAsiaTheme="minorEastAsia" w:cstheme="minorHAnsi"/>
          <w:lang w:eastAsia="ro-RO"/>
        </w:rPr>
        <w:t xml:space="preserve"> p</w:t>
      </w:r>
      <w:r w:rsidRPr="00D8737B">
        <w:rPr>
          <w:rFonts w:eastAsiaTheme="minorEastAsia" w:cstheme="minorHAnsi"/>
          <w:lang w:eastAsia="ro-RO"/>
        </w:rPr>
        <w:t>arte din categoria instituţiilor publice, indiferent de sistemul de finanţare şi de subordonare. Ceilalţi beneficiari pot opta pentru deschiderea contului/conturilor speciale de proiect în sistemul Trezoreriei Statului sau la instituţii de credit în conformitate cu prevederile art. 50 alin. (3) din Hotărârea Guvernului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347DC9B" w14:textId="45DE24E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w:t>
      </w:r>
      <w:r w:rsidRPr="0025149C">
        <w:rPr>
          <w:rFonts w:eastAsiaTheme="minorEastAsia" w:cstheme="minorHAnsi"/>
          <w:lang w:eastAsia="ro-RO"/>
        </w:rPr>
        <w:t xml:space="preserve">Beneficiarul </w:t>
      </w:r>
      <w:r w:rsidR="001130F6" w:rsidRPr="0025149C">
        <w:rPr>
          <w:rFonts w:eastAsiaTheme="minorEastAsia" w:cstheme="minorHAnsi"/>
          <w:lang w:eastAsia="ro-RO"/>
        </w:rPr>
        <w:t xml:space="preserve">are </w:t>
      </w:r>
      <w:r w:rsidRPr="0025149C">
        <w:rPr>
          <w:rFonts w:eastAsiaTheme="minorEastAsia" w:cstheme="minorHAnsi"/>
          <w:lang w:eastAsia="ro-RO"/>
        </w:rPr>
        <w:t>obligaţia</w:t>
      </w:r>
      <w:r w:rsidRPr="00D8737B">
        <w:rPr>
          <w:rFonts w:eastAsiaTheme="minorEastAsia" w:cstheme="minorHAnsi"/>
          <w:lang w:eastAsia="ro-RO"/>
        </w:rPr>
        <w:t xml:space="preserve">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763B1D0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266DDF6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w:t>
      </w:r>
      <w:r w:rsidRPr="0025149C">
        <w:rPr>
          <w:rFonts w:eastAsiaTheme="minorEastAsia" w:cstheme="minorHAnsi"/>
          <w:lang w:eastAsia="ro-RO"/>
        </w:rPr>
        <w:t>Beneficiarul s</w:t>
      </w:r>
      <w:r w:rsidRPr="00D8737B">
        <w:rPr>
          <w:rFonts w:eastAsiaTheme="minorEastAsia" w:cstheme="minorHAnsi"/>
          <w:lang w:eastAsia="ro-RO"/>
        </w:rPr>
        <w:t>e va asigura că în contractele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60FF873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Beneficiarul are obligaţia îndosarierii şi păstrării în bune condiţii a tuturor documentelor aferente proiectului în original, privind activităţile şi cheltuielile eligibile în vederea asigurării unei piste de audit adecvate, în condiţiile </w:t>
      </w:r>
      <w:r w:rsidRPr="00D8737B">
        <w:rPr>
          <w:rFonts w:eastAsiaTheme="minorEastAsia" w:cstheme="minorHAnsi"/>
          <w:lang w:eastAsia="ro-RO"/>
        </w:rPr>
        <w:lastRenderedPageBreak/>
        <w:t xml:space="preserve">prevăzute la art. 31 </w:t>
      </w:r>
      <w:r w:rsidR="005541D2" w:rsidRPr="00D8737B">
        <w:rPr>
          <w:rFonts w:eastAsiaTheme="minorEastAsia" w:cstheme="minorHAnsi"/>
          <w:lang w:eastAsia="ro-RO"/>
        </w:rPr>
        <w:t xml:space="preserve"> </w:t>
      </w:r>
      <w:r w:rsidRPr="00D8737B">
        <w:rPr>
          <w:rFonts w:eastAsiaTheme="minorEastAsia" w:cstheme="minorHAnsi"/>
          <w:lang w:eastAsia="ro-RO"/>
        </w:rPr>
        <w:t>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p>
    <w:p w14:paraId="1EE4183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45F2837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w:t>
      </w:r>
    </w:p>
    <w:p w14:paraId="2C23ADC2" w14:textId="03A9970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1C14205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(17)</w:t>
      </w:r>
      <w:r w:rsidRPr="00D8737B">
        <w:rPr>
          <w:rFonts w:eastAsiaTheme="minorEastAsia" w:cstheme="minorHAnsi"/>
          <w:lang w:eastAsia="ro-RO"/>
        </w:rPr>
        <w:t xml:space="preserve"> Beneficiarul are obligaţia 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(18)</w:t>
      </w:r>
      <w:r w:rsidRPr="00D8737B">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79272D0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(19)</w:t>
      </w:r>
      <w:r w:rsidRPr="00D8737B">
        <w:rPr>
          <w:rFonts w:eastAsiaTheme="minorEastAsia" w:cstheme="minorHAnsi"/>
          <w:lang w:eastAsia="ro-RO"/>
        </w:rPr>
        <w:t xml:space="preserve">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w:t>
      </w:r>
    </w:p>
    <w:p w14:paraId="39341EF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(20)</w:t>
      </w:r>
      <w:r w:rsidRPr="00D8737B">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(21)</w:t>
      </w:r>
      <w:r w:rsidRPr="00D8737B">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(22)</w:t>
      </w:r>
      <w:r w:rsidRPr="00D8737B">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(23)</w:t>
      </w:r>
      <w:r w:rsidRPr="00D8737B">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(24)</w:t>
      </w:r>
      <w:r w:rsidRPr="00D8737B">
        <w:rPr>
          <w:rFonts w:eastAsiaTheme="minorEastAsia" w:cstheme="minorHAnsi"/>
          <w:lang w:eastAsia="ro-RO"/>
        </w:rPr>
        <w:t xml:space="preserve"> Beneficiarul îşi asumă integral răspunderea pentru prejudiciile cauzate terţilor din culpa sa, pe durata contractului. AM v</w:t>
      </w:r>
      <w:r w:rsidR="00AB309F" w:rsidRPr="00D8737B">
        <w:rPr>
          <w:rFonts w:eastAsiaTheme="minorEastAsia" w:cstheme="minorHAnsi"/>
          <w:lang w:eastAsia="ro-RO"/>
        </w:rPr>
        <w:t>a</w:t>
      </w:r>
      <w:r w:rsidRPr="00D8737B">
        <w:rPr>
          <w:rFonts w:eastAsiaTheme="minorEastAsia" w:cstheme="minorHAnsi"/>
          <w:lang w:eastAsia="ro-RO"/>
        </w:rPr>
        <w:t xml:space="preserve"> fi degrevat</w:t>
      </w:r>
      <w:r w:rsidR="00AB309F" w:rsidRPr="00D8737B">
        <w:rPr>
          <w:rFonts w:eastAsiaTheme="minorEastAsia" w:cstheme="minorHAnsi"/>
          <w:lang w:eastAsia="ro-RO"/>
        </w:rPr>
        <w:t>ă</w:t>
      </w:r>
      <w:r w:rsidRPr="00D8737B">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(25)</w:t>
      </w:r>
      <w:r w:rsidRPr="00D8737B">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1A4BAC4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(26)</w:t>
      </w:r>
      <w:r w:rsidRPr="00D8737B">
        <w:rPr>
          <w:rFonts w:eastAsiaTheme="minorEastAsia" w:cstheme="minorHAnsi"/>
          <w:lang w:eastAsia="ro-RO"/>
        </w:rPr>
        <w:t xml:space="preserve"> Beneficiarul are obligaţia de a comunica cu AM în legătură cu prezentul contract de finanţare, exclusiv prin intermediul sistemului MySMIS2021. În cazul unei defecţiuni a sistemului MySMIS2021 sau al forţei majore, Beneficiarul poate prezenta informaţiile solicitate în format tipărit,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7AB3116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(27)</w:t>
      </w:r>
      <w:r w:rsidRPr="00D8737B">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(28)</w:t>
      </w:r>
      <w:r w:rsidRPr="00D8737B">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(29)</w:t>
      </w:r>
      <w:r w:rsidRPr="00D8737B">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(30)</w:t>
      </w:r>
      <w:r w:rsidRPr="00D8737B">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(31)</w:t>
      </w:r>
      <w:r w:rsidRPr="00D8737B">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(32)</w:t>
      </w:r>
      <w:r w:rsidRPr="00D8737B">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(33)</w:t>
      </w:r>
      <w:r w:rsidRPr="00D8737B">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559D8B6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(34)</w:t>
      </w:r>
      <w:r w:rsidRPr="00D8737B">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p>
    <w:p w14:paraId="17FA93D7"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(35)</w:t>
      </w:r>
      <w:r w:rsidRPr="00D8737B">
        <w:rPr>
          <w:rFonts w:eastAsiaTheme="minorEastAsia" w:cstheme="minorHAnsi"/>
          <w:lang w:eastAsia="ro-RO"/>
        </w:rPr>
        <w:t xml:space="preserve"> Beneficiarul suportă din bugetul propriu sumele rezultate din corecţiile financiare provenind din erori extrapolate identificate de către structurile de control/audit.</w:t>
      </w:r>
    </w:p>
    <w:p w14:paraId="03065E46" w14:textId="19EACD0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(36)</w:t>
      </w:r>
      <w:r w:rsidRPr="00D8737B">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5FC86753"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(37)</w:t>
      </w:r>
      <w:r w:rsidRPr="00D8737B">
        <w:rPr>
          <w:rFonts w:eastAsiaTheme="minorEastAsia" w:cstheme="minorHAnsi"/>
          <w:lang w:eastAsia="ro-RO"/>
        </w:rPr>
        <w:t xml:space="preserve"> Beneficiarul are obligaţia de a asigura furnizarea către AM a următoarelor categorii de date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6FB8D049"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(38)</w:t>
      </w:r>
      <w:r w:rsidRPr="00D8737B">
        <w:rPr>
          <w:rFonts w:eastAsiaTheme="minorEastAsia" w:cstheme="minorHAnsi"/>
          <w:lang w:eastAsia="ro-RO"/>
        </w:rPr>
        <w:t xml:space="preserve"> Beneficiarul are obligaţia de a notifica AM cu privire la starea de insolvenţă/ faliment/încadrarea întreprinderii ca „întreprindere în dificultate“ şi altele asemenea, </w:t>
      </w:r>
      <w:r w:rsidR="00DB48BE" w:rsidRPr="00D8737B">
        <w:rPr>
          <w:rFonts w:eastAsiaTheme="minorEastAsia" w:cstheme="minorHAnsi"/>
          <w:lang w:eastAsia="ro-RO"/>
        </w:rPr>
        <w:t xml:space="preserve">în termen de 5 (cinci) zile lucrătoare de la data </w:t>
      </w:r>
      <w:r w:rsidR="00D8737B" w:rsidRPr="00D8737B">
        <w:rPr>
          <w:rFonts w:eastAsiaTheme="minorEastAsia" w:cstheme="minorHAnsi"/>
          <w:lang w:eastAsia="ro-RO"/>
        </w:rPr>
        <w:t>declarării acestora</w:t>
      </w:r>
      <w:r w:rsidR="00DB48BE" w:rsidRPr="00D8737B">
        <w:rPr>
          <w:rFonts w:eastAsiaTheme="minorEastAsia" w:cstheme="minorHAnsi"/>
          <w:lang w:eastAsia="ro-RO"/>
        </w:rPr>
        <w:t>.</w:t>
      </w:r>
    </w:p>
    <w:p w14:paraId="65213725" w14:textId="201B836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(39)</w:t>
      </w:r>
      <w:r w:rsidRPr="00D8737B">
        <w:rPr>
          <w:rFonts w:eastAsiaTheme="minorEastAsia" w:cstheme="minorHAnsi"/>
          <w:lang w:eastAsia="ro-RO"/>
        </w:rPr>
        <w:t xml:space="preserve"> Beneficiarul are obligaţia să se asigure că este respectat principiul </w:t>
      </w:r>
      <w:r w:rsidR="007475C1" w:rsidRPr="0025149C">
        <w:rPr>
          <w:rFonts w:eastAsiaTheme="minorEastAsia" w:cstheme="minorHAnsi"/>
          <w:lang w:eastAsia="ro-RO"/>
        </w:rPr>
        <w:t xml:space="preserve">DNSH ("Do no significant harm" - "A nu prejudicia în mod semnificativ") </w:t>
      </w:r>
      <w:r w:rsidRPr="0025149C">
        <w:rPr>
          <w:rFonts w:eastAsiaTheme="minorEastAsia" w:cstheme="minorHAnsi"/>
          <w:lang w:eastAsia="ro-RO"/>
        </w:rPr>
        <w:t>pe tot parcursul implementării proiectului, inclusiv</w:t>
      </w:r>
      <w:r w:rsidRPr="00D8737B">
        <w:rPr>
          <w:rFonts w:eastAsiaTheme="minorEastAsia" w:cstheme="minorHAnsi"/>
          <w:lang w:eastAsia="ro-RO"/>
        </w:rPr>
        <w:t xml:space="preserve"> prin includerea de cerinţe specifice în documentaţiile şi contractele de achiziţii, acolo unde este cazul.</w:t>
      </w:r>
    </w:p>
    <w:p w14:paraId="464D6334" w14:textId="0265F71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(40)</w:t>
      </w:r>
      <w:r w:rsidRPr="00D8737B">
        <w:rPr>
          <w:rFonts w:eastAsiaTheme="minorEastAsia" w:cstheme="minorHAnsi"/>
          <w:lang w:eastAsia="ro-RO"/>
        </w:rPr>
        <w:t xml:space="preserve"> Beneficiarul are responsabilitatea de a se asigura că nu solicită la decontare aceleaşi costuri incluse în cadrul proiectului din mai multe surse de finanţare publice naţionale sau europene.</w:t>
      </w:r>
    </w:p>
    <w:p w14:paraId="3AA36315" w14:textId="77777777" w:rsidR="00D8737B" w:rsidRDefault="00D8737B" w:rsidP="00396C1B">
      <w:pPr>
        <w:spacing w:after="0" w:line="240" w:lineRule="auto"/>
        <w:ind w:left="225"/>
        <w:jc w:val="both"/>
        <w:rPr>
          <w:rFonts w:eastAsiaTheme="minorEastAsia" w:cstheme="minorHAnsi"/>
          <w:lang w:eastAsia="ro-RO"/>
        </w:rPr>
      </w:pPr>
    </w:p>
    <w:p w14:paraId="21E396C9" w14:textId="291CECE1" w:rsidR="00396C1B" w:rsidRDefault="00396C1B" w:rsidP="00396C1B">
      <w:pPr>
        <w:spacing w:after="0" w:line="240" w:lineRule="auto"/>
        <w:ind w:left="225"/>
        <w:jc w:val="both"/>
        <w:rPr>
          <w:rFonts w:eastAsiaTheme="minorEastAsia" w:cstheme="minorHAnsi"/>
          <w:i/>
          <w:iCs/>
          <w:lang w:eastAsia="ro-RO"/>
        </w:rPr>
      </w:pPr>
      <w:r w:rsidRPr="00D8737B">
        <w:rPr>
          <w:rFonts w:eastAsiaTheme="minorEastAsia" w:cstheme="minorHAnsi"/>
          <w:i/>
          <w:iCs/>
          <w:lang w:eastAsia="ro-RO"/>
        </w:rPr>
        <w:t>(pentru proiectele de infrastructură/obiective de investiţii şi/sau care presupun execuţia de lucrări)</w:t>
      </w:r>
    </w:p>
    <w:p w14:paraId="55B83BD1" w14:textId="77777777" w:rsidR="00D8737B" w:rsidRPr="00AD4BF8" w:rsidRDefault="00D8737B" w:rsidP="00396C1B">
      <w:pPr>
        <w:spacing w:after="0" w:line="240" w:lineRule="auto"/>
        <w:ind w:left="225"/>
        <w:jc w:val="both"/>
        <w:rPr>
          <w:rFonts w:eastAsiaTheme="minorEastAsia" w:cstheme="minorHAnsi"/>
          <w:i/>
          <w:iCs/>
          <w:lang w:val="fr-FR" w:eastAsia="ro-RO"/>
        </w:rPr>
      </w:pPr>
    </w:p>
    <w:p w14:paraId="331C6F2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(41)</w:t>
      </w:r>
      <w:r w:rsidRPr="00D8737B">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(42)</w:t>
      </w:r>
      <w:r w:rsidRPr="00D8737B">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(43)</w:t>
      </w:r>
      <w:r w:rsidRPr="00D8737B">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6372904" w14:textId="35D8A33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(44)</w:t>
      </w:r>
      <w:r w:rsidRPr="00D8737B">
        <w:rPr>
          <w:rFonts w:eastAsiaTheme="minorEastAsia" w:cstheme="minorHAnsi"/>
          <w:lang w:eastAsia="ro-RO"/>
        </w:rPr>
        <w:t xml:space="preserve"> Beneficiarul are obligaţia să prevadă în contractele de achiziţie aferente clauze privind obligaţia contractorilor de a transmite AM, lunar, în termen de 15 zile de la finalizarea lunii, pe toată durata de execuţie a contractelor de achiziţie 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p>
    <w:p w14:paraId="0D2D354E" w14:textId="77777777" w:rsidR="00396C1B" w:rsidRPr="0025149C"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(45)</w:t>
      </w:r>
      <w:r w:rsidRPr="00D8737B">
        <w:rPr>
          <w:rFonts w:eastAsiaTheme="minorEastAsia" w:cstheme="minorHAnsi"/>
          <w:lang w:eastAsia="ro-RO"/>
        </w:rPr>
        <w:t xml:space="preserve"> În situaţia în care au fost încheiate contracte de achiziţie, la data semnării contractului de finanţare, Beneficiarul </w:t>
      </w:r>
      <w:r w:rsidRPr="0025149C">
        <w:rPr>
          <w:rFonts w:eastAsiaTheme="minorEastAsia" w:cstheme="minorHAnsi"/>
          <w:lang w:eastAsia="ro-RO"/>
        </w:rPr>
        <w:t>încheie acte adiţionale la contractele de achiziţie pentru a asigura aplicarea prevederilor alin. (43) şi (44).</w:t>
      </w:r>
    </w:p>
    <w:p w14:paraId="72A21762" w14:textId="77777777" w:rsidR="00900D87" w:rsidRPr="00900D87" w:rsidRDefault="00900D87" w:rsidP="00900D87">
      <w:pPr>
        <w:spacing w:after="0" w:line="240" w:lineRule="auto"/>
        <w:ind w:left="225"/>
        <w:jc w:val="both"/>
        <w:rPr>
          <w:rFonts w:eastAsiaTheme="minorEastAsia" w:cstheme="minorHAnsi"/>
          <w:lang w:eastAsia="ro-RO"/>
        </w:rPr>
      </w:pPr>
      <w:r w:rsidRPr="0025149C">
        <w:rPr>
          <w:rFonts w:eastAsiaTheme="minorEastAsia" w:cstheme="minorHAnsi"/>
          <w:b/>
          <w:bCs/>
          <w:lang w:eastAsia="ro-RO"/>
        </w:rPr>
        <w:t>(46)</w:t>
      </w:r>
      <w:r w:rsidRPr="0025149C">
        <w:rPr>
          <w:rFonts w:eastAsiaTheme="minorEastAsia" w:cstheme="minorHAnsi"/>
          <w:lang w:eastAsia="ro-RO"/>
        </w:rPr>
        <w:t xml:space="preserve"> În cazul proiectelor implementate în zona investiţiei teritoriale integrate (ITI), Beneficiarul are obligaţia de a transmite către Asociaţia pentru Dezvoltare Intercomunitară ITI informaţiile necesare privind evoluţia proiectului care contribuie la Strategia de dezvoltare a ITI.</w:t>
      </w:r>
    </w:p>
    <w:p w14:paraId="5BD1E212" w14:textId="77777777" w:rsidR="00CA1312" w:rsidRPr="00D8737B" w:rsidRDefault="00CA1312" w:rsidP="00396C1B">
      <w:pPr>
        <w:spacing w:after="0" w:line="240" w:lineRule="auto"/>
        <w:ind w:left="225"/>
        <w:jc w:val="both"/>
        <w:rPr>
          <w:rFonts w:eastAsiaTheme="minorEastAsia" w:cstheme="minorHAnsi"/>
          <w:lang w:eastAsia="ro-RO"/>
        </w:rPr>
      </w:pPr>
    </w:p>
    <w:p w14:paraId="4056AF9C" w14:textId="1D221A4F"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8</w:t>
      </w:r>
      <w:r w:rsidR="00B77C99">
        <w:rPr>
          <w:rFonts w:eastAsiaTheme="minorEastAsia" w:cstheme="minorHAnsi"/>
          <w:b/>
          <w:bCs/>
          <w:lang w:eastAsia="ro-RO"/>
        </w:rPr>
        <w:t xml:space="preserve"> - </w:t>
      </w:r>
      <w:r w:rsidRPr="00D8737B">
        <w:rPr>
          <w:rFonts w:eastAsiaTheme="minorEastAsia" w:cstheme="minorHAnsi"/>
          <w:b/>
          <w:bCs/>
          <w:lang w:eastAsia="ro-RO"/>
        </w:rPr>
        <w:t>Drepturile şi obligaţiile AM</w:t>
      </w:r>
    </w:p>
    <w:p w14:paraId="589BB921" w14:textId="7065893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024CD84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w:t>
      </w:r>
      <w:r w:rsidR="00CA1312" w:rsidRPr="00D8737B">
        <w:rPr>
          <w:rFonts w:eastAsiaTheme="minorEastAsia" w:cstheme="minorHAnsi"/>
          <w:lang w:eastAsia="ro-RO"/>
        </w:rPr>
        <w:t xml:space="preserve">              </w:t>
      </w:r>
      <w:r w:rsidRPr="00D8737B">
        <w:rPr>
          <w:rFonts w:eastAsiaTheme="minorEastAsia" w:cstheme="minorHAnsi"/>
          <w:lang w:eastAsia="ro-RO"/>
        </w:rPr>
        <w:t>de 5 zile lucrătoare de la data aprobării/notificării/comunicării oficiale a respectivelor rapoarte/concluzii/recomandări, prin intermediul sistemului MySMIS2021.</w:t>
      </w:r>
    </w:p>
    <w:p w14:paraId="27CF1D79" w14:textId="591297C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B01B0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(7)</w:t>
      </w:r>
      <w:r w:rsidRPr="00D8737B">
        <w:rPr>
          <w:rFonts w:eastAsiaTheme="minorEastAsia" w:cstheme="minorHAnsi"/>
          <w:lang w:eastAsia="ro-RO"/>
        </w:rPr>
        <w:t xml:space="preserve"> AM are dreptul de a monitoriza şi verifica din punct de vedere tehnic şi financiar implementarea proiectului, pe baza contractului de finanţare şi cererii de finanţare aprobate şi a planului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52760DF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 aprobată cu modificări şi completări prin Legea </w:t>
      </w:r>
      <w:r w:rsidR="00CA1312" w:rsidRPr="00D8737B">
        <w:rPr>
          <w:rFonts w:eastAsiaTheme="minorEastAsia" w:cstheme="minorHAnsi"/>
          <w:lang w:eastAsia="ro-RO"/>
        </w:rPr>
        <w:t xml:space="preserve">             </w:t>
      </w:r>
      <w:r w:rsidRPr="00D8737B">
        <w:rPr>
          <w:rFonts w:eastAsiaTheme="minorEastAsia" w:cstheme="minorHAnsi"/>
          <w:lang w:eastAsia="ro-RO"/>
        </w:rPr>
        <w:t>nr. 142/2012, cu modificările şi completările ulterioare.</w:t>
      </w:r>
    </w:p>
    <w:p w14:paraId="06DD0243" w14:textId="16038A3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0DB0C2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604F09A5" w14:textId="550F8EA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(17)</w:t>
      </w:r>
      <w:r w:rsidRPr="00D8737B">
        <w:rPr>
          <w:rFonts w:eastAsiaTheme="minorEastAsia" w:cstheme="minorHAnsi"/>
          <w:lang w:eastAsia="ro-RO"/>
        </w:rPr>
        <w:t xml:space="preserve"> AM va informa despre data închiderii oficiale/parţiale a Programului prin intermediul mijloacelor publice de informare.</w:t>
      </w:r>
    </w:p>
    <w:p w14:paraId="6479B7D5" w14:textId="77777777" w:rsidR="00854D92" w:rsidRPr="00D8737B" w:rsidRDefault="00854D92" w:rsidP="00B77C99">
      <w:pPr>
        <w:spacing w:after="0" w:line="240" w:lineRule="auto"/>
        <w:jc w:val="both"/>
        <w:rPr>
          <w:rFonts w:eastAsiaTheme="minorEastAsia" w:cstheme="minorHAnsi"/>
          <w:b/>
          <w:bCs/>
          <w:lang w:eastAsia="ro-RO"/>
        </w:rPr>
      </w:pPr>
    </w:p>
    <w:p w14:paraId="3DB49B88" w14:textId="538DCFC3"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9</w:t>
      </w:r>
      <w:r w:rsidR="00B77C99">
        <w:rPr>
          <w:rFonts w:eastAsiaTheme="minorEastAsia" w:cstheme="minorHAnsi"/>
          <w:b/>
          <w:bCs/>
          <w:lang w:eastAsia="ro-RO"/>
        </w:rPr>
        <w:t xml:space="preserve"> - </w:t>
      </w:r>
      <w:r w:rsidRPr="00D8737B">
        <w:rPr>
          <w:rFonts w:eastAsiaTheme="minorEastAsia" w:cstheme="minorHAnsi"/>
          <w:b/>
          <w:bCs/>
          <w:lang w:eastAsia="ro-RO"/>
        </w:rPr>
        <w:t>Contractarea şi cesiunea</w:t>
      </w:r>
    </w:p>
    <w:p w14:paraId="54BF811A" w14:textId="1CC3F86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În cazul externalizării unor activităţi din cadrul proiectului, responsabilitatea pentru implementarea acelor activităţi revine Beneficiarului în cauză, în conformitate cu dispoziţiile legale.</w:t>
      </w:r>
    </w:p>
    <w:p w14:paraId="51C8B45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(2)</w:t>
      </w:r>
      <w:r w:rsidRPr="00D8737B">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013358FE" w14:textId="77777777" w:rsidR="001511B2" w:rsidRPr="00D8737B" w:rsidRDefault="001511B2" w:rsidP="00396C1B">
      <w:pPr>
        <w:spacing w:after="0" w:line="240" w:lineRule="auto"/>
        <w:ind w:left="225"/>
        <w:jc w:val="both"/>
        <w:rPr>
          <w:rFonts w:eastAsiaTheme="minorEastAsia" w:cstheme="minorHAnsi"/>
          <w:b/>
          <w:bCs/>
          <w:lang w:eastAsia="ro-RO"/>
        </w:rPr>
      </w:pPr>
    </w:p>
    <w:p w14:paraId="757AEE17" w14:textId="386AF41C"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10</w:t>
      </w:r>
      <w:r w:rsidR="00B77C99">
        <w:rPr>
          <w:rFonts w:eastAsiaTheme="minorEastAsia" w:cstheme="minorHAnsi"/>
          <w:b/>
          <w:bCs/>
          <w:lang w:eastAsia="ro-RO"/>
        </w:rPr>
        <w:t xml:space="preserve"> - </w:t>
      </w:r>
      <w:r w:rsidRPr="00D8737B">
        <w:rPr>
          <w:rFonts w:eastAsiaTheme="minorEastAsia" w:cstheme="minorHAnsi"/>
          <w:b/>
          <w:bCs/>
          <w:lang w:eastAsia="ro-RO"/>
        </w:rPr>
        <w:t>Modificări şi completări</w:t>
      </w:r>
    </w:p>
    <w:p w14:paraId="080CE21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au dreptul, pe durata îndeplinirii prezentului contract de finanţare, de a conveni modificări, prin act adiţional încheiat în aceleaşi condiţii de legalitate şi valabilitate ca şi contractul de finanţare.</w:t>
      </w:r>
    </w:p>
    <w:p w14:paraId="714B52D1" w14:textId="3CBF13BE"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În cazul în care propunerea de modificare a contractului de finanţare este iniţiată de către Beneficiar, acesta are obligaţia de a o transmite AM cu cel puţin 30 de zile înainte de termenul la care este intenţionată a intra în vigoare, cu excepţia circumstanţelor acceptate de AM. Beneficiarul va transmite, de asemenea, odată cu solicitarea de modificare, toate documentele justificative necesare.</w:t>
      </w:r>
    </w:p>
    <w:p w14:paraId="71B5056C" w14:textId="6E3141A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cu excepţia cazurilor temeinic justificate.</w:t>
      </w:r>
    </w:p>
    <w:p w14:paraId="6F13AAF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Modificarea planului de monitorizare a proiectului, temeinic justificată, se realizează prin act adiţional.</w:t>
      </w:r>
    </w:p>
    <w:p w14:paraId="609382AD"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Modificarea duratei de implementare, temeinic justificată, se realizează prin act adiţional, fără ca perioada de implementare să depăşească 31 decembrie 2029.</w:t>
      </w:r>
    </w:p>
    <w:p w14:paraId="16090DE0" w14:textId="251D6E39"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Suspendarea implementării proiectului, pentru motive întemeiate, se realizează prin act adiţional. Pe perioada suspendării, Beneficiarul poate depune la AM 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 pe parcursul perioadei de suspendare a proiectului, aferente perioadei de suspendare, nu vor fi acoperite din finanţarea acordată proiectului.</w:t>
      </w:r>
    </w:p>
    <w:p w14:paraId="398B9F33" w14:textId="62F531E1" w:rsidR="00396C1B" w:rsidRPr="00D8737B" w:rsidRDefault="00396C1B" w:rsidP="00DB48BE">
      <w:pPr>
        <w:spacing w:after="0" w:line="240" w:lineRule="auto"/>
        <w:ind w:left="225"/>
        <w:jc w:val="both"/>
        <w:rPr>
          <w:rFonts w:eastAsiaTheme="minorEastAsia" w:cstheme="minorHAnsi"/>
          <w:i/>
          <w:iCs/>
          <w:lang w:eastAsia="ro-RO"/>
        </w:rPr>
      </w:pPr>
      <w:r w:rsidRPr="00D8737B">
        <w:rPr>
          <w:rFonts w:eastAsiaTheme="minorEastAsia" w:cstheme="minorHAnsi"/>
          <w:b/>
          <w:bCs/>
          <w:lang w:eastAsia="ro-RO"/>
        </w:rPr>
        <w:t>(8)</w:t>
      </w:r>
      <w:r w:rsidRPr="00D8737B">
        <w:rPr>
          <w:rFonts w:eastAsiaTheme="minorEastAsia" w:cstheme="minorHAnsi"/>
          <w:lang w:eastAsia="ro-RO"/>
        </w:rPr>
        <w:t xml:space="preserve"> 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adiţional. În cazul în care propunerea de modificare trimisă de Beneficiar nu este aprobată de AM, respectivele cheltuieli efectuate de Beneficiar nu vor fi considerate eligibile de către AM.</w:t>
      </w:r>
      <w:r w:rsidR="00165CEA" w:rsidRPr="00D8737B">
        <w:rPr>
          <w:rFonts w:eastAsiaTheme="minorEastAsia" w:cstheme="minorHAnsi"/>
          <w:lang w:eastAsia="ro-RO"/>
        </w:rPr>
        <w:t xml:space="preserve"> </w:t>
      </w:r>
    </w:p>
    <w:p w14:paraId="3C67415E" w14:textId="751A5346"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Actul adiţional intră în vigoare la data semnării de către ultima parte, respectiv de către AM, după ce a fost semnat în prealabil de către Beneficiar.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D8737B" w:rsidRDefault="00396C1B" w:rsidP="001511B2">
      <w:pPr>
        <w:spacing w:after="0" w:line="240" w:lineRule="auto"/>
        <w:ind w:left="709" w:hanging="1"/>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 xml:space="preserve">modificări necesare determinate în principal de modificarea cadrului normativ aplicabil contractului de finanţare, cu respectarea principiilor şi regulilor Programului, în termen de 10 zile lucrătoare de la data intrării în </w:t>
      </w:r>
      <w:r w:rsidRPr="00D8737B">
        <w:rPr>
          <w:rFonts w:eastAsiaTheme="minorEastAsia" w:cstheme="minorHAnsi"/>
          <w:lang w:eastAsia="ro-RO"/>
        </w:rPr>
        <w:lastRenderedPageBreak/>
        <w:t>vigoare a modificărilor aduse cadrului normativ, cu excepţia majorării valorii eligibile nerambursabile prevăzute la art. 3</w:t>
      </w:r>
      <w:r w:rsidR="001511B2" w:rsidRPr="00D8737B">
        <w:rPr>
          <w:rFonts w:eastAsiaTheme="minorEastAsia" w:cstheme="minorHAnsi"/>
          <w:lang w:eastAsia="ro-RO"/>
        </w:rPr>
        <w:t xml:space="preserve"> </w:t>
      </w:r>
      <w:r w:rsidRPr="00D8737B">
        <w:rPr>
          <w:rFonts w:eastAsiaTheme="minorEastAsia" w:cstheme="minorHAnsi"/>
          <w:lang w:eastAsia="ro-RO"/>
        </w:rPr>
        <w:t>alin (3);</w:t>
      </w:r>
    </w:p>
    <w:p w14:paraId="77BCF26F" w14:textId="06804012"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1511B2" w:rsidRPr="00D8737B">
        <w:rPr>
          <w:rFonts w:eastAsiaTheme="minorEastAsia" w:cstheme="minorHAnsi"/>
          <w:lang w:eastAsia="ro-RO"/>
        </w:rPr>
        <w:t xml:space="preserve"> </w:t>
      </w:r>
      <w:r w:rsidRPr="00D8737B">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68D8811A" w14:textId="0DF9AB14"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apărute în legătură cu datele de identificare ale Beneficiarului, respectiv schimbarea denumirii şi/sau a adresei sediului Beneficiarului; schimbarea contului special deschis pentru proiect;</w:t>
      </w:r>
    </w:p>
    <w:p w14:paraId="54DDAA4C" w14:textId="4A2D8120"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1511B2" w:rsidRPr="00D8737B">
        <w:rPr>
          <w:rFonts w:eastAsiaTheme="minorEastAsia" w:cstheme="minorHAnsi"/>
          <w:lang w:eastAsia="ro-RO"/>
        </w:rPr>
        <w:t xml:space="preserve"> </w:t>
      </w:r>
      <w:r w:rsidRPr="00D8737B">
        <w:rPr>
          <w:rFonts w:eastAsiaTheme="minorEastAsia" w:cstheme="minorHAnsi"/>
          <w:lang w:eastAsia="ro-RO"/>
        </w:rPr>
        <w:t>înlocuirea reprezentantului legal;</w:t>
      </w:r>
    </w:p>
    <w:p w14:paraId="56DAF602" w14:textId="4EBF83E3"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24337E72"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4583E6F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Netransmiterea notificării prevăzute la alin. (11) atrage imposibilitatea modificării clauzelor contractului de finanţare.</w:t>
      </w:r>
    </w:p>
    <w:p w14:paraId="703F974C" w14:textId="49F0295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D6F6A8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1511B2" w:rsidRPr="00D8737B">
        <w:rPr>
          <w:rFonts w:eastAsiaTheme="minorEastAsia" w:cstheme="minorHAnsi"/>
          <w:lang w:eastAsia="ro-RO"/>
        </w:rPr>
        <w:t xml:space="preserve"> </w:t>
      </w:r>
      <w:r w:rsidRPr="00D8737B">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1511B2" w:rsidRPr="00D8737B">
        <w:rPr>
          <w:rFonts w:eastAsiaTheme="minorEastAsia" w:cstheme="minorHAnsi"/>
          <w:lang w:eastAsia="ro-RO"/>
        </w:rPr>
        <w:t xml:space="preserve"> </w:t>
      </w:r>
      <w:r w:rsidRPr="00D8737B">
        <w:rPr>
          <w:rFonts w:eastAsiaTheme="minorEastAsia" w:cstheme="minorHAnsi"/>
          <w:lang w:eastAsia="ro-RO"/>
        </w:rPr>
        <w:t>înlocuirea sau introducerea de membri noi în echipa de implementare a proiectului, acolo unde este cazul;</w:t>
      </w:r>
    </w:p>
    <w:p w14:paraId="16DCA96D" w14:textId="11D14AB1"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1511B2" w:rsidRPr="00D8737B">
        <w:rPr>
          <w:rFonts w:eastAsiaTheme="minorEastAsia" w:cstheme="minorHAnsi"/>
          <w:lang w:eastAsia="ro-RO"/>
        </w:rPr>
        <w:t xml:space="preserve"> </w:t>
      </w:r>
      <w:r w:rsidRPr="00D8737B">
        <w:rPr>
          <w:rFonts w:eastAsiaTheme="minorEastAsia" w:cstheme="minorHAnsi"/>
          <w:lang w:eastAsia="ro-RO"/>
        </w:rPr>
        <w:t>înlocuirea managerului de proiect;</w:t>
      </w:r>
    </w:p>
    <w:p w14:paraId="2A5C8B4C" w14:textId="252B34CE"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e)</w:t>
      </w:r>
      <w:r w:rsidR="001511B2" w:rsidRPr="00D8737B">
        <w:rPr>
          <w:rFonts w:eastAsiaTheme="minorEastAsia" w:cstheme="minorHAnsi"/>
          <w:lang w:eastAsia="ro-RO"/>
        </w:rPr>
        <w:t xml:space="preserve"> </w:t>
      </w:r>
      <w:r w:rsidRPr="00D8737B">
        <w:rPr>
          <w:rFonts w:eastAsiaTheme="minorEastAsia" w:cstheme="minorHAnsi"/>
          <w:lang w:eastAsia="ro-RO"/>
        </w:rPr>
        <w:t>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3B58AE23" w14:textId="059587C6"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f)</w:t>
      </w:r>
      <w:r w:rsidR="001511B2" w:rsidRPr="00D8737B">
        <w:rPr>
          <w:rFonts w:eastAsiaTheme="minorEastAsia" w:cstheme="minorHAnsi"/>
          <w:lang w:eastAsia="ro-RO"/>
        </w:rPr>
        <w:t xml:space="preserve"> </w:t>
      </w:r>
      <w:r w:rsidRPr="00D8737B">
        <w:rPr>
          <w:rFonts w:eastAsiaTheme="minorEastAsia" w:cstheme="minorHAnsi"/>
          <w:lang w:eastAsia="ro-RO"/>
        </w:rPr>
        <w:t>îndreptarea unor erori materiale identificate în cererea de finanţare;</w:t>
      </w:r>
    </w:p>
    <w:p w14:paraId="541D5226" w14:textId="54866E9A"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g)</w:t>
      </w:r>
      <w:r w:rsidR="001511B2" w:rsidRPr="00D8737B">
        <w:rPr>
          <w:rFonts w:eastAsiaTheme="minorEastAsia" w:cstheme="minorHAnsi"/>
          <w:lang w:eastAsia="ro-RO"/>
        </w:rPr>
        <w:t xml:space="preserve"> </w:t>
      </w:r>
      <w:r w:rsidRPr="00D8737B">
        <w:rPr>
          <w:rFonts w:eastAsiaTheme="minorEastAsia" w:cstheme="minorHAnsi"/>
          <w:lang w:eastAsia="ro-RO"/>
        </w:rPr>
        <w:t>corelarea de informaţii din cadrul secţiunilor cererii de finanţare;</w:t>
      </w:r>
    </w:p>
    <w:p w14:paraId="03E5690E" w14:textId="444DE236"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h)</w:t>
      </w:r>
      <w:r w:rsidR="001511B2" w:rsidRPr="00D8737B">
        <w:rPr>
          <w:rFonts w:eastAsiaTheme="minorEastAsia" w:cstheme="minorHAnsi"/>
          <w:lang w:eastAsia="ro-RO"/>
        </w:rPr>
        <w:t xml:space="preserve"> </w:t>
      </w:r>
      <w:r w:rsidRPr="00D8737B">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lastRenderedPageBreak/>
        <w:t>i)</w:t>
      </w:r>
      <w:r w:rsidR="001511B2" w:rsidRPr="00D8737B">
        <w:rPr>
          <w:rFonts w:eastAsiaTheme="minorEastAsia" w:cstheme="minorHAnsi"/>
          <w:lang w:eastAsia="ro-RO"/>
        </w:rPr>
        <w:t xml:space="preserve"> </w:t>
      </w:r>
      <w:r w:rsidRPr="00D8737B">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j)</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3FCAC9E3"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Aprobarea sau respingerea notificării prevăzute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32A784E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Notificarea prevăzută la alin. (14) intră în vigoare şi produce efecte de la data transmiterii de către AM a unei informări privind aprobarea notificării, cu respectarea termenului specificat la alin. (15). Contractul de finanţare nu se modifică în cazul respingerii notificării de către AM. Respingerea notificării trebuie comunicată Beneficiarului, însoţită de motivele respingerii, în termenul prevăzut la alin. (15).</w:t>
      </w:r>
    </w:p>
    <w:p w14:paraId="17BBBBF7" w14:textId="77777777" w:rsidR="00612A13" w:rsidRPr="00D8737B" w:rsidRDefault="00612A13" w:rsidP="00396C1B">
      <w:pPr>
        <w:spacing w:after="0" w:line="240" w:lineRule="auto"/>
        <w:ind w:left="225"/>
        <w:jc w:val="both"/>
        <w:rPr>
          <w:rFonts w:eastAsiaTheme="minorEastAsia" w:cstheme="minorHAnsi"/>
          <w:b/>
          <w:bCs/>
          <w:lang w:eastAsia="ro-RO"/>
        </w:rPr>
      </w:pPr>
    </w:p>
    <w:p w14:paraId="6385DD5D" w14:textId="630CE305"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11</w:t>
      </w:r>
      <w:r w:rsidR="00B77C99">
        <w:rPr>
          <w:rFonts w:eastAsiaTheme="minorEastAsia" w:cstheme="minorHAnsi"/>
          <w:b/>
          <w:bCs/>
          <w:lang w:eastAsia="ro-RO"/>
        </w:rPr>
        <w:t xml:space="preserve"> - </w:t>
      </w:r>
      <w:r w:rsidRPr="00D8737B">
        <w:rPr>
          <w:rFonts w:eastAsiaTheme="minorEastAsia" w:cstheme="minorHAnsi"/>
          <w:b/>
          <w:bCs/>
          <w:lang w:eastAsia="ro-RO"/>
        </w:rPr>
        <w:t>Conflictul de interese şi incompatibilităţi</w:t>
      </w:r>
    </w:p>
    <w:p w14:paraId="218A1207"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44962D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 xml:space="preserve">(3) </w:t>
      </w:r>
      <w:r w:rsidRPr="00D8737B">
        <w:rPr>
          <w:rFonts w:eastAsiaTheme="minorEastAsia" w:cstheme="minorHAnsi"/>
          <w:lang w:eastAsia="ro-RO"/>
        </w:rPr>
        <w:t>Părţile se obligă să ia toate măsurile pentru respectarea regulilor pentru evitarea conflictului de interese, conform</w:t>
      </w:r>
      <w:r w:rsidR="00612A13" w:rsidRPr="00D8737B">
        <w:rPr>
          <w:rFonts w:eastAsiaTheme="minorEastAsia" w:cstheme="minorHAnsi"/>
          <w:lang w:eastAsia="ro-RO"/>
        </w:rPr>
        <w:t xml:space="preserve">                  </w:t>
      </w:r>
      <w:r w:rsidRPr="00D8737B">
        <w:rPr>
          <w:rFonts w:eastAsiaTheme="minorEastAsia" w:cstheme="minorHAnsi"/>
          <w:lang w:eastAsia="ro-RO"/>
        </w:rPr>
        <w:t xml:space="preserve"> art. 61 din Regulamentul (UE) 2018/1.046 şi capitolului 2 secţiunea 2 din Ordonanţa de urgenţă a Guvernului nr. 66/2011, aprobată cu modificări şi completări prin Legea nr. 142/2012, cu modificările şi completările ulterioare, precum şi în conformitate cu alte reglementări naţionale şi europene aplicabile.</w:t>
      </w:r>
    </w:p>
    <w:p w14:paraId="1BEA171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7E85285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Ordonanţa de urgenţă a Guvernului nr. 66/2011, aprobată cu modificări şi completări prin Legea nr. 142/2012, cu modificările şi completările ulterioare, precum şi celelalte prevederi legale aplicabile.</w:t>
      </w:r>
    </w:p>
    <w:p w14:paraId="75EAD8C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w:t>
      </w:r>
      <w:r w:rsidRPr="00D8737B">
        <w:rPr>
          <w:rFonts w:eastAsiaTheme="minorEastAsia" w:cstheme="minorHAnsi"/>
          <w:lang w:eastAsia="ro-RO"/>
        </w:rPr>
        <w:lastRenderedPageBreak/>
        <w:t>maximum 5 zile lucrătoare de la luarea la cunoştinţă, în legătură cu orice situaţie care dă naştere sau este posibil să dea naştere unei astfel de situaţii.</w:t>
      </w:r>
    </w:p>
    <w:p w14:paraId="4D8B6CE3" w14:textId="3E24E17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Dispoziţiile menţionate la alin. (1)-(7) se aplică subcontractorilor, furnizorilor şi angajaţilor Beneficiarului, precum şi angajaţilor AM implicaţi în realizarea prevederilor prezentului contract de finanţare.</w:t>
      </w:r>
    </w:p>
    <w:p w14:paraId="78DD2098" w14:textId="7A0EC9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D8737B" w:rsidRDefault="00B74095" w:rsidP="00B77C99">
      <w:pPr>
        <w:spacing w:after="0" w:line="240" w:lineRule="auto"/>
        <w:jc w:val="both"/>
        <w:rPr>
          <w:rFonts w:eastAsiaTheme="minorEastAsia" w:cstheme="minorHAnsi"/>
          <w:lang w:eastAsia="ro-RO"/>
        </w:rPr>
      </w:pPr>
    </w:p>
    <w:p w14:paraId="4D268915" w14:textId="3E9FEDEC"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12</w:t>
      </w:r>
      <w:r w:rsidR="00B77C99">
        <w:rPr>
          <w:rFonts w:eastAsiaTheme="minorEastAsia" w:cstheme="minorHAnsi"/>
          <w:b/>
          <w:bCs/>
          <w:lang w:eastAsia="ro-RO"/>
        </w:rPr>
        <w:t xml:space="preserve"> - </w:t>
      </w:r>
      <w:r w:rsidRPr="00D8737B">
        <w:rPr>
          <w:rFonts w:eastAsiaTheme="minorEastAsia" w:cstheme="minorHAnsi"/>
          <w:b/>
          <w:bCs/>
          <w:lang w:eastAsia="ro-RO"/>
        </w:rPr>
        <w:t>Nereguli</w:t>
      </w:r>
    </w:p>
    <w:p w14:paraId="5A65BFE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se obligă să ia toate măsurile pentru prevenirea, constatarea şi sancţionarea neregulilor în conformitate cu Ordonanţa de urgenţă a Guvernului nr. 66/2011, aprobată cu modificări şi completări prin Legea nr. 142/2012, cu modificările şi completările ulterioare.</w:t>
      </w:r>
    </w:p>
    <w:p w14:paraId="0C7FA928" w14:textId="781B5E1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w:t>
      </w:r>
      <w:r w:rsidR="0025149C">
        <w:rPr>
          <w:rFonts w:eastAsiaTheme="minorEastAsia" w:cstheme="minorHAnsi"/>
          <w:lang w:eastAsia="ro-RO"/>
        </w:rPr>
        <w:t xml:space="preserve"> </w:t>
      </w:r>
      <w:r w:rsidRPr="00D8737B">
        <w:rPr>
          <w:rFonts w:eastAsiaTheme="minorEastAsia" w:cstheme="minorHAnsi"/>
          <w:lang w:eastAsia="ro-RO"/>
        </w:rPr>
        <w:t>înainte de efectuarea plăţii, AM aplică măsurile prevăzute de Ordonanţa de urgenţă a Guvernului nr. 66/2011, aprobată cu modificări şi completări prin Legea nr. 142/2012, cu modificările şi completările ulterioare.</w:t>
      </w:r>
    </w:p>
    <w:p w14:paraId="18892BC4" w14:textId="488F02FF"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4CF58EE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Pentru recuperarea sumelor virate în baza cererilor de plată, nejustificate prin cereri de rambursare sau a cheltuielilor constatate ca neeligibile, </w:t>
      </w:r>
      <w:r w:rsidRPr="0025149C">
        <w:rPr>
          <w:rFonts w:eastAsiaTheme="minorEastAsia" w:cstheme="minorHAnsi"/>
          <w:lang w:eastAsia="ro-RO"/>
        </w:rPr>
        <w:t>Beneficiarul</w:t>
      </w:r>
      <w:r w:rsidR="00BF36A0" w:rsidRPr="0025149C">
        <w:rPr>
          <w:rFonts w:eastAsiaTheme="minorEastAsia" w:cstheme="minorHAnsi"/>
          <w:lang w:eastAsia="ro-RO"/>
        </w:rPr>
        <w:t xml:space="preserve"> va fi notificat </w:t>
      </w:r>
      <w:r w:rsidRPr="0025149C">
        <w:rPr>
          <w:rFonts w:eastAsiaTheme="minorEastAsia" w:cstheme="minorHAnsi"/>
          <w:lang w:eastAsia="ro-RO"/>
        </w:rPr>
        <w:t>de</w:t>
      </w:r>
      <w:r w:rsidRPr="00D8737B">
        <w:rPr>
          <w:rFonts w:eastAsiaTheme="minorEastAsia" w:cstheme="minorHAnsi"/>
          <w:lang w:eastAsia="ro-RO"/>
        </w:rPr>
        <w:t xml:space="preserve"> către AM cu privire la obligaţia restituirii acestora în termen de 5 zile de la primirea notificării. În situaţia nerestituirii respectivelor sume în termenul anterior menţionat, recuperarea sumelor se realizează în conformitate cu prevederile Ordonanţei de urgenţă a Guvernului nr. 66/2011, aprobată cu modificări şi completări prin Legea nr. 142/2012, cu modificările şi completările ulterioare.</w:t>
      </w:r>
    </w:p>
    <w:p w14:paraId="67E0517A" w14:textId="77777777" w:rsidR="00B74095" w:rsidRPr="00D8737B" w:rsidRDefault="00B74095" w:rsidP="00396C1B">
      <w:pPr>
        <w:spacing w:after="0" w:line="240" w:lineRule="auto"/>
        <w:ind w:left="225"/>
        <w:jc w:val="both"/>
        <w:rPr>
          <w:rFonts w:eastAsiaTheme="minorEastAsia" w:cstheme="minorHAnsi"/>
          <w:lang w:eastAsia="ro-RO"/>
        </w:rPr>
      </w:pPr>
    </w:p>
    <w:p w14:paraId="0DCAEE8C" w14:textId="13EA0798"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13</w:t>
      </w:r>
      <w:r w:rsidR="00B77C99">
        <w:rPr>
          <w:rFonts w:eastAsiaTheme="minorEastAsia" w:cstheme="minorHAnsi"/>
          <w:b/>
          <w:bCs/>
          <w:lang w:eastAsia="ro-RO"/>
        </w:rPr>
        <w:t xml:space="preserve"> - </w:t>
      </w:r>
      <w:r w:rsidRPr="00D8737B">
        <w:rPr>
          <w:rFonts w:eastAsiaTheme="minorEastAsia" w:cstheme="minorHAnsi"/>
          <w:b/>
          <w:bCs/>
          <w:lang w:eastAsia="ro-RO"/>
        </w:rPr>
        <w:t>Monitorizare şi raportare</w:t>
      </w:r>
    </w:p>
    <w:p w14:paraId="3D2E1EF1" w14:textId="0E24371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realizează monitorizarea proiectelor:</w:t>
      </w:r>
    </w:p>
    <w:p w14:paraId="363ECA45" w14:textId="78D74DCF" w:rsidR="00396C1B" w:rsidRPr="00D8737B" w:rsidRDefault="00396C1B" w:rsidP="00B74095">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E292AF" w14:textId="76D0E885" w:rsidR="00396C1B" w:rsidRPr="00D8737B" w:rsidRDefault="00396C1B" w:rsidP="00B74095">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D8737B" w:rsidRDefault="00396C1B" w:rsidP="00B74095">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0377A875" w:rsidR="00396C1B" w:rsidRPr="00D8737B" w:rsidRDefault="00396C1B" w:rsidP="00B74095">
      <w:pPr>
        <w:spacing w:after="0" w:line="240" w:lineRule="auto"/>
        <w:ind w:left="709"/>
        <w:jc w:val="both"/>
        <w:rPr>
          <w:rFonts w:eastAsiaTheme="minorEastAsia" w:cstheme="minorHAnsi"/>
          <w:lang w:eastAsia="ro-RO"/>
        </w:rPr>
      </w:pPr>
      <w:r w:rsidRPr="00D8737B">
        <w:rPr>
          <w:rFonts w:eastAsiaTheme="minorEastAsia" w:cstheme="minorHAnsi"/>
          <w:b/>
          <w:bCs/>
          <w:lang w:eastAsia="ro-RO"/>
        </w:rPr>
        <w:lastRenderedPageBreak/>
        <w:t>d)</w:t>
      </w:r>
      <w:r w:rsidR="00B74095" w:rsidRPr="00D8737B">
        <w:rPr>
          <w:rFonts w:eastAsiaTheme="minorEastAsia" w:cstheme="minorHAnsi"/>
          <w:lang w:eastAsia="ro-RO"/>
        </w:rPr>
        <w:t xml:space="preserve"> </w:t>
      </w:r>
      <w:r w:rsidRPr="00D8737B">
        <w:rPr>
          <w:rFonts w:eastAsiaTheme="minorEastAsia" w:cstheme="minorHAnsi"/>
          <w:lang w:eastAsia="ro-RO"/>
        </w:rPr>
        <w:t>prin vizite pe teren la beneficiarii proiectelor, postimplementare, pe perioada în care Beneficiarul are obligaţia de a asigura sustenabilitatea/durabilitatea proiectului, respectiv caracterul durabil al operaţiunilor potrivit prevederilor art. 65 din Regulamentul (UE) 2021/1.060, după caz.</w:t>
      </w:r>
    </w:p>
    <w:p w14:paraId="6DB26985" w14:textId="17E35EC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Pentru a furniza informaţiile necesare AM pentru monitorizarea proiectului, Beneficiarul elaborează rapoarte de progres, </w:t>
      </w:r>
      <w:r w:rsidRPr="00B77C99">
        <w:rPr>
          <w:rFonts w:eastAsiaTheme="minorEastAsia" w:cstheme="minorHAnsi"/>
          <w:lang w:eastAsia="ro-RO"/>
        </w:rPr>
        <w:t xml:space="preserve">cu o frecvenţă </w:t>
      </w:r>
      <w:r w:rsidRPr="00760E71">
        <w:rPr>
          <w:rFonts w:eastAsiaTheme="minorEastAsia" w:cstheme="minorHAnsi"/>
          <w:lang w:eastAsia="ro-RO"/>
        </w:rPr>
        <w:t xml:space="preserve">de </w:t>
      </w:r>
      <w:r w:rsidR="00B77C99" w:rsidRPr="00760E71">
        <w:rPr>
          <w:rFonts w:eastAsiaTheme="minorEastAsia" w:cstheme="minorHAnsi"/>
          <w:lang w:eastAsia="ro-RO"/>
        </w:rPr>
        <w:t>3 luni</w:t>
      </w:r>
      <w:r w:rsidRPr="00760E71">
        <w:rPr>
          <w:rFonts w:eastAsiaTheme="minorEastAsia" w:cstheme="minorHAnsi"/>
          <w:lang w:eastAsia="ro-RO"/>
        </w:rPr>
        <w:t xml:space="preserve"> în</w:t>
      </w:r>
      <w:r w:rsidRPr="00D8737B">
        <w:rPr>
          <w:rFonts w:eastAsiaTheme="minorEastAsia" w:cstheme="minorHAnsi"/>
          <w:lang w:eastAsia="ro-RO"/>
        </w:rPr>
        <w:t xml:space="preserve"> conformitate cu prevederile prezentului contract de finanţare.</w:t>
      </w:r>
    </w:p>
    <w:p w14:paraId="70870FFF" w14:textId="59B8538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 xml:space="preserve">(5) </w:t>
      </w:r>
      <w:r w:rsidRPr="00D8737B">
        <w:rPr>
          <w:rFonts w:eastAsiaTheme="minorEastAsia" w:cstheme="minorHAnsi"/>
          <w:lang w:eastAsia="ro-RO"/>
        </w:rPr>
        <w:t>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5399A083" w14:textId="0F6A110E"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cazul proiectelor de infrastructură şi al proiectelor care presupun execuţie de lucrări, AM poate verifica stadiul de execuţie a lucrărilor prin analizarea rapoartelor privind stadiul fizic şi valoric, comparativ cu cel programat, curba S a evoluţiei financiare şi progresul fizic, în corelare cu graficele fizice şi valorice de execuţie a lucrărilor actualizate, generate de MySMIS2021/SMIS2021+ în baza informaţiilor lunare transmise de beneficiari şi/sau contractori/subcontractori.</w:t>
      </w:r>
    </w:p>
    <w:p w14:paraId="47AFAB8A" w14:textId="3CCF364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531554B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În procesul de monitorizare a proiectelor, AM 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EAABABB" w14:textId="7460BDF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În situaţia nerealizării, la termen, a indicatorilor de etapă, AM adoptă şi implementează, în funcţie de riscurile identificate, acţiuni şi măsuri de monitorizare consolidată care sunt detaliate în Condiţiile specifice ale prezentului contract de finanţare.</w:t>
      </w:r>
    </w:p>
    <w:p w14:paraId="76CA9057" w14:textId="1D89ECCF" w:rsidR="00396C1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 </w:t>
      </w:r>
    </w:p>
    <w:p w14:paraId="7D074DB8" w14:textId="77777777" w:rsidR="00B77C99" w:rsidRPr="00B77C99" w:rsidRDefault="00B77C99" w:rsidP="00760E71">
      <w:pPr>
        <w:spacing w:after="0" w:line="240" w:lineRule="auto"/>
        <w:ind w:left="708"/>
        <w:jc w:val="both"/>
        <w:rPr>
          <w:rFonts w:eastAsiaTheme="minorEastAsia" w:cstheme="minorHAnsi"/>
          <w:lang w:eastAsia="ro-RO"/>
        </w:rPr>
      </w:pPr>
      <w:r w:rsidRPr="00B77C99">
        <w:rPr>
          <w:rFonts w:eastAsiaTheme="minorEastAsia" w:cstheme="minorHAnsi"/>
          <w:lang w:eastAsia="ro-RO"/>
        </w:rPr>
        <w:t xml:space="preserve">a) întreruperea termenului de plată pentru o perioadă de 5 zile lucrătoare; </w:t>
      </w:r>
    </w:p>
    <w:p w14:paraId="4F4E7832" w14:textId="64C1E1FB" w:rsidR="00B77C99" w:rsidRPr="00D8737B" w:rsidRDefault="00B77C99" w:rsidP="00760E71">
      <w:pPr>
        <w:spacing w:after="0" w:line="240" w:lineRule="auto"/>
        <w:ind w:left="708"/>
        <w:jc w:val="both"/>
        <w:rPr>
          <w:rFonts w:eastAsiaTheme="minorEastAsia" w:cstheme="minorHAnsi"/>
          <w:lang w:eastAsia="ro-RO"/>
        </w:rPr>
      </w:pPr>
      <w:r w:rsidRPr="00B77C99">
        <w:rPr>
          <w:rFonts w:eastAsiaTheme="minorEastAsia" w:cstheme="minorHAnsi"/>
          <w:lang w:eastAsia="ro-RO"/>
        </w:rPr>
        <w:t>b) întreruperea termenului de plată pentru o perioadă de 10 zile lucrătoare</w:t>
      </w:r>
      <w:r w:rsidRPr="00B77C99">
        <w:rPr>
          <w:rFonts w:eastAsiaTheme="minorEastAsia" w:cstheme="minorHAnsi"/>
          <w:b/>
          <w:bCs/>
          <w:lang w:eastAsia="ro-RO"/>
        </w:rPr>
        <w:t>.</w:t>
      </w:r>
    </w:p>
    <w:p w14:paraId="541055E9" w14:textId="5FEC2966"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6307EF2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2D4D850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Cu excepţia primului indicator de etapă, în cazul neîndeplinirii celorlalţi indicatori de etapă la termenele prevăzute în planul de monitorizare, actualizat prin actele adiţionale aprobate, în completarea acţiunilor şi măsurilor consolidate de monitorizare, AM </w:t>
      </w:r>
      <w:r w:rsidRPr="00B77C99">
        <w:rPr>
          <w:rFonts w:eastAsiaTheme="minorEastAsia" w:cstheme="minorHAnsi"/>
          <w:b/>
          <w:bCs/>
          <w:lang w:eastAsia="ro-RO"/>
        </w:rPr>
        <w:t>are dreptul</w:t>
      </w:r>
      <w:r w:rsidRPr="00D8737B">
        <w:rPr>
          <w:rFonts w:eastAsiaTheme="minorEastAsia" w:cstheme="minorHAnsi"/>
          <w:lang w:eastAsia="ro-RO"/>
        </w:rPr>
        <w:t xml:space="preserve"> să aplice, în funcţie de analiza obiectivă şi riscurile identificate, următoarele măsuri:</w:t>
      </w:r>
    </w:p>
    <w:p w14:paraId="09D07AB6" w14:textId="65EB41B2"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1E005DE1" w14:textId="19960AB7"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lastRenderedPageBreak/>
        <w:t>b)</w:t>
      </w:r>
      <w:r w:rsidR="00B74095" w:rsidRPr="00D8737B">
        <w:rPr>
          <w:rFonts w:eastAsiaTheme="minorEastAsia" w:cstheme="minorHAnsi"/>
          <w:lang w:eastAsia="ro-RO"/>
        </w:rPr>
        <w:t xml:space="preserve"> </w:t>
      </w:r>
      <w:r w:rsidRPr="00D8737B">
        <w:rPr>
          <w:rFonts w:eastAsiaTheme="minorEastAsia" w:cstheme="minorHAnsi"/>
          <w:lang w:eastAsia="ro-RO"/>
        </w:rPr>
        <w:t xml:space="preserve">respingerea, în tot sau în parte, a cererii de plată/cererii de prefinanţare/cererii de rambursare, în condiţiile </w:t>
      </w:r>
      <w:r w:rsidR="00B74095" w:rsidRPr="00D8737B">
        <w:rPr>
          <w:rFonts w:eastAsiaTheme="minorEastAsia" w:cstheme="minorHAnsi"/>
          <w:lang w:eastAsia="ro-RO"/>
        </w:rPr>
        <w:t xml:space="preserve">                 </w:t>
      </w:r>
      <w:r w:rsidRPr="00D8737B">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5B1E5804"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p>
    <w:p w14:paraId="15640C8B" w14:textId="1BB68E1E"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B77C99"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B74095" w:rsidRPr="00D8737B">
        <w:rPr>
          <w:rFonts w:eastAsiaTheme="minorEastAsia" w:cstheme="minorHAnsi"/>
          <w:lang w:eastAsia="ro-RO"/>
        </w:rPr>
        <w:t xml:space="preserve"> </w:t>
      </w:r>
      <w:r w:rsidRPr="00D8737B">
        <w:rPr>
          <w:rFonts w:eastAsiaTheme="minorEastAsia" w:cstheme="minorHAnsi"/>
          <w:lang w:eastAsia="ro-RO"/>
        </w:rPr>
        <w:t xml:space="preserve">rezilierea contractului de finanţare de către AM, în condiţiile prevăzute la art. 37 şi 38 din Ordonanţa de </w:t>
      </w:r>
      <w:r w:rsidRPr="00B77C99">
        <w:rPr>
          <w:rFonts w:eastAsiaTheme="minorEastAsia" w:cstheme="minorHAnsi"/>
          <w:lang w:eastAsia="ro-RO"/>
        </w:rPr>
        <w:t>urgenţă a Guvernului nr. 133/2021;</w:t>
      </w:r>
    </w:p>
    <w:p w14:paraId="0D4973D4" w14:textId="4AA8BF9D" w:rsidR="00396C1B" w:rsidRPr="00D8737B" w:rsidRDefault="00396C1B" w:rsidP="00B74095">
      <w:pPr>
        <w:spacing w:after="0" w:line="240" w:lineRule="auto"/>
        <w:ind w:left="851"/>
        <w:jc w:val="both"/>
        <w:rPr>
          <w:rFonts w:eastAsiaTheme="minorEastAsia" w:cstheme="minorHAnsi"/>
          <w:lang w:eastAsia="ro-RO"/>
        </w:rPr>
      </w:pPr>
      <w:r w:rsidRPr="00B77C99">
        <w:rPr>
          <w:rFonts w:eastAsiaTheme="minorEastAsia" w:cstheme="minorHAnsi"/>
          <w:b/>
          <w:bCs/>
          <w:lang w:eastAsia="ro-RO"/>
        </w:rPr>
        <w:t>f)</w:t>
      </w:r>
      <w:r w:rsidR="00B74095" w:rsidRPr="00B77C99">
        <w:rPr>
          <w:rFonts w:eastAsiaTheme="minorEastAsia" w:cstheme="minorHAnsi"/>
          <w:lang w:eastAsia="ro-RO"/>
        </w:rPr>
        <w:t xml:space="preserve"> </w:t>
      </w:r>
      <w:bookmarkStart w:id="2" w:name="_Hlk141364375"/>
      <w:r w:rsidRPr="00B77C99">
        <w:rPr>
          <w:rFonts w:eastAsiaTheme="minorEastAsia" w:cstheme="minorHAnsi"/>
          <w:lang w:eastAsia="ro-RO"/>
        </w:rPr>
        <w:t>alte măsuri specifice, în conformitate cu prevederile naţionale şi regulamentele europene aplicabile</w:t>
      </w:r>
      <w:r w:rsidR="008C1612" w:rsidRPr="00B77C99">
        <w:rPr>
          <w:rFonts w:eastAsiaTheme="minorEastAsia" w:cstheme="minorHAnsi"/>
          <w:lang w:eastAsia="ro-RO"/>
        </w:rPr>
        <w:t>.</w:t>
      </w:r>
      <w:bookmarkEnd w:id="2"/>
    </w:p>
    <w:p w14:paraId="55ED55E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Măsurile corective specificate la alin. (13) şi condiţiile de aplicare a acestora sunt detaliate în Condiţiile specifice ale contractului de finanţare.</w:t>
      </w:r>
    </w:p>
    <w:p w14:paraId="0D050FC8" w14:textId="7380CF6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p w14:paraId="42AAE1DA" w14:textId="77777777" w:rsidR="00B74095" w:rsidRPr="00D8737B" w:rsidRDefault="00B74095" w:rsidP="00396C1B">
      <w:pPr>
        <w:spacing w:after="0" w:line="240" w:lineRule="auto"/>
        <w:ind w:left="225"/>
        <w:jc w:val="both"/>
        <w:rPr>
          <w:rFonts w:eastAsiaTheme="minorEastAsia" w:cstheme="minorHAnsi"/>
          <w:lang w:eastAsia="ro-RO"/>
        </w:rPr>
      </w:pPr>
    </w:p>
    <w:p w14:paraId="746595AF" w14:textId="00952A55"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14</w:t>
      </w:r>
      <w:r w:rsidR="00B77C99">
        <w:rPr>
          <w:rFonts w:eastAsiaTheme="minorEastAsia" w:cstheme="minorHAnsi"/>
          <w:b/>
          <w:bCs/>
          <w:lang w:eastAsia="ro-RO"/>
        </w:rPr>
        <w:t xml:space="preserve"> - </w:t>
      </w:r>
      <w:r w:rsidRPr="00D8737B">
        <w:rPr>
          <w:rFonts w:eastAsiaTheme="minorEastAsia" w:cstheme="minorHAnsi"/>
          <w:b/>
          <w:bCs/>
          <w:lang w:eastAsia="ro-RO"/>
        </w:rPr>
        <w:t>Forţa majoră</w:t>
      </w:r>
    </w:p>
    <w:p w14:paraId="782C61E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Executarea contractului de finanţare va fi suspendată prin </w:t>
      </w:r>
      <w:r w:rsidR="00B77C99">
        <w:rPr>
          <w:rFonts w:eastAsiaTheme="minorEastAsia" w:cstheme="minorHAnsi"/>
          <w:lang w:eastAsia="ro-RO"/>
        </w:rPr>
        <w:t>D</w:t>
      </w:r>
      <w:r w:rsidRPr="00D8737B">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(7)</w:t>
      </w:r>
      <w:r w:rsidRPr="00D8737B">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D8737B" w:rsidRDefault="00B74095" w:rsidP="00396C1B">
      <w:pPr>
        <w:spacing w:after="0" w:line="240" w:lineRule="auto"/>
        <w:ind w:left="225"/>
        <w:jc w:val="both"/>
        <w:rPr>
          <w:rFonts w:eastAsiaTheme="minorEastAsia" w:cstheme="minorHAnsi"/>
          <w:lang w:eastAsia="ro-RO"/>
        </w:rPr>
      </w:pPr>
    </w:p>
    <w:p w14:paraId="3FA5D31C" w14:textId="485C49D2"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15</w:t>
      </w:r>
      <w:r w:rsidR="00B77C99">
        <w:rPr>
          <w:rFonts w:eastAsiaTheme="minorEastAsia" w:cstheme="minorHAnsi"/>
          <w:b/>
          <w:bCs/>
          <w:lang w:eastAsia="ro-RO"/>
        </w:rPr>
        <w:t xml:space="preserve"> - </w:t>
      </w:r>
      <w:r w:rsidRPr="00D8737B">
        <w:rPr>
          <w:rFonts w:eastAsiaTheme="minorEastAsia" w:cstheme="minorHAnsi"/>
          <w:b/>
          <w:bCs/>
          <w:lang w:eastAsia="ro-RO"/>
        </w:rPr>
        <w:t>Încetarea contractului de finanţare şi recuperarea sumelor plătite necuvenit ca urmare a unor nereguli</w:t>
      </w:r>
    </w:p>
    <w:p w14:paraId="57A0AF57"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în situaţia în care AM constată că cele declarate pe propria răspundere de Beneficiar nu corespund realităţii sau</w:t>
      </w:r>
      <w:r w:rsidR="00B74095" w:rsidRPr="00D8737B">
        <w:rPr>
          <w:rFonts w:eastAsiaTheme="minorEastAsia" w:cstheme="minorHAnsi"/>
          <w:lang w:eastAsia="ro-RO"/>
        </w:rPr>
        <w:t xml:space="preserve"> </w:t>
      </w:r>
      <w:r w:rsidRPr="00D8737B">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dacă Beneficiarul încalcă prevederile art. 9 alin. (2) din prezentul contract de finanţare;</w:t>
      </w:r>
    </w:p>
    <w:p w14:paraId="140F145F" w14:textId="751C733E"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 în ultimii 5 ani, după caz;</w:t>
      </w:r>
    </w:p>
    <w:p w14:paraId="218D2BF9" w14:textId="3A17D653"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2229" w:rsidRPr="00D8737B">
        <w:rPr>
          <w:rFonts w:eastAsiaTheme="minorEastAsia" w:cstheme="minorHAnsi"/>
          <w:lang w:eastAsia="ro-RO"/>
        </w:rPr>
        <w:t xml:space="preserve"> </w:t>
      </w:r>
      <w:r w:rsidRPr="00D8737B">
        <w:rPr>
          <w:rFonts w:eastAsiaTheme="minorEastAsia" w:cstheme="minorHAnsi"/>
          <w:lang w:eastAsia="ro-RO"/>
        </w:rPr>
        <w:t>în cazul neîndeplinirii indicatorilor de etapă în condiţiile prevăzute la art. 13 alin. (13) lit. e) şi alin. (15) din prezentul contract de finanţare;</w:t>
      </w:r>
    </w:p>
    <w:p w14:paraId="3FDCB06C" w14:textId="3F85F868"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2229" w:rsidRPr="00D8737B">
        <w:rPr>
          <w:rFonts w:eastAsiaTheme="minorEastAsia" w:cstheme="minorHAnsi"/>
          <w:lang w:eastAsia="ro-RO"/>
        </w:rPr>
        <w:t xml:space="preserve"> </w:t>
      </w:r>
      <w:r w:rsidRPr="00D8737B">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1068E538" w14:textId="119787D9" w:rsidR="00396C1B" w:rsidRPr="0025149C"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2229" w:rsidRPr="00D8737B">
        <w:rPr>
          <w:rFonts w:eastAsiaTheme="minorEastAsia" w:cstheme="minorHAnsi"/>
          <w:lang w:eastAsia="ro-RO"/>
        </w:rPr>
        <w:t xml:space="preserve"> </w:t>
      </w:r>
      <w:r w:rsidRPr="00D8737B">
        <w:rPr>
          <w:rFonts w:eastAsiaTheme="minorEastAsia" w:cstheme="minorHAnsi"/>
          <w:lang w:eastAsia="ro-RO"/>
        </w:rPr>
        <w:t xml:space="preserve">în condiţiile specificate la art. 14 alin. (23) din Ordonanţa de urgenţă a Guvernului nr. 23/2023 privind instituirea unor măsuri de simplificare şi digitalizare pentru gestionarea fondurilor europene aferente Politicii de </w:t>
      </w:r>
      <w:r w:rsidRPr="0025149C">
        <w:rPr>
          <w:rFonts w:eastAsiaTheme="minorEastAsia" w:cstheme="minorHAnsi"/>
          <w:lang w:eastAsia="ro-RO"/>
        </w:rPr>
        <w:t>coeziune 2021-2027;</w:t>
      </w:r>
    </w:p>
    <w:p w14:paraId="6F7AEB3C" w14:textId="36237E40" w:rsidR="00396C1B" w:rsidRPr="0025149C" w:rsidRDefault="005C6165" w:rsidP="00402229">
      <w:pPr>
        <w:spacing w:after="0" w:line="240" w:lineRule="auto"/>
        <w:ind w:left="851"/>
        <w:jc w:val="both"/>
        <w:rPr>
          <w:rFonts w:eastAsiaTheme="minorEastAsia" w:cstheme="minorHAnsi"/>
          <w:lang w:eastAsia="ro-RO"/>
        </w:rPr>
      </w:pPr>
      <w:r w:rsidRPr="00BA000B">
        <w:rPr>
          <w:rFonts w:eastAsiaTheme="minorEastAsia" w:cstheme="minorHAnsi"/>
          <w:b/>
          <w:bCs/>
          <w:lang w:eastAsia="ro-RO"/>
        </w:rPr>
        <w:t>h)</w:t>
      </w:r>
      <w:r w:rsidRPr="0025149C">
        <w:rPr>
          <w:rFonts w:eastAsiaTheme="minorEastAsia" w:cstheme="minorHAnsi"/>
          <w:lang w:eastAsia="ro-RO"/>
        </w:rPr>
        <w:t xml:space="preserve"> </w:t>
      </w:r>
      <w:r w:rsidR="00396C1B" w:rsidRPr="0025149C">
        <w:rPr>
          <w:rFonts w:eastAsiaTheme="minorEastAsia" w:cstheme="minorHAnsi"/>
          <w:lang w:eastAsia="ro-RO"/>
        </w:rPr>
        <w:t>Beneficiarul nu furnizează corect şi complet informaţiile solicitate conform art. 7 alin. (37) din prezentul contract de finanţare ori dacă informaţiile transmise se constată a fi unele false;</w:t>
      </w:r>
    </w:p>
    <w:p w14:paraId="599F5B6D" w14:textId="0AAF2D34" w:rsidR="00396C1B" w:rsidRPr="0025149C" w:rsidRDefault="00B77C99" w:rsidP="00B77C99">
      <w:pPr>
        <w:spacing w:after="0" w:line="240" w:lineRule="auto"/>
        <w:jc w:val="both"/>
        <w:rPr>
          <w:rFonts w:eastAsiaTheme="minorEastAsia" w:cstheme="minorHAnsi"/>
          <w:i/>
          <w:iCs/>
          <w:lang w:eastAsia="ro-RO"/>
        </w:rPr>
      </w:pPr>
      <w:r w:rsidRPr="0025149C">
        <w:rPr>
          <w:rFonts w:eastAsiaTheme="minorEastAsia" w:cstheme="minorHAnsi"/>
          <w:i/>
          <w:iCs/>
          <w:lang w:eastAsia="ro-RO"/>
        </w:rPr>
        <w:t>p</w:t>
      </w:r>
      <w:r w:rsidR="00396C1B" w:rsidRPr="0025149C">
        <w:rPr>
          <w:rFonts w:eastAsiaTheme="minorEastAsia" w:cstheme="minorHAnsi"/>
          <w:i/>
          <w:iCs/>
          <w:lang w:eastAsia="ro-RO"/>
        </w:rPr>
        <w:t>entru proiecte de infrastructură</w:t>
      </w:r>
    </w:p>
    <w:p w14:paraId="51833D89" w14:textId="7D65D018" w:rsidR="00396C1B" w:rsidRPr="00D8737B" w:rsidRDefault="005C6165" w:rsidP="00402229">
      <w:pPr>
        <w:spacing w:after="0" w:line="240" w:lineRule="auto"/>
        <w:ind w:left="851"/>
        <w:jc w:val="both"/>
        <w:rPr>
          <w:rFonts w:eastAsiaTheme="minorEastAsia" w:cstheme="minorHAnsi"/>
          <w:lang w:eastAsia="ro-RO"/>
        </w:rPr>
      </w:pPr>
      <w:r w:rsidRPr="00BA000B">
        <w:rPr>
          <w:rFonts w:eastAsiaTheme="minorEastAsia" w:cstheme="minorHAnsi"/>
          <w:b/>
          <w:bCs/>
          <w:lang w:eastAsia="ro-RO"/>
        </w:rPr>
        <w:t>i)</w:t>
      </w:r>
      <w:r w:rsidRPr="0025149C">
        <w:rPr>
          <w:rFonts w:eastAsiaTheme="minorEastAsia" w:cstheme="minorHAnsi"/>
          <w:lang w:eastAsia="ro-RO"/>
        </w:rPr>
        <w:t xml:space="preserve"> </w:t>
      </w:r>
      <w:r w:rsidR="00396C1B" w:rsidRPr="0025149C">
        <w:rPr>
          <w:rFonts w:eastAsiaTheme="minorEastAsia" w:cstheme="minorHAnsi"/>
          <w:lang w:eastAsia="ro-RO"/>
        </w:rPr>
        <w:t>dacă se constată faptul că proiectul face obiectul unei alte finanţări din fonduri publice naţionale sau europene sau</w:t>
      </w:r>
      <w:r w:rsidR="00396C1B" w:rsidRPr="00D8737B">
        <w:rPr>
          <w:rFonts w:eastAsiaTheme="minorEastAsia" w:cstheme="minorHAnsi"/>
          <w:lang w:eastAsia="ro-RO"/>
        </w:rPr>
        <w:t xml:space="preserve"> faptul că a mai beneficiat de finanţare din alte programe naţionale sau europene pentru acelaşi tip de activităţi executate asupra aceleiaşi infrastructuri/aceluiaşi segment de infrastructură în ultimii 5 ani, după caz.</w:t>
      </w:r>
    </w:p>
    <w:p w14:paraId="32DCA1EA" w14:textId="7BF91C6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Contractul de finanţare poate înceta prin acordul părţilor, cu condiţia restituirii finanţării acordate.</w:t>
      </w:r>
    </w:p>
    <w:p w14:paraId="0541315C" w14:textId="373EEC5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(5)</w:t>
      </w:r>
      <w:r w:rsidRPr="00D8737B">
        <w:rPr>
          <w:rFonts w:eastAsiaTheme="minorEastAsia" w:cstheme="minorHAnsi"/>
          <w:lang w:eastAsia="ro-RO"/>
        </w:rPr>
        <w:t xml:space="preserve"> Beneficiarul</w:t>
      </w:r>
      <w:r w:rsidR="0025149C">
        <w:rPr>
          <w:rFonts w:eastAsiaTheme="minorEastAsia" w:cstheme="minorHAnsi"/>
          <w:strike/>
          <w:lang w:eastAsia="ro-RO"/>
        </w:rPr>
        <w:t xml:space="preserve"> </w:t>
      </w:r>
      <w:r w:rsidRPr="00D8737B">
        <w:rPr>
          <w:rFonts w:eastAsiaTheme="minorEastAsia" w:cstheme="minorHAnsi"/>
          <w:lang w:eastAsia="ro-RO"/>
        </w:rPr>
        <w:t>poate solicita încetarea contractului de finanţare prin acordul părţilor, când niciuna dintre părţi nu a început executarea obligaţiilor asumate prin contractul de finanţare.</w:t>
      </w:r>
    </w:p>
    <w:p w14:paraId="607F9E93" w14:textId="77777777" w:rsidR="00402229" w:rsidRPr="00D8737B" w:rsidRDefault="00402229" w:rsidP="00396C1B">
      <w:pPr>
        <w:spacing w:after="0" w:line="240" w:lineRule="auto"/>
        <w:ind w:left="225"/>
        <w:jc w:val="both"/>
        <w:rPr>
          <w:rFonts w:eastAsiaTheme="minorEastAsia" w:cstheme="minorHAnsi"/>
          <w:lang w:eastAsia="ro-RO"/>
        </w:rPr>
      </w:pPr>
    </w:p>
    <w:p w14:paraId="310BDFD1" w14:textId="43D32D3B" w:rsidR="00396C1B" w:rsidRPr="00D8737B" w:rsidRDefault="00396C1B" w:rsidP="00B77C99">
      <w:pPr>
        <w:spacing w:after="0" w:line="240" w:lineRule="auto"/>
        <w:jc w:val="both"/>
        <w:rPr>
          <w:rFonts w:eastAsiaTheme="minorEastAsia" w:cstheme="minorHAnsi"/>
          <w:b/>
          <w:bCs/>
          <w:lang w:eastAsia="ro-RO"/>
        </w:rPr>
      </w:pPr>
      <w:r w:rsidRPr="00D8737B">
        <w:rPr>
          <w:rFonts w:eastAsiaTheme="minorEastAsia" w:cstheme="minorHAnsi"/>
          <w:b/>
          <w:bCs/>
          <w:lang w:eastAsia="ro-RO"/>
        </w:rPr>
        <w:t>Articolul 16</w:t>
      </w:r>
      <w:r w:rsidR="00B77C99">
        <w:rPr>
          <w:rFonts w:eastAsiaTheme="minorEastAsia" w:cstheme="minorHAnsi"/>
          <w:b/>
          <w:bCs/>
          <w:lang w:eastAsia="ro-RO"/>
        </w:rPr>
        <w:t xml:space="preserve"> - </w:t>
      </w:r>
      <w:r w:rsidRPr="00D8737B">
        <w:rPr>
          <w:rFonts w:eastAsiaTheme="minorEastAsia" w:cstheme="minorHAnsi"/>
          <w:b/>
          <w:bCs/>
          <w:lang w:eastAsia="ro-RO"/>
        </w:rPr>
        <w:t>Soluţionarea litigiilor</w:t>
      </w:r>
    </w:p>
    <w:p w14:paraId="2F961F5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 cu modificările şi completările ulterioare.</w:t>
      </w:r>
    </w:p>
    <w:p w14:paraId="037F3600" w14:textId="77777777" w:rsidR="00402229" w:rsidRPr="00D8737B" w:rsidRDefault="00402229" w:rsidP="00396C1B">
      <w:pPr>
        <w:spacing w:after="0" w:line="240" w:lineRule="auto"/>
        <w:ind w:left="225"/>
        <w:jc w:val="both"/>
        <w:rPr>
          <w:rFonts w:eastAsiaTheme="minorEastAsia" w:cstheme="minorHAnsi"/>
          <w:lang w:eastAsia="ro-RO"/>
        </w:rPr>
      </w:pPr>
    </w:p>
    <w:p w14:paraId="2CC8BBA9" w14:textId="5899957F"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17</w:t>
      </w:r>
      <w:r w:rsidR="00B77C99">
        <w:rPr>
          <w:rFonts w:eastAsiaTheme="minorEastAsia" w:cstheme="minorHAnsi"/>
          <w:b/>
          <w:bCs/>
          <w:lang w:eastAsia="ro-RO"/>
        </w:rPr>
        <w:t xml:space="preserve"> - </w:t>
      </w:r>
      <w:r w:rsidRPr="00D8737B">
        <w:rPr>
          <w:rFonts w:eastAsiaTheme="minorEastAsia" w:cstheme="minorHAnsi"/>
          <w:b/>
          <w:bCs/>
          <w:lang w:eastAsia="ro-RO"/>
        </w:rPr>
        <w:t>Transparenţă</w:t>
      </w:r>
    </w:p>
    <w:p w14:paraId="2BD40AB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modificările şi completările ulterioare, cu respectarea excepţiilor prevăzute de aceasta şi a celor stabilite prin prezentul contract de finanţare.</w:t>
      </w:r>
    </w:p>
    <w:p w14:paraId="00AB59B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03FE5CA4" w:rsidR="00CF0D9F"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402229" w:rsidRPr="00D8737B">
        <w:rPr>
          <w:rFonts w:eastAsiaTheme="minorEastAsia" w:cstheme="minorHAnsi"/>
          <w:lang w:eastAsia="ro-RO"/>
        </w:rPr>
        <w:t xml:space="preserve"> </w:t>
      </w:r>
      <w:r w:rsidRPr="00D8737B">
        <w:rPr>
          <w:rFonts w:eastAsiaTheme="minorEastAsia" w:cstheme="minorHAnsi"/>
          <w:lang w:eastAsia="ro-RO"/>
        </w:rPr>
        <w:t>denumirea proiectului, denumirea completă a Beneficiarului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402229" w:rsidRPr="00D8737B">
        <w:rPr>
          <w:rFonts w:eastAsiaTheme="minorEastAsia" w:cstheme="minorHAnsi"/>
          <w:lang w:eastAsia="ro-RO"/>
        </w:rPr>
        <w:t xml:space="preserve"> </w:t>
      </w:r>
      <w:r w:rsidRPr="00D8737B">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5B48F435"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402229" w:rsidRPr="00D8737B">
        <w:rPr>
          <w:rFonts w:eastAsiaTheme="minorEastAsia" w:cstheme="minorHAnsi"/>
          <w:lang w:eastAsia="ro-RO"/>
        </w:rPr>
        <w:t xml:space="preserve"> </w:t>
      </w:r>
      <w:r w:rsidRPr="00D8737B">
        <w:rPr>
          <w:rFonts w:eastAsiaTheme="minorEastAsia" w:cstheme="minorHAnsi"/>
          <w:lang w:eastAsia="ro-RO"/>
        </w:rPr>
        <w:t>dimensiunea şi caracteristicile grupului-ţintă şi, după caz, ale beneficiarilor finali ai proiectului;</w:t>
      </w:r>
    </w:p>
    <w:p w14:paraId="767CCCCE" w14:textId="18CD710B"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402229" w:rsidRPr="00D8737B">
        <w:rPr>
          <w:rFonts w:eastAsiaTheme="minorEastAsia" w:cstheme="minorHAnsi"/>
          <w:lang w:eastAsia="ro-RO"/>
        </w:rPr>
        <w:t xml:space="preserve"> </w:t>
      </w:r>
      <w:r w:rsidRPr="00D8737B">
        <w:rPr>
          <w:rFonts w:eastAsiaTheme="minorEastAsia" w:cstheme="minorHAnsi"/>
          <w:lang w:eastAsia="ro-RO"/>
        </w:rPr>
        <w:t>informaţiile privind resursele umane din cadrul proiectului: denumirea postului, timpul de lucru;</w:t>
      </w:r>
    </w:p>
    <w:p w14:paraId="2CC9EF0D" w14:textId="1C767A08"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2229" w:rsidRPr="00D8737B">
        <w:rPr>
          <w:rFonts w:eastAsiaTheme="minorEastAsia" w:cstheme="minorHAnsi"/>
          <w:lang w:eastAsia="ro-RO"/>
        </w:rPr>
        <w:t xml:space="preserve"> </w:t>
      </w:r>
      <w:r w:rsidRPr="00D8737B">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2229" w:rsidRPr="00D8737B">
        <w:rPr>
          <w:rFonts w:eastAsiaTheme="minorEastAsia" w:cstheme="minorHAnsi"/>
          <w:lang w:eastAsia="ro-RO"/>
        </w:rPr>
        <w:t xml:space="preserve"> </w:t>
      </w:r>
      <w:r w:rsidRPr="00D8737B">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2229" w:rsidRPr="00D8737B">
        <w:rPr>
          <w:rFonts w:eastAsiaTheme="minorEastAsia" w:cstheme="minorHAnsi"/>
          <w:lang w:eastAsia="ro-RO"/>
        </w:rPr>
        <w:t xml:space="preserve"> </w:t>
      </w:r>
      <w:r w:rsidRPr="00D8737B">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77777777" w:rsidR="00B77C99" w:rsidRDefault="00396C1B" w:rsidP="00B77C9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403A4B" w:rsidRPr="00D8737B">
        <w:rPr>
          <w:rFonts w:eastAsiaTheme="minorEastAsia" w:cstheme="minorHAnsi"/>
          <w:lang w:eastAsia="ro-RO"/>
        </w:rPr>
        <w:t xml:space="preserve"> </w:t>
      </w:r>
      <w:r w:rsidRPr="00D8737B">
        <w:rPr>
          <w:rFonts w:eastAsiaTheme="minorEastAsia" w:cstheme="minorHAnsi"/>
          <w:lang w:eastAsia="ro-RO"/>
        </w:rPr>
        <w:t xml:space="preserve">în cazul persoanelor juridice, denumirea Beneficiarului şi, în cazul unei achiziţii, denumirea contractantului; </w:t>
      </w:r>
    </w:p>
    <w:p w14:paraId="1A37BB9B" w14:textId="7E7A9376"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403A4B" w:rsidRPr="00D8737B">
        <w:rPr>
          <w:rFonts w:eastAsiaTheme="minorEastAsia" w:cstheme="minorHAnsi"/>
          <w:lang w:eastAsia="ro-RO"/>
        </w:rPr>
        <w:t xml:space="preserve"> </w:t>
      </w:r>
      <w:r w:rsidRPr="00D8737B">
        <w:rPr>
          <w:rFonts w:eastAsiaTheme="minorEastAsia" w:cstheme="minorHAnsi"/>
          <w:lang w:eastAsia="ro-RO"/>
        </w:rPr>
        <w:t>denumirea proiectului;</w:t>
      </w:r>
    </w:p>
    <w:p w14:paraId="6724D66A" w14:textId="3F781DF0"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403A4B" w:rsidRPr="00D8737B">
        <w:rPr>
          <w:rFonts w:eastAsiaTheme="minorEastAsia" w:cstheme="minorHAnsi"/>
          <w:lang w:eastAsia="ro-RO"/>
        </w:rPr>
        <w:t xml:space="preserve"> </w:t>
      </w:r>
      <w:r w:rsidRPr="00D8737B">
        <w:rPr>
          <w:rFonts w:eastAsiaTheme="minorEastAsia" w:cstheme="minorHAnsi"/>
          <w:lang w:eastAsia="ro-RO"/>
        </w:rPr>
        <w:t>scopul proiectului şi realizările preconizate sau efective ale acestuia;</w:t>
      </w:r>
    </w:p>
    <w:p w14:paraId="0B4287B0" w14:textId="7E2154A1"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lastRenderedPageBreak/>
        <w:t>d)</w:t>
      </w:r>
      <w:r w:rsidR="00403A4B" w:rsidRPr="00D8737B">
        <w:rPr>
          <w:rFonts w:eastAsiaTheme="minorEastAsia" w:cstheme="minorHAnsi"/>
          <w:lang w:eastAsia="ro-RO"/>
        </w:rPr>
        <w:t xml:space="preserve"> </w:t>
      </w:r>
      <w:r w:rsidRPr="00D8737B">
        <w:rPr>
          <w:rFonts w:eastAsiaTheme="minorEastAsia" w:cstheme="minorHAnsi"/>
          <w:lang w:eastAsia="ro-RO"/>
        </w:rPr>
        <w:t>data de începere a proiectului;</w:t>
      </w:r>
    </w:p>
    <w:p w14:paraId="125C22FD" w14:textId="5FB89986"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3A4B" w:rsidRPr="00D8737B">
        <w:rPr>
          <w:rFonts w:eastAsiaTheme="minorEastAsia" w:cstheme="minorHAnsi"/>
          <w:lang w:eastAsia="ro-RO"/>
        </w:rPr>
        <w:t xml:space="preserve"> </w:t>
      </w:r>
      <w:r w:rsidRPr="00D8737B">
        <w:rPr>
          <w:rFonts w:eastAsiaTheme="minorEastAsia" w:cstheme="minorHAnsi"/>
          <w:lang w:eastAsia="ro-RO"/>
        </w:rPr>
        <w:t>data preconizată sau efectivă de încheiere a proiectului;</w:t>
      </w:r>
    </w:p>
    <w:p w14:paraId="73B6F24A" w14:textId="47E69F64"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3A4B" w:rsidRPr="00D8737B">
        <w:rPr>
          <w:rFonts w:eastAsiaTheme="minorEastAsia" w:cstheme="minorHAnsi"/>
          <w:lang w:eastAsia="ro-RO"/>
        </w:rPr>
        <w:t xml:space="preserve"> </w:t>
      </w:r>
      <w:r w:rsidRPr="00D8737B">
        <w:rPr>
          <w:rFonts w:eastAsiaTheme="minorEastAsia" w:cstheme="minorHAnsi"/>
          <w:lang w:eastAsia="ro-RO"/>
        </w:rPr>
        <w:t>valoarea totală a proiectului;</w:t>
      </w:r>
    </w:p>
    <w:p w14:paraId="4C79EB6E" w14:textId="757DA6E0"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3A4B" w:rsidRPr="00D8737B">
        <w:rPr>
          <w:rFonts w:eastAsiaTheme="minorEastAsia" w:cstheme="minorHAnsi"/>
          <w:lang w:eastAsia="ro-RO"/>
        </w:rPr>
        <w:t xml:space="preserve"> </w:t>
      </w:r>
      <w:r w:rsidRPr="00D8737B">
        <w:rPr>
          <w:rFonts w:eastAsiaTheme="minorEastAsia" w:cstheme="minorHAnsi"/>
          <w:lang w:eastAsia="ro-RO"/>
        </w:rPr>
        <w:t>fondul din care se finanţează proiectul;</w:t>
      </w:r>
    </w:p>
    <w:p w14:paraId="7C49C030" w14:textId="7077E0A0"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h)</w:t>
      </w:r>
      <w:r w:rsidR="00403A4B" w:rsidRPr="00D8737B">
        <w:rPr>
          <w:rFonts w:eastAsiaTheme="minorEastAsia" w:cstheme="minorHAnsi"/>
          <w:lang w:eastAsia="ro-RO"/>
        </w:rPr>
        <w:t xml:space="preserve"> </w:t>
      </w:r>
      <w:r w:rsidRPr="00D8737B">
        <w:rPr>
          <w:rFonts w:eastAsiaTheme="minorEastAsia" w:cstheme="minorHAnsi"/>
          <w:lang w:eastAsia="ro-RO"/>
        </w:rPr>
        <w:t>obiectivul specific vizat;</w:t>
      </w:r>
    </w:p>
    <w:p w14:paraId="345EDA7D" w14:textId="41F140B4"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i)</w:t>
      </w:r>
      <w:r w:rsidR="00403A4B" w:rsidRPr="00D8737B">
        <w:rPr>
          <w:rFonts w:eastAsiaTheme="minorEastAsia" w:cstheme="minorHAnsi"/>
          <w:lang w:eastAsia="ro-RO"/>
        </w:rPr>
        <w:t xml:space="preserve"> </w:t>
      </w:r>
      <w:r w:rsidRPr="00D8737B">
        <w:rPr>
          <w:rFonts w:eastAsiaTheme="minorEastAsia" w:cstheme="minorHAnsi"/>
          <w:lang w:eastAsia="ro-RO"/>
        </w:rPr>
        <w:t>rata de cofinanţare a Uniunii Europene;</w:t>
      </w:r>
    </w:p>
    <w:p w14:paraId="35F0BA5D" w14:textId="5F4C067E"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j)</w:t>
      </w:r>
      <w:r w:rsidR="00403A4B" w:rsidRPr="00D8737B">
        <w:rPr>
          <w:rFonts w:eastAsiaTheme="minorEastAsia" w:cstheme="minorHAnsi"/>
          <w:lang w:eastAsia="ro-RO"/>
        </w:rPr>
        <w:t xml:space="preserve"> </w:t>
      </w:r>
      <w:r w:rsidRPr="00D8737B">
        <w:rPr>
          <w:rFonts w:eastAsiaTheme="minorEastAsia" w:cstheme="minorHAnsi"/>
          <w:lang w:eastAsia="ro-RO"/>
        </w:rPr>
        <w:t>indicatorul de localizare sau datele de localizare pentru proiectul şi ţara în cauză.</w:t>
      </w:r>
    </w:p>
    <w:p w14:paraId="6F2A4A2A" w14:textId="5034C38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w:t>
      </w:r>
      <w:r w:rsidRPr="00B860FC">
        <w:rPr>
          <w:rFonts w:eastAsiaTheme="minorEastAsia" w:cstheme="minorHAnsi"/>
          <w:i/>
          <w:iCs/>
          <w:lang w:eastAsia="ro-RO"/>
        </w:rPr>
        <w:t>Pentru proiectele mobile sau proiectele care acoperă mai multe locuri</w:t>
      </w:r>
      <w:r w:rsidRPr="00D8737B">
        <w:rPr>
          <w:rFonts w:eastAsiaTheme="minorEastAsia" w:cstheme="minorHAnsi"/>
          <w:lang w:eastAsia="ro-RO"/>
        </w:rPr>
        <w:t xml:space="preserve"> se publică pe site-ul AM şi localizarea Beneficiarului.</w:t>
      </w:r>
    </w:p>
    <w:p w14:paraId="1804E3CA" w14:textId="77777777" w:rsidR="00403A4B" w:rsidRPr="00D8737B" w:rsidRDefault="00403A4B" w:rsidP="00396C1B">
      <w:pPr>
        <w:spacing w:after="0" w:line="240" w:lineRule="auto"/>
        <w:ind w:left="225"/>
        <w:jc w:val="both"/>
        <w:rPr>
          <w:rFonts w:eastAsiaTheme="minorEastAsia" w:cstheme="minorHAnsi"/>
          <w:b/>
          <w:bCs/>
          <w:lang w:eastAsia="ro-RO"/>
        </w:rPr>
      </w:pPr>
    </w:p>
    <w:p w14:paraId="02053D0E" w14:textId="704EA7D3"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18</w:t>
      </w:r>
      <w:r w:rsidR="00B860FC">
        <w:rPr>
          <w:rFonts w:eastAsiaTheme="minorEastAsia" w:cstheme="minorHAnsi"/>
          <w:b/>
          <w:bCs/>
          <w:lang w:eastAsia="ro-RO"/>
        </w:rPr>
        <w:t xml:space="preserve"> - </w:t>
      </w:r>
      <w:r w:rsidRPr="00D8737B">
        <w:rPr>
          <w:rFonts w:eastAsiaTheme="minorEastAsia" w:cstheme="minorHAnsi"/>
          <w:b/>
          <w:bCs/>
          <w:lang w:eastAsia="ro-RO"/>
        </w:rPr>
        <w:t>Confidenţialitate</w:t>
      </w:r>
    </w:p>
    <w:p w14:paraId="1E03E65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133E554F"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w:t>
      </w:r>
      <w:r w:rsidRPr="0025149C">
        <w:rPr>
          <w:rFonts w:eastAsiaTheme="minorEastAsia" w:cstheme="minorHAnsi"/>
          <w:lang w:eastAsia="ro-RO"/>
        </w:rPr>
        <w:t>AM</w:t>
      </w:r>
      <w:r w:rsidR="00BF36A0" w:rsidRPr="0025149C">
        <w:rPr>
          <w:rFonts w:eastAsiaTheme="minorEastAsia" w:cstheme="minorHAnsi"/>
          <w:lang w:eastAsia="ro-RO"/>
        </w:rPr>
        <w:t xml:space="preserve"> și</w:t>
      </w:r>
      <w:r w:rsidRPr="0025149C">
        <w:rPr>
          <w:rFonts w:eastAsiaTheme="minorEastAsia" w:cstheme="minorHAnsi"/>
          <w:lang w:eastAsia="ro-RO"/>
        </w:rPr>
        <w:t xml:space="preserve"> B</w:t>
      </w:r>
      <w:r w:rsidRPr="00D8737B">
        <w:rPr>
          <w:rFonts w:eastAsiaTheme="minorEastAsia" w:cstheme="minorHAnsi"/>
          <w:lang w:eastAsia="ro-RO"/>
        </w:rPr>
        <w:t xml:space="preserve">eneficiarul </w:t>
      </w:r>
      <w:r w:rsidRPr="00BF36A0">
        <w:rPr>
          <w:rFonts w:eastAsiaTheme="minorEastAsia" w:cstheme="minorHAnsi"/>
          <w:lang w:eastAsia="ro-RO"/>
        </w:rPr>
        <w:t xml:space="preserve">sunt exoneraţi </w:t>
      </w:r>
      <w:r w:rsidRPr="00D8737B">
        <w:rPr>
          <w:rFonts w:eastAsiaTheme="minorEastAsia" w:cstheme="minorHAnsi"/>
          <w:lang w:eastAsia="ro-RO"/>
        </w:rPr>
        <w:t>de răspunderea pentru dezvăluirea de documente sau informaţii stabilite de părţi ca fiind confidenţiale dacă:</w:t>
      </w:r>
    </w:p>
    <w:p w14:paraId="0FB8668D" w14:textId="624755AA" w:rsidR="00396C1B" w:rsidRPr="00D8737B" w:rsidRDefault="00396C1B" w:rsidP="00403A4B">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403A4B" w:rsidRPr="00D8737B">
        <w:rPr>
          <w:rFonts w:eastAsiaTheme="minorEastAsia" w:cstheme="minorHAnsi"/>
          <w:lang w:eastAsia="ro-RO"/>
        </w:rPr>
        <w:t xml:space="preserve"> </w:t>
      </w:r>
      <w:r w:rsidRPr="00D8737B">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D8737B" w:rsidRDefault="00403A4B" w:rsidP="00403A4B">
      <w:pPr>
        <w:spacing w:after="0" w:line="240" w:lineRule="auto"/>
        <w:ind w:left="709"/>
        <w:jc w:val="both"/>
        <w:rPr>
          <w:rFonts w:eastAsiaTheme="minorEastAsia" w:cstheme="minorHAnsi"/>
          <w:lang w:eastAsia="ro-RO"/>
        </w:rPr>
      </w:pPr>
      <w:r w:rsidRPr="00D8737B">
        <w:rPr>
          <w:rFonts w:eastAsiaTheme="minorEastAsia" w:cstheme="minorHAnsi"/>
          <w:lang w:eastAsia="ro-RO"/>
        </w:rPr>
        <w:t xml:space="preserve">   </w:t>
      </w:r>
      <w:r w:rsidR="00396C1B" w:rsidRPr="00D8737B">
        <w:rPr>
          <w:rFonts w:eastAsiaTheme="minorEastAsia" w:cstheme="minorHAnsi"/>
          <w:lang w:eastAsia="ro-RO"/>
        </w:rPr>
        <w:t>sau</w:t>
      </w:r>
    </w:p>
    <w:p w14:paraId="12A92B90" w14:textId="132C45D6" w:rsidR="00396C1B" w:rsidRPr="00D8737B" w:rsidRDefault="00396C1B" w:rsidP="00403A4B">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403A4B" w:rsidRPr="00D8737B">
        <w:rPr>
          <w:rFonts w:eastAsiaTheme="minorEastAsia" w:cstheme="minorHAnsi"/>
          <w:lang w:eastAsia="ro-RO"/>
        </w:rPr>
        <w:t xml:space="preserve"> </w:t>
      </w:r>
      <w:r w:rsidRPr="00D8737B">
        <w:rPr>
          <w:rFonts w:eastAsiaTheme="minorEastAsia" w:cstheme="minorHAnsi"/>
          <w:lang w:eastAsia="ro-RO"/>
        </w:rPr>
        <w:t>partea a fost obligată în mod legal să dezvăluie informaţia;</w:t>
      </w:r>
    </w:p>
    <w:p w14:paraId="7EF8EA3B" w14:textId="2468C481" w:rsidR="00396C1B" w:rsidRPr="00D8737B" w:rsidRDefault="00403A4B" w:rsidP="00403A4B">
      <w:pPr>
        <w:spacing w:after="0" w:line="240" w:lineRule="auto"/>
        <w:ind w:left="709"/>
        <w:jc w:val="both"/>
        <w:rPr>
          <w:rFonts w:eastAsiaTheme="minorEastAsia" w:cstheme="minorHAnsi"/>
          <w:lang w:eastAsia="ro-RO"/>
        </w:rPr>
      </w:pPr>
      <w:r w:rsidRPr="00D8737B">
        <w:rPr>
          <w:rFonts w:eastAsiaTheme="minorEastAsia" w:cstheme="minorHAnsi"/>
          <w:lang w:eastAsia="ro-RO"/>
        </w:rPr>
        <w:t xml:space="preserve">   </w:t>
      </w:r>
      <w:r w:rsidR="00396C1B" w:rsidRPr="00D8737B">
        <w:rPr>
          <w:rFonts w:eastAsiaTheme="minorEastAsia" w:cstheme="minorHAnsi"/>
          <w:lang w:eastAsia="ro-RO"/>
        </w:rPr>
        <w:t>sau</w:t>
      </w:r>
    </w:p>
    <w:p w14:paraId="2E3EDF1B" w14:textId="247FED73" w:rsidR="00396C1B" w:rsidRPr="00D8737B" w:rsidRDefault="00396C1B" w:rsidP="00403A4B">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403A4B" w:rsidRPr="00D8737B">
        <w:rPr>
          <w:rFonts w:eastAsiaTheme="minorEastAsia" w:cstheme="minorHAnsi"/>
          <w:b/>
          <w:bCs/>
          <w:lang w:eastAsia="ro-RO"/>
        </w:rPr>
        <w:t xml:space="preserve"> </w:t>
      </w:r>
      <w:r w:rsidRPr="00D8737B">
        <w:rPr>
          <w:rFonts w:eastAsiaTheme="minorEastAsia" w:cstheme="minorHAnsi"/>
          <w:lang w:eastAsia="ro-RO"/>
        </w:rPr>
        <w:t>informaţia devine notorie/publică.</w:t>
      </w:r>
    </w:p>
    <w:p w14:paraId="10952399" w14:textId="77777777" w:rsidR="00403A4B" w:rsidRPr="00D8737B" w:rsidRDefault="00403A4B" w:rsidP="00396C1B">
      <w:pPr>
        <w:spacing w:after="0" w:line="240" w:lineRule="auto"/>
        <w:ind w:left="225"/>
        <w:jc w:val="both"/>
        <w:rPr>
          <w:rFonts w:eastAsiaTheme="minorEastAsia" w:cstheme="minorHAnsi"/>
          <w:lang w:eastAsia="ro-RO"/>
        </w:rPr>
      </w:pPr>
    </w:p>
    <w:p w14:paraId="0D8BF6E0" w14:textId="1081676F"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19</w:t>
      </w:r>
      <w:r w:rsidR="00B860FC">
        <w:rPr>
          <w:rFonts w:eastAsiaTheme="minorEastAsia" w:cstheme="minorHAnsi"/>
          <w:b/>
          <w:bCs/>
          <w:lang w:eastAsia="ro-RO"/>
        </w:rPr>
        <w:t xml:space="preserve"> - </w:t>
      </w:r>
      <w:r w:rsidRPr="00D8737B">
        <w:rPr>
          <w:rFonts w:eastAsiaTheme="minorEastAsia" w:cstheme="minorHAnsi"/>
          <w:b/>
          <w:bCs/>
          <w:lang w:eastAsia="ro-RO"/>
        </w:rPr>
        <w:t>Protecţia şi prelucrarea datelor cu caracter personal</w:t>
      </w:r>
    </w:p>
    <w:p w14:paraId="4D8AB296" w14:textId="2536977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w:t>
      </w:r>
      <w:r w:rsidRPr="0025149C">
        <w:rPr>
          <w:rFonts w:eastAsiaTheme="minorEastAsia" w:cstheme="minorHAnsi"/>
          <w:lang w:eastAsia="ro-RO"/>
        </w:rPr>
        <w:t>Beneficiarul</w:t>
      </w:r>
      <w:r w:rsidR="0025149C" w:rsidRPr="0025149C">
        <w:rPr>
          <w:rFonts w:eastAsiaTheme="minorEastAsia" w:cstheme="minorHAnsi"/>
          <w:lang w:eastAsia="ro-RO"/>
        </w:rPr>
        <w:t xml:space="preserve"> </w:t>
      </w:r>
      <w:r w:rsidRPr="0025149C">
        <w:rPr>
          <w:rFonts w:eastAsiaTheme="minorEastAsia" w:cstheme="minorHAnsi"/>
          <w:lang w:eastAsia="ro-RO"/>
        </w:rPr>
        <w:t>îşi</w:t>
      </w:r>
      <w:r w:rsidRPr="00D8737B">
        <w:rPr>
          <w:rFonts w:eastAsiaTheme="minorEastAsia" w:cstheme="minorHAnsi"/>
          <w:lang w:eastAsia="ro-RO"/>
        </w:rPr>
        <w:t xml:space="preserve">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 cu modificările şi completările ulterioare.</w:t>
      </w:r>
    </w:p>
    <w:p w14:paraId="4A52391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w:t>
      </w:r>
      <w:r w:rsidRPr="00D8737B">
        <w:rPr>
          <w:rFonts w:eastAsiaTheme="minorEastAsia" w:cstheme="minorHAnsi"/>
          <w:lang w:eastAsia="ro-RO"/>
        </w:rPr>
        <w:lastRenderedPageBreak/>
        <w:t>atribuţiilor care le revin în implementarea şi managementul programelor finanţate în cadrul politicii de coeziune 2021-2027, care fac obiectul Ordonanţei de urgenţă a Guvernului nr. 23/2023.</w:t>
      </w:r>
    </w:p>
    <w:p w14:paraId="71922E21" w14:textId="77777777" w:rsidR="00B45861" w:rsidRPr="00D8737B" w:rsidRDefault="00B45861" w:rsidP="00396C1B">
      <w:pPr>
        <w:spacing w:after="0" w:line="240" w:lineRule="auto"/>
        <w:ind w:left="225"/>
        <w:jc w:val="both"/>
        <w:rPr>
          <w:rFonts w:eastAsiaTheme="minorEastAsia" w:cstheme="minorHAnsi"/>
          <w:b/>
          <w:bCs/>
          <w:lang w:eastAsia="ro-RO"/>
        </w:rPr>
      </w:pPr>
    </w:p>
    <w:p w14:paraId="1CC997C3" w14:textId="77777777" w:rsidR="00B860FC" w:rsidRDefault="00B860FC" w:rsidP="00B860FC">
      <w:pPr>
        <w:spacing w:after="0" w:line="240" w:lineRule="auto"/>
        <w:ind w:left="225"/>
        <w:jc w:val="both"/>
        <w:rPr>
          <w:rFonts w:eastAsiaTheme="minorEastAsia" w:cstheme="minorHAnsi"/>
          <w:b/>
          <w:bCs/>
          <w:lang w:eastAsia="ro-RO"/>
        </w:rPr>
      </w:pPr>
    </w:p>
    <w:p w14:paraId="586A81DD" w14:textId="0904EB75" w:rsidR="00B860FC"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20</w:t>
      </w:r>
      <w:r w:rsidR="00B860FC">
        <w:rPr>
          <w:rFonts w:eastAsiaTheme="minorEastAsia" w:cstheme="minorHAnsi"/>
          <w:b/>
          <w:bCs/>
          <w:lang w:eastAsia="ro-RO"/>
        </w:rPr>
        <w:t xml:space="preserve"> - </w:t>
      </w:r>
      <w:r w:rsidRPr="00D8737B">
        <w:rPr>
          <w:rFonts w:eastAsiaTheme="minorEastAsia" w:cstheme="minorHAnsi"/>
          <w:b/>
          <w:bCs/>
          <w:lang w:eastAsia="ro-RO"/>
        </w:rPr>
        <w:t>Publicarea datelor</w:t>
      </w:r>
    </w:p>
    <w:p w14:paraId="2CF5AFF9" w14:textId="4B098062" w:rsidR="00396C1B" w:rsidRPr="00B860FC"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lang w:eastAsia="ro-RO"/>
        </w:rPr>
        <w:t xml:space="preserve">În situaţia în care informaţiile de la art. 17 alin (2) reprezintă informaţii cu caracter personal, </w:t>
      </w:r>
      <w:r w:rsidRPr="0025149C">
        <w:rPr>
          <w:rFonts w:eastAsiaTheme="minorEastAsia" w:cstheme="minorHAnsi"/>
          <w:lang w:eastAsia="ro-RO"/>
        </w:rPr>
        <w:t xml:space="preserve">Beneficiarul îşi </w:t>
      </w:r>
      <w:r w:rsidR="00BF36A0" w:rsidRPr="0025149C">
        <w:rPr>
          <w:rFonts w:eastAsiaTheme="minorEastAsia" w:cstheme="minorHAnsi"/>
          <w:lang w:eastAsia="ro-RO"/>
        </w:rPr>
        <w:t xml:space="preserve">va </w:t>
      </w:r>
      <w:r w:rsidRPr="0025149C">
        <w:rPr>
          <w:rFonts w:eastAsiaTheme="minorEastAsia" w:cstheme="minorHAnsi"/>
          <w:lang w:eastAsia="ro-RO"/>
        </w:rPr>
        <w:t>da</w:t>
      </w:r>
      <w:r w:rsidRPr="00D8737B">
        <w:rPr>
          <w:rFonts w:eastAsiaTheme="minorEastAsia" w:cstheme="minorHAnsi"/>
          <w:lang w:eastAsia="ro-RO"/>
        </w:rPr>
        <w:t xml:space="preserve"> acordul cu privire la publicarea acestora şi vor face dovada îndeplinirii obligaţiei prevăzute la art. 19 alin. (2) şi (3) din prezentul contract de finanţare.</w:t>
      </w:r>
    </w:p>
    <w:p w14:paraId="01B78EC8" w14:textId="77777777" w:rsidR="00B45861" w:rsidRPr="00D8737B" w:rsidRDefault="00B45861" w:rsidP="00396C1B">
      <w:pPr>
        <w:spacing w:after="0" w:line="240" w:lineRule="auto"/>
        <w:ind w:left="225"/>
        <w:jc w:val="both"/>
        <w:rPr>
          <w:rFonts w:eastAsiaTheme="minorEastAsia" w:cstheme="minorHAnsi"/>
          <w:b/>
          <w:bCs/>
          <w:lang w:eastAsia="ro-RO"/>
        </w:rPr>
      </w:pPr>
    </w:p>
    <w:p w14:paraId="686CA923" w14:textId="10009743"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21</w:t>
      </w:r>
    </w:p>
    <w:p w14:paraId="2BA1A112" w14:textId="77777777"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Comunicarea</w:t>
      </w:r>
    </w:p>
    <w:p w14:paraId="72AD04F4" w14:textId="6596B9F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Întreaga comunicare dintre AM şi Beneficiar legată de prezentul contract de finanţare se va face, în scris, exclusiv prin MySMIS2021.</w:t>
      </w:r>
    </w:p>
    <w:p w14:paraId="72A4078A" w14:textId="6269518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7E9405C3"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45861" w:rsidRPr="00D8737B">
        <w:rPr>
          <w:rFonts w:eastAsiaTheme="minorEastAsia" w:cstheme="minorHAnsi"/>
          <w:b/>
          <w:bCs/>
          <w:lang w:eastAsia="ro-RO"/>
        </w:rPr>
        <w:t xml:space="preserve"> </w:t>
      </w:r>
      <w:r w:rsidRPr="00D8737B">
        <w:rPr>
          <w:rFonts w:eastAsiaTheme="minorEastAsia" w:cstheme="minorHAnsi"/>
          <w:lang w:eastAsia="ro-RO"/>
        </w:rPr>
        <w:t>pentru Beneficiar: ................... (inclusiv adresă poştală, adresă e-mail);</w:t>
      </w:r>
    </w:p>
    <w:p w14:paraId="4741967A" w14:textId="2D902353" w:rsidR="00396C1B" w:rsidRPr="00D8737B" w:rsidRDefault="00396C1B" w:rsidP="00392536">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B45861" w:rsidRPr="00D8737B">
        <w:rPr>
          <w:rFonts w:eastAsiaTheme="minorEastAsia" w:cstheme="minorHAnsi"/>
          <w:b/>
          <w:bCs/>
          <w:lang w:eastAsia="ro-RO"/>
        </w:rPr>
        <w:t xml:space="preserve"> </w:t>
      </w:r>
      <w:r w:rsidRPr="00D8737B">
        <w:rPr>
          <w:rFonts w:eastAsiaTheme="minorEastAsia" w:cstheme="minorHAnsi"/>
          <w:lang w:eastAsia="ro-RO"/>
        </w:rPr>
        <w:t xml:space="preserve">pentru AM: </w:t>
      </w:r>
      <w:r w:rsidR="00392536" w:rsidRPr="00D8737B">
        <w:rPr>
          <w:rFonts w:eastAsiaTheme="minorEastAsia" w:cstheme="minorHAnsi"/>
          <w:lang w:eastAsia="ro-RO"/>
        </w:rPr>
        <w:t>Municipiul Braila, Judetul Braila, Strada Anghel Saligny Nr. 24, cod poștal 810118, telefon 0339-40.10.18; fax 0339-40.10.17; email: adrse@adrse.ro</w:t>
      </w:r>
      <w:r w:rsidRPr="00D8737B">
        <w:rPr>
          <w:rFonts w:eastAsiaTheme="minorEastAsia" w:cstheme="minorHAnsi"/>
          <w:lang w:eastAsia="ro-RO"/>
        </w:rPr>
        <w:t>.</w:t>
      </w:r>
    </w:p>
    <w:p w14:paraId="3A36A4E1" w14:textId="39035FA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D8737B" w:rsidRDefault="00B45861" w:rsidP="00396C1B">
      <w:pPr>
        <w:spacing w:after="0" w:line="240" w:lineRule="auto"/>
        <w:ind w:left="225"/>
        <w:jc w:val="both"/>
        <w:rPr>
          <w:rFonts w:eastAsiaTheme="minorEastAsia" w:cstheme="minorHAnsi"/>
          <w:b/>
          <w:bCs/>
          <w:lang w:eastAsia="ro-RO"/>
        </w:rPr>
      </w:pPr>
    </w:p>
    <w:p w14:paraId="4DE1A12D" w14:textId="0628657F"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22</w:t>
      </w:r>
      <w:r w:rsidR="00B860FC">
        <w:rPr>
          <w:rFonts w:eastAsiaTheme="minorEastAsia" w:cstheme="minorHAnsi"/>
          <w:b/>
          <w:bCs/>
          <w:lang w:eastAsia="ro-RO"/>
        </w:rPr>
        <w:t xml:space="preserve"> - </w:t>
      </w:r>
      <w:r w:rsidRPr="00D8737B">
        <w:rPr>
          <w:rFonts w:eastAsiaTheme="minorEastAsia" w:cstheme="minorHAnsi"/>
          <w:b/>
          <w:bCs/>
          <w:lang w:eastAsia="ro-RO"/>
        </w:rPr>
        <w:t>Legea aplicabilă şi limba utilizată</w:t>
      </w:r>
    </w:p>
    <w:p w14:paraId="63F1212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Limba acestui contract de finanţare este limba română.</w:t>
      </w:r>
    </w:p>
    <w:p w14:paraId="52F495D5" w14:textId="3A90F82E" w:rsidR="00CF0D9F" w:rsidRDefault="00CF0D9F" w:rsidP="00B860FC">
      <w:pPr>
        <w:spacing w:after="0" w:line="240" w:lineRule="auto"/>
        <w:jc w:val="both"/>
        <w:rPr>
          <w:rFonts w:eastAsiaTheme="minorEastAsia" w:cstheme="minorHAnsi"/>
          <w:b/>
          <w:bCs/>
          <w:lang w:eastAsia="ro-RO"/>
        </w:rPr>
      </w:pPr>
    </w:p>
    <w:p w14:paraId="240CCE0B" w14:textId="0D27CB2E" w:rsidR="00396C1B" w:rsidRPr="0025149C" w:rsidRDefault="00396C1B" w:rsidP="00B860FC">
      <w:pPr>
        <w:spacing w:after="0" w:line="240" w:lineRule="auto"/>
        <w:ind w:left="225"/>
        <w:jc w:val="both"/>
        <w:rPr>
          <w:rFonts w:eastAsiaTheme="minorEastAsia" w:cstheme="minorHAnsi"/>
          <w:b/>
          <w:bCs/>
          <w:lang w:eastAsia="ro-RO"/>
        </w:rPr>
      </w:pPr>
      <w:r w:rsidRPr="0025149C">
        <w:rPr>
          <w:rFonts w:eastAsiaTheme="minorEastAsia" w:cstheme="minorHAnsi"/>
          <w:b/>
          <w:bCs/>
          <w:lang w:eastAsia="ro-RO"/>
        </w:rPr>
        <w:t>Articolul</w:t>
      </w:r>
      <w:r w:rsidR="00617FF1" w:rsidRPr="0025149C">
        <w:rPr>
          <w:rFonts w:eastAsiaTheme="minorEastAsia" w:cstheme="minorHAnsi"/>
          <w:b/>
          <w:bCs/>
          <w:lang w:eastAsia="ro-RO"/>
        </w:rPr>
        <w:t xml:space="preserve"> 23</w:t>
      </w:r>
      <w:r w:rsidR="00B860FC" w:rsidRPr="0025149C">
        <w:rPr>
          <w:rFonts w:eastAsiaTheme="minorEastAsia" w:cstheme="minorHAnsi"/>
          <w:b/>
          <w:bCs/>
          <w:lang w:eastAsia="ro-RO"/>
        </w:rPr>
        <w:t xml:space="preserve">- </w:t>
      </w:r>
      <w:r w:rsidRPr="0025149C">
        <w:rPr>
          <w:rFonts w:eastAsiaTheme="minorEastAsia" w:cstheme="minorHAnsi"/>
          <w:b/>
          <w:bCs/>
          <w:lang w:eastAsia="ro-RO"/>
        </w:rPr>
        <w:t>Anexele contractului de finanţare</w:t>
      </w:r>
    </w:p>
    <w:p w14:paraId="1A493744" w14:textId="77777777" w:rsidR="00396C1B" w:rsidRPr="0025149C" w:rsidRDefault="00396C1B" w:rsidP="00396C1B">
      <w:pPr>
        <w:spacing w:after="0" w:line="240" w:lineRule="auto"/>
        <w:ind w:left="225"/>
        <w:jc w:val="both"/>
        <w:rPr>
          <w:rFonts w:eastAsiaTheme="minorEastAsia" w:cstheme="minorHAnsi"/>
          <w:lang w:eastAsia="ro-RO"/>
        </w:rPr>
      </w:pPr>
      <w:r w:rsidRPr="0025149C">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25149C" w:rsidRDefault="00396C1B" w:rsidP="00B45861">
      <w:pPr>
        <w:spacing w:after="0" w:line="240" w:lineRule="auto"/>
        <w:ind w:left="709"/>
        <w:jc w:val="both"/>
        <w:rPr>
          <w:rFonts w:eastAsiaTheme="minorEastAsia" w:cstheme="minorHAnsi"/>
          <w:lang w:eastAsia="ro-RO"/>
        </w:rPr>
      </w:pPr>
      <w:r w:rsidRPr="0025149C">
        <w:rPr>
          <w:rFonts w:eastAsiaTheme="minorEastAsia" w:cstheme="minorHAnsi"/>
          <w:b/>
          <w:bCs/>
          <w:lang w:eastAsia="ro-RO"/>
        </w:rPr>
        <w:t>a)</w:t>
      </w:r>
      <w:r w:rsidR="00B45861" w:rsidRPr="0025149C">
        <w:rPr>
          <w:rFonts w:eastAsiaTheme="minorEastAsia" w:cstheme="minorHAnsi"/>
          <w:lang w:eastAsia="ro-RO"/>
        </w:rPr>
        <w:t xml:space="preserve"> </w:t>
      </w:r>
      <w:r w:rsidRPr="0025149C">
        <w:rPr>
          <w:rFonts w:eastAsiaTheme="minorEastAsia" w:cstheme="minorHAnsi"/>
          <w:lang w:eastAsia="ro-RO"/>
        </w:rPr>
        <w:t>anexa nr. 1 - Cererea de finanţare;</w:t>
      </w:r>
    </w:p>
    <w:p w14:paraId="16392C82" w14:textId="1D9C7DF0" w:rsidR="00396C1B" w:rsidRPr="0025149C" w:rsidRDefault="00396C1B" w:rsidP="00B45861">
      <w:pPr>
        <w:spacing w:after="0" w:line="240" w:lineRule="auto"/>
        <w:ind w:left="709"/>
        <w:jc w:val="both"/>
        <w:rPr>
          <w:rFonts w:eastAsiaTheme="minorEastAsia" w:cstheme="minorHAnsi"/>
          <w:lang w:eastAsia="ro-RO"/>
        </w:rPr>
      </w:pPr>
      <w:r w:rsidRPr="0025149C">
        <w:rPr>
          <w:rFonts w:eastAsiaTheme="minorEastAsia" w:cstheme="minorHAnsi"/>
          <w:b/>
          <w:bCs/>
          <w:lang w:eastAsia="ro-RO"/>
        </w:rPr>
        <w:t>b)</w:t>
      </w:r>
      <w:r w:rsidR="00B45861" w:rsidRPr="0025149C">
        <w:rPr>
          <w:rFonts w:eastAsiaTheme="minorEastAsia" w:cstheme="minorHAnsi"/>
          <w:lang w:eastAsia="ro-RO"/>
        </w:rPr>
        <w:t xml:space="preserve"> </w:t>
      </w:r>
      <w:r w:rsidRPr="0025149C">
        <w:rPr>
          <w:rFonts w:eastAsiaTheme="minorEastAsia" w:cstheme="minorHAnsi"/>
          <w:lang w:eastAsia="ro-RO"/>
        </w:rPr>
        <w:t>anexa nr. 2 - Planul de monitorizare a proiectului;</w:t>
      </w:r>
    </w:p>
    <w:p w14:paraId="2A6D460E" w14:textId="179834C9" w:rsidR="00396C1B" w:rsidRPr="0025149C" w:rsidRDefault="00396C1B" w:rsidP="00B45861">
      <w:pPr>
        <w:spacing w:after="0" w:line="240" w:lineRule="auto"/>
        <w:ind w:left="709"/>
        <w:jc w:val="both"/>
        <w:rPr>
          <w:rFonts w:eastAsiaTheme="minorEastAsia" w:cstheme="minorHAnsi"/>
          <w:lang w:eastAsia="ro-RO"/>
        </w:rPr>
      </w:pPr>
      <w:r w:rsidRPr="0025149C">
        <w:rPr>
          <w:rFonts w:eastAsiaTheme="minorEastAsia" w:cstheme="minorHAnsi"/>
          <w:b/>
          <w:bCs/>
          <w:lang w:eastAsia="ro-RO"/>
        </w:rPr>
        <w:t>c)</w:t>
      </w:r>
      <w:r w:rsidR="00B45861" w:rsidRPr="0025149C">
        <w:rPr>
          <w:rFonts w:eastAsiaTheme="minorEastAsia" w:cstheme="minorHAnsi"/>
          <w:lang w:eastAsia="ro-RO"/>
        </w:rPr>
        <w:t xml:space="preserve"> </w:t>
      </w:r>
      <w:r w:rsidRPr="0025149C">
        <w:rPr>
          <w:rFonts w:eastAsiaTheme="minorEastAsia" w:cstheme="minorHAnsi"/>
          <w:lang w:eastAsia="ro-RO"/>
        </w:rPr>
        <w:t>anexa nr. 3 - Graficul cererilor de prefinanţare/plată/rambursare;</w:t>
      </w:r>
    </w:p>
    <w:p w14:paraId="49D60B20" w14:textId="177C8934" w:rsidR="00396C1B" w:rsidRPr="0025149C" w:rsidRDefault="00E959FA" w:rsidP="00B45861">
      <w:pPr>
        <w:spacing w:after="0" w:line="240" w:lineRule="auto"/>
        <w:ind w:left="709"/>
        <w:jc w:val="both"/>
        <w:rPr>
          <w:rFonts w:eastAsiaTheme="minorEastAsia" w:cstheme="minorHAnsi"/>
          <w:lang w:eastAsia="ro-RO"/>
        </w:rPr>
      </w:pPr>
      <w:r w:rsidRPr="0025149C">
        <w:rPr>
          <w:rFonts w:eastAsiaTheme="minorEastAsia" w:cstheme="minorHAnsi"/>
          <w:b/>
          <w:bCs/>
          <w:lang w:eastAsia="ro-RO"/>
        </w:rPr>
        <w:t>d)</w:t>
      </w:r>
      <w:r w:rsidRPr="0025149C">
        <w:rPr>
          <w:rFonts w:eastAsiaTheme="minorEastAsia" w:cstheme="minorHAnsi"/>
          <w:lang w:eastAsia="ro-RO"/>
        </w:rPr>
        <w:t xml:space="preserve"> </w:t>
      </w:r>
      <w:r w:rsidR="00396C1B" w:rsidRPr="0025149C">
        <w:rPr>
          <w:rFonts w:eastAsiaTheme="minorEastAsia" w:cstheme="minorHAnsi"/>
          <w:lang w:eastAsia="ro-RO"/>
        </w:rPr>
        <w:t xml:space="preserve">anexa nr. </w:t>
      </w:r>
      <w:r w:rsidR="00617FF1" w:rsidRPr="0025149C">
        <w:rPr>
          <w:rFonts w:eastAsiaTheme="minorEastAsia" w:cstheme="minorHAnsi"/>
          <w:lang w:eastAsia="ro-RO"/>
        </w:rPr>
        <w:t>4</w:t>
      </w:r>
      <w:r w:rsidR="00396C1B" w:rsidRPr="0025149C">
        <w:rPr>
          <w:rFonts w:eastAsiaTheme="minorEastAsia" w:cstheme="minorHAnsi"/>
          <w:lang w:eastAsia="ro-RO"/>
        </w:rPr>
        <w:t>- Condiţii specifice ale contractului de finanţare.</w:t>
      </w:r>
    </w:p>
    <w:p w14:paraId="3375A956" w14:textId="31741874" w:rsidR="00396C1B" w:rsidRPr="00D8737B" w:rsidRDefault="00396C1B" w:rsidP="00B860FC">
      <w:pPr>
        <w:spacing w:after="0" w:line="240" w:lineRule="auto"/>
        <w:jc w:val="both"/>
        <w:rPr>
          <w:rFonts w:eastAsiaTheme="minorEastAsia" w:cstheme="minorHAnsi"/>
          <w:lang w:eastAsia="ro-RO"/>
        </w:rPr>
      </w:pPr>
      <w:r w:rsidRPr="0025149C">
        <w:rPr>
          <w:rFonts w:eastAsiaTheme="minorEastAsia" w:cstheme="minorHAnsi"/>
          <w:lang w:eastAsia="ro-RO"/>
        </w:rPr>
        <w:t>Anexele nr. 3</w:t>
      </w:r>
      <w:r w:rsidR="00617FF1" w:rsidRPr="0025149C">
        <w:rPr>
          <w:rFonts w:eastAsiaTheme="minorEastAsia" w:cstheme="minorHAnsi"/>
          <w:lang w:eastAsia="ro-RO"/>
        </w:rPr>
        <w:t xml:space="preserve"> și </w:t>
      </w:r>
      <w:r w:rsidRPr="0025149C">
        <w:rPr>
          <w:rFonts w:eastAsiaTheme="minorEastAsia" w:cstheme="minorHAnsi"/>
          <w:lang w:eastAsia="ro-RO"/>
        </w:rPr>
        <w:t>4</w:t>
      </w:r>
      <w:r w:rsidR="0025149C" w:rsidRPr="0025149C">
        <w:rPr>
          <w:rFonts w:eastAsiaTheme="minorEastAsia" w:cstheme="minorHAnsi"/>
          <w:lang w:eastAsia="ro-RO"/>
        </w:rPr>
        <w:t xml:space="preserve"> </w:t>
      </w:r>
      <w:r w:rsidRPr="0025149C">
        <w:rPr>
          <w:rFonts w:eastAsiaTheme="minorEastAsia" w:cstheme="minorHAnsi"/>
          <w:lang w:eastAsia="ro-RO"/>
        </w:rPr>
        <w:t>au</w:t>
      </w:r>
      <w:r w:rsidRPr="00D8737B">
        <w:rPr>
          <w:rFonts w:eastAsiaTheme="minorEastAsia" w:cstheme="minorHAnsi"/>
          <w:lang w:eastAsia="ro-RO"/>
        </w:rPr>
        <w:t xml:space="preserve"> formatul stabilit de AM.</w:t>
      </w:r>
    </w:p>
    <w:p w14:paraId="6BB2861B" w14:textId="77777777" w:rsidR="00B45861" w:rsidRPr="00D8737B" w:rsidRDefault="00B45861" w:rsidP="00396C1B">
      <w:pPr>
        <w:spacing w:after="0" w:line="240" w:lineRule="auto"/>
        <w:ind w:left="225"/>
        <w:jc w:val="both"/>
        <w:rPr>
          <w:rFonts w:eastAsiaTheme="minorEastAsia" w:cstheme="minorHAnsi"/>
          <w:b/>
          <w:bCs/>
          <w:lang w:eastAsia="ro-RO"/>
        </w:rPr>
      </w:pPr>
    </w:p>
    <w:p w14:paraId="1F486C34" w14:textId="56C519D8" w:rsidR="00396C1B" w:rsidRPr="00E644A2" w:rsidRDefault="00396C1B" w:rsidP="00B860FC">
      <w:pPr>
        <w:spacing w:after="0" w:line="240" w:lineRule="auto"/>
        <w:ind w:left="225"/>
        <w:jc w:val="both"/>
        <w:rPr>
          <w:rFonts w:eastAsiaTheme="minorEastAsia" w:cstheme="minorHAnsi"/>
          <w:b/>
          <w:bCs/>
          <w:lang w:eastAsia="ro-RO"/>
        </w:rPr>
      </w:pPr>
      <w:r w:rsidRPr="00E644A2">
        <w:rPr>
          <w:rFonts w:eastAsiaTheme="minorEastAsia" w:cstheme="minorHAnsi"/>
          <w:b/>
          <w:bCs/>
          <w:lang w:eastAsia="ro-RO"/>
        </w:rPr>
        <w:t>Articolul</w:t>
      </w:r>
      <w:r w:rsidR="00617FF1" w:rsidRPr="00E644A2">
        <w:rPr>
          <w:rFonts w:eastAsiaTheme="minorEastAsia" w:cstheme="minorHAnsi"/>
          <w:b/>
          <w:bCs/>
          <w:lang w:eastAsia="ro-RO"/>
        </w:rPr>
        <w:t xml:space="preserve"> 24 </w:t>
      </w:r>
      <w:r w:rsidR="00B860FC" w:rsidRPr="00E644A2">
        <w:rPr>
          <w:rFonts w:eastAsiaTheme="minorEastAsia" w:cstheme="minorHAnsi"/>
          <w:b/>
          <w:bCs/>
          <w:lang w:eastAsia="ro-RO"/>
        </w:rPr>
        <w:t xml:space="preserve">- </w:t>
      </w:r>
      <w:r w:rsidRPr="00E644A2">
        <w:rPr>
          <w:rFonts w:eastAsiaTheme="minorEastAsia" w:cstheme="minorHAnsi"/>
          <w:b/>
          <w:bCs/>
          <w:lang w:eastAsia="ro-RO"/>
        </w:rPr>
        <w:t>Clauze rezolutorii şi suspensive</w:t>
      </w:r>
    </w:p>
    <w:p w14:paraId="19C223D6" w14:textId="7B95A71C" w:rsidR="00396C1B" w:rsidRPr="00E644A2" w:rsidRDefault="00396C1B" w:rsidP="00396C1B">
      <w:pPr>
        <w:spacing w:after="0" w:line="240" w:lineRule="auto"/>
        <w:ind w:left="225"/>
        <w:jc w:val="both"/>
        <w:rPr>
          <w:rFonts w:eastAsiaTheme="minorEastAsia" w:cstheme="minorHAnsi"/>
          <w:lang w:eastAsia="ro-RO"/>
        </w:rPr>
      </w:pPr>
      <w:r w:rsidRPr="00E644A2">
        <w:rPr>
          <w:rFonts w:eastAsiaTheme="minorEastAsia" w:cstheme="minorHAnsi"/>
          <w:b/>
          <w:bCs/>
          <w:lang w:eastAsia="ro-RO"/>
        </w:rPr>
        <w:t>(1)</w:t>
      </w:r>
      <w:r w:rsidRPr="00E644A2">
        <w:rPr>
          <w:rFonts w:eastAsiaTheme="minorEastAsia" w:cstheme="minorHAnsi"/>
          <w:lang w:eastAsia="ro-RO"/>
        </w:rPr>
        <w:t xml:space="preserve"> Prezentului contract de finanţare</w:t>
      </w:r>
      <w:r w:rsidR="005C6165" w:rsidRPr="00E644A2">
        <w:rPr>
          <w:rFonts w:eastAsiaTheme="minorEastAsia" w:cstheme="minorHAnsi"/>
          <w:lang w:eastAsia="ro-RO"/>
        </w:rPr>
        <w:t xml:space="preserve"> </w:t>
      </w:r>
      <w:r w:rsidR="00134218">
        <w:rPr>
          <w:rFonts w:eastAsiaTheme="minorEastAsia" w:cstheme="minorHAnsi"/>
          <w:lang w:eastAsia="ro-RO"/>
        </w:rPr>
        <w:t>NU</w:t>
      </w:r>
      <w:r w:rsidRPr="00E644A2">
        <w:rPr>
          <w:rFonts w:eastAsiaTheme="minorEastAsia" w:cstheme="minorHAnsi"/>
          <w:lang w:eastAsia="ro-RO"/>
        </w:rPr>
        <w:t xml:space="preserve"> i se aplică clauza rezolutorie prevăzută la art. 6 alin. (11) din Ordonanţa de urgenţă a Guvernului nr. 23/2023, </w:t>
      </w:r>
      <w:r w:rsidR="00E05C83" w:rsidRPr="00E644A2">
        <w:rPr>
          <w:rFonts w:eastAsiaTheme="minorEastAsia" w:cstheme="minorHAnsi"/>
          <w:lang w:eastAsia="ro-RO"/>
        </w:rPr>
        <w:t>conform apelului de pro</w:t>
      </w:r>
      <w:r w:rsidR="00F54F11" w:rsidRPr="00E644A2">
        <w:rPr>
          <w:rFonts w:eastAsiaTheme="minorEastAsia" w:cstheme="minorHAnsi"/>
          <w:lang w:eastAsia="ro-RO"/>
        </w:rPr>
        <w:t>iecte.</w:t>
      </w:r>
    </w:p>
    <w:p w14:paraId="4DD23A41" w14:textId="77777777" w:rsidR="00B45861" w:rsidRPr="00E644A2" w:rsidRDefault="00B45861" w:rsidP="00396C1B">
      <w:pPr>
        <w:spacing w:after="0" w:line="240" w:lineRule="auto"/>
        <w:ind w:left="225"/>
        <w:jc w:val="both"/>
        <w:rPr>
          <w:rFonts w:eastAsiaTheme="minorEastAsia" w:cstheme="minorHAnsi"/>
          <w:lang w:eastAsia="ro-RO"/>
        </w:rPr>
      </w:pPr>
    </w:p>
    <w:p w14:paraId="39D24C2C" w14:textId="4E8DDB49" w:rsidR="00396C1B" w:rsidRPr="00E644A2" w:rsidRDefault="00396C1B" w:rsidP="00B860FC">
      <w:pPr>
        <w:spacing w:after="0" w:line="240" w:lineRule="auto"/>
        <w:ind w:left="225"/>
        <w:jc w:val="both"/>
        <w:rPr>
          <w:rFonts w:eastAsiaTheme="minorEastAsia" w:cstheme="minorHAnsi"/>
          <w:b/>
          <w:bCs/>
          <w:lang w:eastAsia="ro-RO"/>
        </w:rPr>
      </w:pPr>
      <w:r w:rsidRPr="00E644A2">
        <w:rPr>
          <w:rFonts w:eastAsiaTheme="minorEastAsia" w:cstheme="minorHAnsi"/>
          <w:b/>
          <w:bCs/>
          <w:lang w:eastAsia="ro-RO"/>
        </w:rPr>
        <w:t>Articolul</w:t>
      </w:r>
      <w:r w:rsidR="00E644A2" w:rsidRPr="00E644A2">
        <w:rPr>
          <w:rFonts w:eastAsiaTheme="minorEastAsia" w:cstheme="minorHAnsi"/>
          <w:b/>
          <w:bCs/>
          <w:lang w:eastAsia="ro-RO"/>
        </w:rPr>
        <w:t xml:space="preserve"> </w:t>
      </w:r>
      <w:r w:rsidR="00617FF1" w:rsidRPr="00E644A2">
        <w:rPr>
          <w:rFonts w:eastAsiaTheme="minorEastAsia" w:cstheme="minorHAnsi"/>
          <w:b/>
          <w:bCs/>
          <w:lang w:eastAsia="ro-RO"/>
        </w:rPr>
        <w:t xml:space="preserve">25 </w:t>
      </w:r>
      <w:r w:rsidR="00B860FC" w:rsidRPr="00E644A2">
        <w:rPr>
          <w:rFonts w:eastAsiaTheme="minorEastAsia" w:cstheme="minorHAnsi"/>
          <w:b/>
          <w:bCs/>
          <w:lang w:eastAsia="ro-RO"/>
        </w:rPr>
        <w:t xml:space="preserve">- </w:t>
      </w:r>
      <w:r w:rsidRPr="00E644A2">
        <w:rPr>
          <w:rFonts w:eastAsiaTheme="minorEastAsia" w:cstheme="minorHAnsi"/>
          <w:b/>
          <w:bCs/>
          <w:lang w:eastAsia="ro-RO"/>
        </w:rPr>
        <w:t>Dispoziţii finale</w:t>
      </w:r>
    </w:p>
    <w:p w14:paraId="53C0F41F" w14:textId="1490615B" w:rsidR="00396C1B" w:rsidRPr="00D8737B" w:rsidRDefault="00396C1B" w:rsidP="00396C1B">
      <w:pPr>
        <w:spacing w:after="0" w:line="240" w:lineRule="auto"/>
        <w:ind w:left="225"/>
        <w:jc w:val="both"/>
        <w:rPr>
          <w:rFonts w:eastAsiaTheme="minorEastAsia" w:cstheme="minorHAnsi"/>
          <w:lang w:eastAsia="ro-RO"/>
        </w:rPr>
      </w:pPr>
      <w:r w:rsidRPr="00E644A2">
        <w:rPr>
          <w:rFonts w:eastAsiaTheme="minorEastAsia" w:cstheme="minorHAnsi"/>
          <w:b/>
          <w:bCs/>
          <w:lang w:eastAsia="ro-RO"/>
        </w:rPr>
        <w:t>(1)</w:t>
      </w:r>
      <w:r w:rsidRPr="00E644A2">
        <w:rPr>
          <w:rFonts w:eastAsiaTheme="minorEastAsia" w:cstheme="minorHAnsi"/>
          <w:lang w:eastAsia="ro-RO"/>
        </w:rPr>
        <w:t xml:space="preserve"> Condiţiile generale</w:t>
      </w:r>
      <w:r w:rsidRPr="00D8737B">
        <w:rPr>
          <w:rFonts w:eastAsiaTheme="minorEastAsia" w:cstheme="minorHAnsi"/>
          <w:lang w:eastAsia="ro-RO"/>
        </w:rPr>
        <w:t xml:space="preserve"> ale prezentului contract de finanţare se completează cu Condiţiile specifice adoptate prin decizia ordonatorului principal de credite al AM/conducătorul AM, după caz, care se constituie în anexa nr</w:t>
      </w:r>
      <w:r w:rsidRPr="00E644A2">
        <w:rPr>
          <w:rFonts w:eastAsiaTheme="minorEastAsia" w:cstheme="minorHAnsi"/>
          <w:lang w:eastAsia="ro-RO"/>
        </w:rPr>
        <w:t>.</w:t>
      </w:r>
      <w:r w:rsidR="00E644A2" w:rsidRPr="00E644A2">
        <w:rPr>
          <w:rFonts w:eastAsiaTheme="minorEastAsia" w:cstheme="minorHAnsi"/>
          <w:lang w:eastAsia="ro-RO"/>
        </w:rPr>
        <w:t xml:space="preserve"> </w:t>
      </w:r>
      <w:r w:rsidR="00617FF1" w:rsidRPr="00E644A2">
        <w:rPr>
          <w:rFonts w:eastAsiaTheme="minorEastAsia" w:cstheme="minorHAnsi"/>
          <w:lang w:eastAsia="ro-RO"/>
        </w:rPr>
        <w:t xml:space="preserve">4 </w:t>
      </w:r>
      <w:r w:rsidRPr="00E644A2">
        <w:rPr>
          <w:rFonts w:eastAsiaTheme="minorEastAsia" w:cstheme="minorHAnsi"/>
          <w:lang w:eastAsia="ro-RO"/>
        </w:rPr>
        <w:t>la</w:t>
      </w:r>
      <w:r w:rsidRPr="00D8737B">
        <w:rPr>
          <w:rFonts w:eastAsiaTheme="minorEastAsia" w:cstheme="minorHAnsi"/>
          <w:lang w:eastAsia="ro-RO"/>
        </w:rPr>
        <w:t xml:space="preserve"> prezentul contract de finanţare.</w:t>
      </w:r>
    </w:p>
    <w:p w14:paraId="2C6235AF" w14:textId="469838C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01F3ACD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Pentru buna implementare şi management al proiectului, AM pune la dispoziţia Beneficiarului Manualul Beneficiarului, în condiţiile prevederilor art. 16 din Ordonanţa de urgenţă a Guvernului nr. 23/2023.</w:t>
      </w:r>
    </w:p>
    <w:p w14:paraId="37DFED65" w14:textId="5063EC86" w:rsidR="00396C1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52B96F5D" w:rsidR="00B860FC" w:rsidRDefault="00B860FC"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721"/>
        <w:gridCol w:w="4678"/>
      </w:tblGrid>
      <w:tr w:rsidR="00B45861" w:rsidRPr="00D8737B"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77777777" w:rsidR="00B45861" w:rsidRPr="00D8737B" w:rsidRDefault="00B45861" w:rsidP="00DB48BE">
            <w:pPr>
              <w:pStyle w:val="spar1"/>
              <w:jc w:val="both"/>
              <w:rPr>
                <w:rFonts w:asciiTheme="minorHAnsi" w:hAnsiTheme="minorHAnsi" w:cstheme="minorHAnsi"/>
                <w:sz w:val="22"/>
                <w:szCs w:val="22"/>
              </w:rPr>
            </w:pPr>
            <w:r w:rsidRPr="00D8737B">
              <w:rPr>
                <w:rFonts w:asciiTheme="minorHAnsi" w:hAnsiTheme="minorHAnsi" w:cstheme="minorHAnsi"/>
                <w:color w:val="000000"/>
                <w:sz w:val="22"/>
                <w:szCs w:val="22"/>
              </w:rPr>
              <w:t>Pentru Autoritatea de management</w:t>
            </w:r>
          </w:p>
          <w:p w14:paraId="08B09B77"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Numele: ..............</w:t>
            </w:r>
          </w:p>
          <w:p w14:paraId="7A48D887"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Funcţia: ................</w:t>
            </w:r>
          </w:p>
          <w:p w14:paraId="57A7B681"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Semnătura:</w:t>
            </w:r>
          </w:p>
          <w:p w14:paraId="5811540B"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Data:</w:t>
            </w:r>
          </w:p>
          <w:p w14:paraId="2731C48E" w14:textId="6D7D61D1" w:rsidR="00B45861" w:rsidRPr="00D8737B" w:rsidRDefault="00B45861" w:rsidP="00DB48BE">
            <w:pPr>
              <w:pStyle w:val="spar1"/>
              <w:jc w:val="both"/>
              <w:rPr>
                <w:rFonts w:asciiTheme="minorHAnsi" w:hAnsiTheme="minorHAnsi" w:cstheme="minorHAnsi"/>
                <w:color w:val="000000"/>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Pentru Beneficiar</w:t>
            </w:r>
          </w:p>
          <w:p w14:paraId="424DA087"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Numele: ..............</w:t>
            </w:r>
          </w:p>
          <w:p w14:paraId="37142A05"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Funcţia: ................</w:t>
            </w:r>
          </w:p>
          <w:p w14:paraId="1B9CC687"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Semnătura:</w:t>
            </w:r>
          </w:p>
          <w:p w14:paraId="6878F22C"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Data:</w:t>
            </w:r>
          </w:p>
        </w:tc>
      </w:tr>
    </w:tbl>
    <w:p w14:paraId="4D3EE791" w14:textId="1C3D9566" w:rsidR="00B45861" w:rsidRDefault="00B45861" w:rsidP="00396C1B">
      <w:pPr>
        <w:spacing w:after="0" w:line="240" w:lineRule="auto"/>
        <w:ind w:left="225"/>
        <w:jc w:val="both"/>
        <w:rPr>
          <w:rFonts w:eastAsiaTheme="minorEastAsia" w:cstheme="minorHAnsi"/>
          <w:lang w:eastAsia="ro-RO"/>
        </w:rPr>
      </w:pPr>
    </w:p>
    <w:p w14:paraId="6208BBF8" w14:textId="538FC329"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1 - Cererea de finanţare</w:t>
      </w:r>
    </w:p>
    <w:p w14:paraId="041FF3C3" w14:textId="11C2F52A" w:rsidR="00396C1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cererea de finanţare aprobată.</w:t>
      </w:r>
    </w:p>
    <w:p w14:paraId="7F440E57" w14:textId="70E727BF" w:rsidR="00B860FC" w:rsidRDefault="00B860FC" w:rsidP="00396C1B">
      <w:pPr>
        <w:spacing w:after="0" w:line="240" w:lineRule="auto"/>
        <w:ind w:left="225"/>
        <w:jc w:val="both"/>
        <w:rPr>
          <w:rFonts w:eastAsiaTheme="minorEastAsia" w:cstheme="minorHAnsi"/>
          <w:lang w:eastAsia="ro-RO"/>
        </w:rPr>
      </w:pPr>
    </w:p>
    <w:p w14:paraId="58D72B13" w14:textId="77777777"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2 - Plan de monitorizare - format-cadru</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14"/>
        <w:gridCol w:w="1009"/>
        <w:gridCol w:w="2214"/>
        <w:gridCol w:w="862"/>
        <w:gridCol w:w="936"/>
        <w:gridCol w:w="999"/>
        <w:gridCol w:w="1723"/>
        <w:gridCol w:w="1259"/>
        <w:gridCol w:w="1243"/>
      </w:tblGrid>
      <w:tr w:rsidR="00B45861" w:rsidRPr="00D8737B" w14:paraId="1F9928A0"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7224378"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 xml:space="preserve">Nr. </w:t>
            </w:r>
          </w:p>
          <w:p w14:paraId="48830026"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99C6D"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Indicator de etapă/</w:t>
            </w:r>
          </w:p>
          <w:p w14:paraId="59E2EDA5"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cod indicator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3A9EE"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Tip indicator de etapă (calitativ/cantitativ/</w:t>
            </w:r>
          </w:p>
          <w:p w14:paraId="7A5B0B3D"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valoric)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B2610"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Descriere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7FF3E0"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Criteriu de validare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BBDD3"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Termen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E459B"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Documente/</w:t>
            </w:r>
          </w:p>
          <w:p w14:paraId="26713230"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Dovezi care probează îndeplinirea criteriilor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9F1DF9"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Ţintă finală indicator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DBEAF"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Ţintă finală indicator de rezultat</w:t>
            </w:r>
          </w:p>
        </w:tc>
      </w:tr>
      <w:tr w:rsidR="00B45861" w:rsidRPr="00D8737B" w14:paraId="4E33EC6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1B84F13" w14:textId="77777777" w:rsidR="00B45861" w:rsidRPr="00D8737B" w:rsidRDefault="00B45861"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BE7AA6"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3F79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F1C8D"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2710E2"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F88C3"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E98C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8C2F9"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C7D68" w14:textId="77777777" w:rsidR="00B45861" w:rsidRPr="00D8737B" w:rsidRDefault="00B45861" w:rsidP="00DB48BE">
            <w:pPr>
              <w:rPr>
                <w:rFonts w:eastAsia="Times New Roman" w:cstheme="minorHAnsi"/>
              </w:rPr>
            </w:pPr>
          </w:p>
        </w:tc>
      </w:tr>
      <w:tr w:rsidR="00B45861" w:rsidRPr="00D8737B" w14:paraId="68266948"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900FB4B"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537D9"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C643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E3AEB"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74382"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E588B4"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A16E3"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CF6D4"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6004D" w14:textId="77777777" w:rsidR="00B45861" w:rsidRPr="00D8737B" w:rsidRDefault="00B45861" w:rsidP="00DB48BE">
            <w:pPr>
              <w:rPr>
                <w:rFonts w:eastAsia="Times New Roman" w:cstheme="minorHAnsi"/>
              </w:rPr>
            </w:pPr>
          </w:p>
        </w:tc>
      </w:tr>
      <w:tr w:rsidR="00B45861" w:rsidRPr="00D8737B" w14:paraId="2159CCC1"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4A1CAC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DAD34"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A8D77"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1E585"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F109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CFCBA"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82D0E"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568D9"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422D9" w14:textId="77777777" w:rsidR="00B45861" w:rsidRPr="00D8737B" w:rsidRDefault="00B45861" w:rsidP="00DB48BE">
            <w:pPr>
              <w:rPr>
                <w:rFonts w:eastAsia="Times New Roman" w:cstheme="minorHAnsi"/>
              </w:rPr>
            </w:pPr>
          </w:p>
        </w:tc>
      </w:tr>
    </w:tbl>
    <w:p w14:paraId="1C313337" w14:textId="0BA68946"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638090D1" w14:textId="77777777" w:rsidR="00B860FC" w:rsidRDefault="00B860FC" w:rsidP="00396C1B">
      <w:pPr>
        <w:spacing w:after="0" w:line="240" w:lineRule="auto"/>
        <w:ind w:left="225"/>
        <w:jc w:val="both"/>
        <w:rPr>
          <w:rFonts w:eastAsiaTheme="minorEastAsia" w:cstheme="minorHAnsi"/>
          <w:b/>
          <w:bCs/>
          <w:lang w:eastAsia="ro-RO"/>
        </w:rPr>
      </w:pPr>
    </w:p>
    <w:p w14:paraId="26868EA3" w14:textId="04BD0BF6"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3 - Graficul cererilor de prefinanţare/plată/rambursare</w:t>
      </w:r>
    </w:p>
    <w:p w14:paraId="131ACBE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Graficul cererilor de prefinanţare/plată/rambursare generat de sistemul informatic MySMIS 2021.</w:t>
      </w:r>
    </w:p>
    <w:p w14:paraId="03B3560D" w14:textId="77777777" w:rsidR="00B860FC" w:rsidRDefault="00B860FC" w:rsidP="00396C1B">
      <w:pPr>
        <w:spacing w:after="0" w:line="240" w:lineRule="auto"/>
        <w:ind w:left="225"/>
        <w:jc w:val="both"/>
        <w:rPr>
          <w:rFonts w:eastAsiaTheme="minorEastAsia" w:cstheme="minorHAnsi"/>
          <w:b/>
          <w:bCs/>
          <w:lang w:eastAsia="ro-RO"/>
        </w:rPr>
      </w:pPr>
    </w:p>
    <w:p w14:paraId="519B0964" w14:textId="09FAB391" w:rsidR="00396C1B" w:rsidRPr="00E644A2" w:rsidRDefault="00396C1B" w:rsidP="00396C1B">
      <w:pPr>
        <w:spacing w:after="0" w:line="240" w:lineRule="auto"/>
        <w:ind w:left="225"/>
        <w:jc w:val="both"/>
        <w:rPr>
          <w:rFonts w:eastAsiaTheme="minorEastAsia" w:cstheme="minorHAnsi"/>
          <w:b/>
          <w:bCs/>
          <w:lang w:eastAsia="ro-RO"/>
        </w:rPr>
      </w:pPr>
      <w:r w:rsidRPr="00E644A2">
        <w:rPr>
          <w:rFonts w:eastAsiaTheme="minorEastAsia" w:cstheme="minorHAnsi"/>
          <w:b/>
          <w:bCs/>
          <w:lang w:eastAsia="ro-RO"/>
        </w:rPr>
        <w:t>Anexa nr.</w:t>
      </w:r>
      <w:r w:rsidR="00E644A2" w:rsidRPr="00E644A2">
        <w:rPr>
          <w:rFonts w:eastAsiaTheme="minorEastAsia" w:cstheme="minorHAnsi"/>
          <w:b/>
          <w:bCs/>
          <w:lang w:eastAsia="ro-RO"/>
        </w:rPr>
        <w:t xml:space="preserve"> </w:t>
      </w:r>
      <w:r w:rsidR="00617FF1" w:rsidRPr="00E644A2">
        <w:rPr>
          <w:rFonts w:eastAsiaTheme="minorEastAsia" w:cstheme="minorHAnsi"/>
          <w:b/>
          <w:bCs/>
          <w:lang w:eastAsia="ro-RO"/>
        </w:rPr>
        <w:t xml:space="preserve">4 </w:t>
      </w:r>
      <w:r w:rsidRPr="00E644A2">
        <w:rPr>
          <w:rFonts w:eastAsiaTheme="minorEastAsia" w:cstheme="minorHAnsi"/>
          <w:b/>
          <w:bCs/>
          <w:lang w:eastAsia="ro-RO"/>
        </w:rPr>
        <w:t>- Condiţii specifice ale contractului de finanţare</w:t>
      </w:r>
    </w:p>
    <w:p w14:paraId="43C41B3E" w14:textId="0C92A315" w:rsidR="00396C1B" w:rsidRPr="00E644A2" w:rsidRDefault="00396C1B" w:rsidP="00396C1B">
      <w:pPr>
        <w:spacing w:after="0" w:line="240" w:lineRule="auto"/>
        <w:ind w:left="225"/>
        <w:jc w:val="both"/>
        <w:rPr>
          <w:rFonts w:eastAsiaTheme="minorEastAsia" w:cstheme="minorHAnsi"/>
          <w:lang w:eastAsia="ro-RO"/>
        </w:rPr>
      </w:pPr>
      <w:r w:rsidRPr="00E644A2">
        <w:rPr>
          <w:rFonts w:eastAsiaTheme="minorEastAsia" w:cstheme="minorHAnsi"/>
          <w:lang w:eastAsia="ro-RO"/>
        </w:rPr>
        <w:t>Se ataşează de AM, pentru fiecare apel de proiecte.</w:t>
      </w:r>
    </w:p>
    <w:p w14:paraId="44595748" w14:textId="1EF6DFFC" w:rsidR="00506B90" w:rsidRDefault="00506B90" w:rsidP="00396C1B">
      <w:pPr>
        <w:spacing w:after="0" w:line="240" w:lineRule="auto"/>
        <w:ind w:left="225"/>
        <w:jc w:val="both"/>
        <w:rPr>
          <w:rFonts w:eastAsiaTheme="minorEastAsia" w:cstheme="minorHAnsi"/>
          <w:lang w:eastAsia="ro-RO"/>
        </w:rPr>
      </w:pPr>
    </w:p>
    <w:p w14:paraId="7FFB91C5" w14:textId="711440DA" w:rsidR="002544F7" w:rsidRDefault="002544F7" w:rsidP="00396C1B">
      <w:pPr>
        <w:spacing w:after="0" w:line="240" w:lineRule="auto"/>
        <w:ind w:left="225"/>
        <w:jc w:val="both"/>
        <w:rPr>
          <w:rFonts w:eastAsiaTheme="minorEastAsia" w:cstheme="minorHAnsi"/>
          <w:lang w:eastAsia="ro-RO"/>
        </w:rPr>
      </w:pPr>
    </w:p>
    <w:p w14:paraId="3108E900" w14:textId="3DDF7DF1" w:rsidR="002544F7" w:rsidRDefault="002544F7" w:rsidP="00396C1B">
      <w:pPr>
        <w:spacing w:after="0" w:line="240" w:lineRule="auto"/>
        <w:ind w:left="225"/>
        <w:jc w:val="both"/>
        <w:rPr>
          <w:rFonts w:eastAsiaTheme="minorEastAsia" w:cstheme="minorHAnsi"/>
          <w:lang w:eastAsia="ro-RO"/>
        </w:rPr>
      </w:pPr>
    </w:p>
    <w:p w14:paraId="41EF5154" w14:textId="77777777" w:rsidR="002544F7" w:rsidRPr="00D8737B" w:rsidRDefault="002544F7" w:rsidP="00396C1B">
      <w:pPr>
        <w:spacing w:after="0" w:line="240" w:lineRule="auto"/>
        <w:ind w:left="225"/>
        <w:jc w:val="both"/>
        <w:rPr>
          <w:rFonts w:eastAsiaTheme="minorEastAsia" w:cstheme="minorHAnsi"/>
          <w:lang w:eastAsia="ro-RO"/>
        </w:rPr>
      </w:pPr>
    </w:p>
    <w:p w14:paraId="7C4AE984" w14:textId="0B6BB4D8" w:rsidR="005D0FA8" w:rsidRPr="005D0FA8" w:rsidRDefault="007E7884" w:rsidP="007E7884">
      <w:pPr>
        <w:keepNext/>
        <w:keepLines/>
        <w:spacing w:after="0" w:line="240" w:lineRule="auto"/>
        <w:outlineLvl w:val="0"/>
        <w:rPr>
          <w:rFonts w:eastAsia="Times New Roman" w:cstheme="minorHAnsi"/>
          <w:b/>
          <w:color w:val="0070C0"/>
          <w:sz w:val="28"/>
          <w:szCs w:val="28"/>
          <w:lang w:eastAsia="en-GB"/>
        </w:rPr>
      </w:pPr>
      <w:r>
        <w:rPr>
          <w:rFonts w:eastAsia="Times New Roman" w:cstheme="minorHAnsi"/>
          <w:b/>
          <w:color w:val="0070C0"/>
          <w:sz w:val="28"/>
          <w:szCs w:val="28"/>
          <w:lang w:val="fr-FR" w:eastAsia="en-GB"/>
        </w:rPr>
        <w:lastRenderedPageBreak/>
        <w:t xml:space="preserve"> </w:t>
      </w:r>
      <w:proofErr w:type="spellStart"/>
      <w:r w:rsidR="005D0FA8" w:rsidRPr="00AD4BF8">
        <w:rPr>
          <w:rFonts w:eastAsia="Times New Roman" w:cstheme="minorHAnsi"/>
          <w:b/>
          <w:color w:val="0070C0"/>
          <w:sz w:val="28"/>
          <w:szCs w:val="28"/>
          <w:lang w:val="fr-FR" w:eastAsia="en-GB"/>
        </w:rPr>
        <w:t>Anexa</w:t>
      </w:r>
      <w:proofErr w:type="spellEnd"/>
      <w:r w:rsidR="005D0FA8" w:rsidRPr="00AD4BF8">
        <w:rPr>
          <w:rFonts w:eastAsia="Times New Roman" w:cstheme="minorHAnsi"/>
          <w:b/>
          <w:color w:val="0070C0"/>
          <w:sz w:val="28"/>
          <w:szCs w:val="28"/>
          <w:lang w:val="fr-FR" w:eastAsia="en-GB"/>
        </w:rPr>
        <w:t xml:space="preserve"> </w:t>
      </w:r>
      <w:r w:rsidR="005D0FA8" w:rsidRPr="00E644A2">
        <w:rPr>
          <w:rFonts w:eastAsia="Times New Roman" w:cstheme="minorHAnsi"/>
          <w:b/>
          <w:color w:val="0070C0"/>
          <w:sz w:val="28"/>
          <w:szCs w:val="28"/>
          <w:lang w:val="fr-FR" w:eastAsia="en-GB"/>
        </w:rPr>
        <w:t>nr</w:t>
      </w:r>
      <w:r w:rsidR="00E644A2" w:rsidRPr="00E644A2">
        <w:rPr>
          <w:rFonts w:eastAsia="Times New Roman" w:cstheme="minorHAnsi"/>
          <w:b/>
          <w:color w:val="0070C0"/>
          <w:sz w:val="28"/>
          <w:szCs w:val="28"/>
          <w:lang w:val="fr-FR" w:eastAsia="en-GB"/>
        </w:rPr>
        <w:t>.</w:t>
      </w:r>
      <w:r w:rsidR="00617FF1" w:rsidRPr="00E644A2">
        <w:rPr>
          <w:rFonts w:eastAsia="Times New Roman" w:cstheme="minorHAnsi"/>
          <w:b/>
          <w:color w:val="0070C0"/>
          <w:sz w:val="28"/>
          <w:szCs w:val="28"/>
          <w:lang w:val="fr-FR" w:eastAsia="en-GB"/>
        </w:rPr>
        <w:t xml:space="preserve"> 4 </w:t>
      </w:r>
      <w:r w:rsidR="005D0FA8" w:rsidRPr="00E644A2">
        <w:rPr>
          <w:rFonts w:eastAsia="Times New Roman" w:cstheme="minorHAnsi"/>
          <w:b/>
          <w:color w:val="0070C0"/>
          <w:sz w:val="28"/>
          <w:szCs w:val="28"/>
          <w:lang w:val="fr-FR" w:eastAsia="en-GB"/>
        </w:rPr>
        <w:t>-</w:t>
      </w:r>
      <w:r w:rsidR="005D0FA8" w:rsidRPr="005D0FA8">
        <w:rPr>
          <w:rFonts w:eastAsiaTheme="majorEastAsia" w:cstheme="minorHAnsi"/>
          <w:b/>
          <w:color w:val="0070C0"/>
          <w:sz w:val="28"/>
          <w:szCs w:val="28"/>
        </w:rPr>
        <w:t xml:space="preserve"> </w:t>
      </w:r>
      <w:proofErr w:type="spellStart"/>
      <w:r w:rsidR="005D0FA8" w:rsidRPr="00AD4BF8">
        <w:rPr>
          <w:rFonts w:eastAsia="Times New Roman" w:cstheme="minorHAnsi"/>
          <w:b/>
          <w:color w:val="0070C0"/>
          <w:sz w:val="28"/>
          <w:szCs w:val="28"/>
          <w:lang w:val="fr-FR" w:eastAsia="en-GB"/>
        </w:rPr>
        <w:t>Condiții</w:t>
      </w:r>
      <w:proofErr w:type="spellEnd"/>
      <w:r w:rsidR="005D0FA8" w:rsidRPr="00AD4BF8">
        <w:rPr>
          <w:rFonts w:eastAsia="Times New Roman" w:cstheme="minorHAnsi"/>
          <w:b/>
          <w:color w:val="0070C0"/>
          <w:sz w:val="28"/>
          <w:szCs w:val="28"/>
          <w:lang w:val="fr-FR" w:eastAsia="en-GB"/>
        </w:rPr>
        <w:t xml:space="preserve"> </w:t>
      </w:r>
      <w:proofErr w:type="spellStart"/>
      <w:r w:rsidR="005D0FA8" w:rsidRPr="00AD4BF8">
        <w:rPr>
          <w:rFonts w:eastAsia="Times New Roman" w:cstheme="minorHAnsi"/>
          <w:b/>
          <w:color w:val="0070C0"/>
          <w:sz w:val="28"/>
          <w:szCs w:val="28"/>
          <w:lang w:val="fr-FR" w:eastAsia="en-GB"/>
        </w:rPr>
        <w:t>specifice</w:t>
      </w:r>
      <w:proofErr w:type="spellEnd"/>
      <w:r w:rsidR="005D0FA8" w:rsidRPr="00AD4BF8">
        <w:rPr>
          <w:rFonts w:eastAsia="Times New Roman" w:cstheme="minorHAnsi"/>
          <w:b/>
          <w:color w:val="0070C0"/>
          <w:sz w:val="28"/>
          <w:szCs w:val="28"/>
          <w:lang w:val="fr-FR" w:eastAsia="en-GB"/>
        </w:rPr>
        <w:t xml:space="preserve"> ale </w:t>
      </w:r>
      <w:proofErr w:type="spellStart"/>
      <w:r w:rsidR="005D0FA8" w:rsidRPr="00AD4BF8">
        <w:rPr>
          <w:rFonts w:eastAsia="Times New Roman" w:cstheme="minorHAnsi"/>
          <w:b/>
          <w:color w:val="0070C0"/>
          <w:sz w:val="28"/>
          <w:szCs w:val="28"/>
          <w:lang w:val="fr-FR" w:eastAsia="en-GB"/>
        </w:rPr>
        <w:t>contractului</w:t>
      </w:r>
      <w:proofErr w:type="spellEnd"/>
      <w:r w:rsidR="005D0FA8" w:rsidRPr="00AD4BF8">
        <w:rPr>
          <w:rFonts w:eastAsia="Times New Roman" w:cstheme="minorHAnsi"/>
          <w:b/>
          <w:color w:val="0070C0"/>
          <w:sz w:val="28"/>
          <w:szCs w:val="28"/>
          <w:lang w:val="fr-FR" w:eastAsia="en-GB"/>
        </w:rPr>
        <w:t xml:space="preserve"> de </w:t>
      </w:r>
      <w:proofErr w:type="spellStart"/>
      <w:r w:rsidR="005D0FA8" w:rsidRPr="00AD4BF8">
        <w:rPr>
          <w:rFonts w:eastAsia="Times New Roman" w:cstheme="minorHAnsi"/>
          <w:b/>
          <w:color w:val="0070C0"/>
          <w:sz w:val="28"/>
          <w:szCs w:val="28"/>
          <w:lang w:val="fr-FR" w:eastAsia="en-GB"/>
        </w:rPr>
        <w:t>finanţare</w:t>
      </w:r>
      <w:bookmarkStart w:id="3" w:name="_Hlk158969506"/>
      <w:proofErr w:type="spellEnd"/>
      <w:r w:rsidR="005D0FA8" w:rsidRPr="005D0FA8">
        <w:rPr>
          <w:rFonts w:eastAsia="Times New Roman" w:cstheme="minorHAnsi"/>
          <w:b/>
          <w:color w:val="0070C0"/>
          <w:sz w:val="28"/>
          <w:szCs w:val="28"/>
          <w:lang w:eastAsia="en-GB"/>
        </w:rPr>
        <w:t>-model orientativ</w:t>
      </w:r>
      <w:bookmarkEnd w:id="3"/>
    </w:p>
    <w:p w14:paraId="60ED6955" w14:textId="77777777" w:rsidR="005D0FA8" w:rsidRPr="00AD4BF8" w:rsidRDefault="005D0FA8" w:rsidP="005D0FA8">
      <w:pPr>
        <w:spacing w:after="0" w:line="240" w:lineRule="auto"/>
        <w:rPr>
          <w:rFonts w:cstheme="minorHAnsi"/>
          <w:color w:val="0070C0"/>
          <w:sz w:val="28"/>
          <w:szCs w:val="28"/>
          <w:lang w:val="fr-FR" w:eastAsia="en-GB"/>
        </w:rPr>
      </w:pPr>
    </w:p>
    <w:p w14:paraId="0EEECFCD" w14:textId="77777777" w:rsidR="005D0FA8" w:rsidRPr="005D0FA8" w:rsidRDefault="005D0FA8" w:rsidP="005D0FA8">
      <w:pPr>
        <w:spacing w:after="0" w:line="240" w:lineRule="auto"/>
        <w:jc w:val="both"/>
        <w:rPr>
          <w:rFonts w:cstheme="minorHAnsi"/>
          <w:color w:val="0070C0"/>
          <w:lang w:eastAsia="en-GB"/>
        </w:rPr>
      </w:pPr>
      <w:r w:rsidRPr="005D0FA8">
        <w:rPr>
          <w:rFonts w:cstheme="minorHAnsi"/>
          <w:b/>
          <w:bCs/>
          <w:color w:val="0070C0"/>
          <w:lang w:eastAsia="en-GB"/>
        </w:rPr>
        <w:t>CONTRACTUL DE FINANȚARE</w:t>
      </w:r>
      <w:r w:rsidRPr="005D0FA8">
        <w:rPr>
          <w:rFonts w:cstheme="minorHAnsi"/>
          <w:color w:val="0070C0"/>
          <w:lang w:eastAsia="en-GB"/>
        </w:rPr>
        <w:t xml:space="preserve"> aprobat prin Ordinul MIPE nr. 2041/2023 din 25 mai 2023</w:t>
      </w:r>
      <w:r w:rsidRPr="005D0FA8">
        <w:rPr>
          <w:rFonts w:cstheme="minorHAnsi"/>
          <w:color w:val="0070C0"/>
        </w:rPr>
        <w:t xml:space="preserve"> </w:t>
      </w:r>
      <w:r w:rsidRPr="005D0FA8">
        <w:rPr>
          <w:rFonts w:cstheme="minorHAnsi"/>
          <w:color w:val="0070C0"/>
          <w:lang w:eastAsia="en-GB"/>
        </w:rPr>
        <w:t>pentru aprobarea modelului contractului de finanţare prevăzut la art. 14 alin. (2) din Ordonanţa de urgenţă a Guvernului nr. 23/2023 privind instituirea unor măsuri de simplificare şi digitalizare pentru gestionarea fondurilor europene aferente Politicii de coeziune 2021 – 2027,</w:t>
      </w:r>
      <w:r w:rsidRPr="005D0FA8">
        <w:rPr>
          <w:rFonts w:ascii="Arial" w:hAnsi="Arial"/>
          <w:color w:val="0070C0"/>
          <w:sz w:val="24"/>
          <w:szCs w:val="24"/>
        </w:rPr>
        <w:t xml:space="preserve"> </w:t>
      </w:r>
      <w:r w:rsidRPr="005D0FA8">
        <w:rPr>
          <w:rFonts w:cstheme="minorHAnsi"/>
          <w:color w:val="0070C0"/>
          <w:lang w:eastAsia="en-GB"/>
        </w:rPr>
        <w:t xml:space="preserve">cu modificările și completările ulterioare se completează cu </w:t>
      </w:r>
      <w:r w:rsidRPr="005D0FA8">
        <w:rPr>
          <w:rFonts w:cstheme="minorHAnsi"/>
          <w:b/>
          <w:bCs/>
          <w:color w:val="0070C0"/>
          <w:lang w:eastAsia="en-GB"/>
        </w:rPr>
        <w:t xml:space="preserve">condiții specifice </w:t>
      </w:r>
      <w:r w:rsidRPr="005D0FA8">
        <w:rPr>
          <w:rFonts w:cstheme="minorHAnsi"/>
          <w:color w:val="0070C0"/>
          <w:lang w:eastAsia="en-GB"/>
        </w:rPr>
        <w:t>minimale</w:t>
      </w:r>
      <w:r w:rsidRPr="005D0FA8">
        <w:rPr>
          <w:rFonts w:cstheme="minorHAnsi"/>
          <w:b/>
          <w:bCs/>
          <w:color w:val="0070C0"/>
          <w:lang w:eastAsia="en-GB"/>
        </w:rPr>
        <w:t xml:space="preserve"> </w:t>
      </w:r>
      <w:r w:rsidRPr="005D0FA8">
        <w:rPr>
          <w:rFonts w:cstheme="minorHAnsi"/>
          <w:color w:val="0070C0"/>
          <w:lang w:eastAsia="en-GB"/>
        </w:rPr>
        <w:t>de tipul:</w:t>
      </w:r>
    </w:p>
    <w:p w14:paraId="7AA6B0DA" w14:textId="77777777" w:rsidR="005D0FA8" w:rsidRPr="005D0FA8" w:rsidRDefault="005D0FA8" w:rsidP="005D0FA8">
      <w:pPr>
        <w:spacing w:after="0" w:line="240" w:lineRule="auto"/>
        <w:jc w:val="both"/>
        <w:rPr>
          <w:rFonts w:eastAsia="Times New Roman" w:cstheme="minorHAnsi"/>
          <w:b/>
          <w:color w:val="0070C0"/>
          <w:lang w:eastAsia="en-GB"/>
        </w:rPr>
      </w:pPr>
    </w:p>
    <w:p w14:paraId="67DBA30A" w14:textId="77777777" w:rsidR="005D0FA8" w:rsidRPr="005D0FA8" w:rsidRDefault="005D0FA8" w:rsidP="005D0FA8">
      <w:pPr>
        <w:spacing w:after="0" w:line="240" w:lineRule="auto"/>
        <w:jc w:val="both"/>
        <w:rPr>
          <w:rFonts w:eastAsia="Times New Roman" w:cstheme="minorHAnsi"/>
          <w:b/>
          <w:color w:val="0070C0"/>
          <w:lang w:eastAsia="en-GB"/>
        </w:rPr>
      </w:pPr>
      <w:r w:rsidRPr="005D0FA8">
        <w:rPr>
          <w:rFonts w:eastAsia="Times New Roman" w:cstheme="minorHAnsi"/>
          <w:b/>
          <w:color w:val="0070C0"/>
          <w:lang w:eastAsia="en-GB"/>
        </w:rPr>
        <w:t>Precizări prealabile</w:t>
      </w:r>
    </w:p>
    <w:p w14:paraId="700A9C9C" w14:textId="77777777" w:rsidR="005D0FA8" w:rsidRPr="005D0FA8" w:rsidRDefault="005D0FA8" w:rsidP="005D0FA8">
      <w:pPr>
        <w:spacing w:after="0" w:line="240" w:lineRule="auto"/>
        <w:jc w:val="both"/>
        <w:rPr>
          <w:rFonts w:eastAsia="Times New Roman" w:cstheme="minorHAnsi"/>
          <w:bCs/>
          <w:color w:val="0070C0"/>
          <w:lang w:eastAsia="en-GB"/>
        </w:rPr>
      </w:pPr>
      <w:r w:rsidRPr="005D0FA8">
        <w:rPr>
          <w:rFonts w:eastAsia="Times New Roman" w:cstheme="minorHAnsi"/>
          <w:bCs/>
          <w:i/>
          <w:iCs/>
          <w:color w:val="0070C0"/>
          <w:lang w:eastAsia="en-GB"/>
        </w:rPr>
        <w:t>Condițiile specifice</w:t>
      </w:r>
      <w:r w:rsidRPr="005D0FA8">
        <w:rPr>
          <w:rFonts w:eastAsia="Times New Roman" w:cstheme="minorHAnsi"/>
          <w:bCs/>
          <w:color w:val="0070C0"/>
          <w:lang w:eastAsia="en-GB"/>
        </w:rPr>
        <w:t xml:space="preserve"> completează și detaliază modul de aplicare a </w:t>
      </w:r>
      <w:r w:rsidRPr="005D0FA8">
        <w:rPr>
          <w:rFonts w:eastAsia="Times New Roman" w:cstheme="minorHAnsi"/>
          <w:bCs/>
          <w:i/>
          <w:iCs/>
          <w:color w:val="0070C0"/>
          <w:lang w:eastAsia="en-GB"/>
        </w:rPr>
        <w:t>Secțiunii III. Condiții generale</w:t>
      </w:r>
      <w:r w:rsidRPr="005D0FA8">
        <w:rPr>
          <w:rFonts w:eastAsia="Times New Roman" w:cstheme="minorHAnsi"/>
          <w:bCs/>
          <w:color w:val="0070C0"/>
          <w:lang w:eastAsia="en-GB"/>
        </w:rPr>
        <w:t xml:space="preserve"> ale prezentului contract de finanțare.</w:t>
      </w:r>
    </w:p>
    <w:p w14:paraId="6226EEAD" w14:textId="77777777" w:rsidR="005D0FA8" w:rsidRPr="005D0FA8" w:rsidRDefault="005D0FA8" w:rsidP="005D0FA8">
      <w:pPr>
        <w:spacing w:after="0" w:line="240" w:lineRule="auto"/>
        <w:jc w:val="both"/>
        <w:rPr>
          <w:rFonts w:eastAsia="Times New Roman" w:cstheme="minorHAnsi"/>
          <w:bCs/>
          <w:color w:val="0070C0"/>
          <w:lang w:eastAsia="en-GB"/>
        </w:rPr>
      </w:pPr>
      <w:r w:rsidRPr="005D0FA8">
        <w:rPr>
          <w:rFonts w:eastAsia="Times New Roman" w:cstheme="minorHAnsi"/>
          <w:bCs/>
          <w:i/>
          <w:iCs/>
          <w:color w:val="0070C0"/>
          <w:lang w:eastAsia="en-GB"/>
        </w:rPr>
        <w:t>Condițiile specifice</w:t>
      </w:r>
      <w:r w:rsidRPr="005D0FA8">
        <w:rPr>
          <w:rFonts w:eastAsia="Times New Roman" w:cstheme="minorHAnsi"/>
          <w:bCs/>
          <w:color w:val="0070C0"/>
          <w:lang w:eastAsia="en-GB"/>
        </w:rPr>
        <w:t xml:space="preserve"> prevalează față de </w:t>
      </w:r>
      <w:r w:rsidRPr="005D0FA8">
        <w:rPr>
          <w:rFonts w:eastAsia="Times New Roman" w:cstheme="minorHAnsi"/>
          <w:bCs/>
          <w:i/>
          <w:iCs/>
          <w:color w:val="0070C0"/>
          <w:lang w:eastAsia="en-GB"/>
        </w:rPr>
        <w:t>Condițiile generale</w:t>
      </w:r>
      <w:r w:rsidRPr="005D0FA8">
        <w:rPr>
          <w:rFonts w:eastAsia="Times New Roman" w:cstheme="minorHAnsi"/>
          <w:bCs/>
          <w:color w:val="0070C0"/>
          <w:lang w:eastAsia="en-GB"/>
        </w:rPr>
        <w:t xml:space="preserve"> și de celelalte anexe ale prezentului contract de finanțare.</w:t>
      </w:r>
    </w:p>
    <w:p w14:paraId="0A9F532B" w14:textId="77777777" w:rsidR="005D0FA8" w:rsidRPr="005D0FA8" w:rsidRDefault="005D0FA8" w:rsidP="005D0FA8">
      <w:pPr>
        <w:spacing w:after="0" w:line="240" w:lineRule="auto"/>
        <w:jc w:val="both"/>
        <w:rPr>
          <w:rFonts w:eastAsia="Times New Roman" w:cstheme="minorHAnsi"/>
          <w:bCs/>
          <w:color w:val="0070C0"/>
          <w:lang w:eastAsia="en-GB"/>
        </w:rPr>
      </w:pPr>
    </w:p>
    <w:p w14:paraId="1D4656D0" w14:textId="77777777" w:rsidR="005D0FA8" w:rsidRPr="005D0FA8" w:rsidRDefault="005D0FA8" w:rsidP="005D0FA8">
      <w:pPr>
        <w:spacing w:after="0" w:line="240" w:lineRule="auto"/>
        <w:jc w:val="both"/>
        <w:rPr>
          <w:rFonts w:eastAsia="Times New Roman" w:cstheme="minorHAnsi"/>
          <w:b/>
          <w:color w:val="0070C0"/>
          <w:sz w:val="24"/>
          <w:szCs w:val="24"/>
          <w:lang w:eastAsia="en-GB"/>
        </w:rPr>
      </w:pPr>
      <w:r w:rsidRPr="005D0FA8">
        <w:rPr>
          <w:rFonts w:eastAsia="Times New Roman" w:cstheme="minorHAnsi"/>
          <w:b/>
          <w:color w:val="0070C0"/>
          <w:sz w:val="24"/>
          <w:szCs w:val="24"/>
          <w:lang w:eastAsia="en-GB"/>
        </w:rPr>
        <w:t xml:space="preserve">Secțiunea I - </w:t>
      </w:r>
      <w:bookmarkStart w:id="4" w:name="_Hlk141362381"/>
      <w:r w:rsidRPr="005D0FA8">
        <w:rPr>
          <w:rFonts w:eastAsia="Times New Roman" w:cstheme="minorHAnsi"/>
          <w:b/>
          <w:i/>
          <w:iCs/>
          <w:color w:val="0070C0"/>
          <w:sz w:val="24"/>
          <w:szCs w:val="24"/>
          <w:lang w:eastAsia="en-GB"/>
        </w:rPr>
        <w:t>Condiții specifice</w:t>
      </w:r>
      <w:r w:rsidRPr="005D0FA8">
        <w:rPr>
          <w:rFonts w:eastAsia="Times New Roman" w:cstheme="minorHAnsi"/>
          <w:b/>
          <w:color w:val="0070C0"/>
          <w:sz w:val="24"/>
          <w:szCs w:val="24"/>
          <w:lang w:eastAsia="en-GB"/>
        </w:rPr>
        <w:t xml:space="preserve"> ale contractului de finanţare </w:t>
      </w:r>
      <w:bookmarkEnd w:id="4"/>
      <w:r w:rsidRPr="005D0FA8">
        <w:rPr>
          <w:rFonts w:eastAsia="Times New Roman" w:cstheme="minorHAnsi"/>
          <w:b/>
          <w:color w:val="0070C0"/>
          <w:sz w:val="24"/>
          <w:szCs w:val="24"/>
          <w:lang w:eastAsia="en-GB"/>
        </w:rPr>
        <w:t xml:space="preserve">– aplicabile Programului Regional Sud-Est 2021-2027 </w:t>
      </w:r>
    </w:p>
    <w:p w14:paraId="2E7D3A43" w14:textId="77777777" w:rsidR="005D0FA8" w:rsidRPr="005D0FA8" w:rsidRDefault="005D0FA8" w:rsidP="005D0FA8">
      <w:pPr>
        <w:spacing w:after="0" w:line="240" w:lineRule="auto"/>
        <w:rPr>
          <w:rFonts w:cstheme="minorHAnsi"/>
          <w:color w:val="27344C"/>
          <w:lang w:eastAsia="en-GB"/>
        </w:rPr>
      </w:pPr>
    </w:p>
    <w:p w14:paraId="1530E7DF" w14:textId="77777777" w:rsidR="005D0FA8" w:rsidRPr="005D0FA8" w:rsidRDefault="005D0FA8" w:rsidP="005D0FA8">
      <w:pPr>
        <w:autoSpaceDE w:val="0"/>
        <w:autoSpaceDN w:val="0"/>
        <w:adjustRightInd w:val="0"/>
        <w:spacing w:after="0" w:line="240" w:lineRule="auto"/>
        <w:jc w:val="both"/>
        <w:rPr>
          <w:rFonts w:eastAsia="Times New Roman" w:cstheme="minorHAnsi"/>
          <w:bCs/>
          <w:lang w:eastAsia="en-GB"/>
        </w:rPr>
      </w:pPr>
      <w:bookmarkStart w:id="5" w:name="_Hlk161144028"/>
      <w:r w:rsidRPr="005D0FA8">
        <w:rPr>
          <w:rFonts w:eastAsia="Times New Roman" w:cstheme="minorHAnsi"/>
          <w:b/>
          <w:lang w:eastAsia="en-GB"/>
        </w:rPr>
        <w:t>Art. 1.</w:t>
      </w:r>
      <w:r w:rsidRPr="005D0FA8">
        <w:rPr>
          <w:rFonts w:eastAsia="Times New Roman" w:cstheme="minorHAnsi"/>
          <w:bCs/>
          <w:lang w:eastAsia="en-GB"/>
        </w:rPr>
        <w:t xml:space="preserve"> </w:t>
      </w:r>
      <w:r w:rsidRPr="005D0FA8">
        <w:rPr>
          <w:rFonts w:eastAsia="Times New Roman" w:cstheme="minorHAnsi"/>
          <w:b/>
          <w:lang w:eastAsia="en-GB"/>
        </w:rPr>
        <w:t xml:space="preserve">Asigurarea caracterului durabil al proiectului </w:t>
      </w:r>
      <w:r w:rsidRPr="005D0FA8">
        <w:rPr>
          <w:rFonts w:eastAsia="Times New Roman" w:cstheme="minorHAnsi"/>
          <w:bCs/>
          <w:lang w:eastAsia="en-GB"/>
        </w:rPr>
        <w:t xml:space="preserve">– completare art. 2 alin. (5) și (6) din </w:t>
      </w:r>
      <w:r w:rsidRPr="005D0FA8">
        <w:rPr>
          <w:rFonts w:eastAsia="Times New Roman" w:cstheme="minorHAnsi"/>
          <w:bCs/>
          <w:i/>
          <w:iCs/>
          <w:lang w:eastAsia="en-GB"/>
        </w:rPr>
        <w:t>Condiții Generale</w:t>
      </w:r>
    </w:p>
    <w:p w14:paraId="103C0D16" w14:textId="77777777" w:rsidR="005D0FA8" w:rsidRPr="005D0FA8" w:rsidRDefault="005D0FA8" w:rsidP="005D0FA8">
      <w:pPr>
        <w:numPr>
          <w:ilvl w:val="0"/>
          <w:numId w:val="5"/>
        </w:numPr>
        <w:spacing w:after="0" w:line="240" w:lineRule="auto"/>
        <w:ind w:left="709" w:hanging="425"/>
        <w:jc w:val="both"/>
        <w:rPr>
          <w:rFonts w:cstheme="minorHAnsi"/>
          <w:bCs/>
        </w:rPr>
      </w:pPr>
      <w:r w:rsidRPr="005D0FA8">
        <w:rPr>
          <w:rFonts w:cstheme="minorHAnsi"/>
          <w:bCs/>
        </w:rPr>
        <w:t>Beneficiarul are obligaţia asigurării caracterului durabil al proiectului pentru o durată de 5 ani, calculată de la efectuarea plăţii finale în cadrul prezentului contract de finanţare.</w:t>
      </w:r>
    </w:p>
    <w:p w14:paraId="6ACECBDF" w14:textId="77777777" w:rsidR="005D0FA8" w:rsidRPr="008C36D3" w:rsidRDefault="005D0FA8" w:rsidP="005D0FA8">
      <w:pPr>
        <w:spacing w:after="0" w:line="240" w:lineRule="auto"/>
        <w:ind w:left="709" w:hanging="425"/>
        <w:jc w:val="both"/>
        <w:rPr>
          <w:rFonts w:cstheme="minorHAnsi"/>
          <w:bCs/>
        </w:rPr>
      </w:pPr>
      <w:r w:rsidRPr="005D0FA8">
        <w:rPr>
          <w:rFonts w:cstheme="minorHAnsi"/>
        </w:rPr>
        <w:t xml:space="preserve">(2)    Până la expirarea </w:t>
      </w:r>
      <w:r w:rsidRPr="008C36D3">
        <w:rPr>
          <w:rFonts w:cstheme="minorHAnsi"/>
        </w:rPr>
        <w:t xml:space="preserve">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1A7023C6" w14:textId="739717A6" w:rsidR="005D0FA8" w:rsidRPr="008C36D3" w:rsidRDefault="005D0FA8" w:rsidP="005D0FA8">
      <w:pPr>
        <w:numPr>
          <w:ilvl w:val="0"/>
          <w:numId w:val="6"/>
        </w:numPr>
        <w:autoSpaceDE w:val="0"/>
        <w:autoSpaceDN w:val="0"/>
        <w:adjustRightInd w:val="0"/>
        <w:spacing w:after="0" w:line="240" w:lineRule="auto"/>
        <w:ind w:left="1134" w:hanging="357"/>
        <w:jc w:val="both"/>
        <w:rPr>
          <w:rFonts w:cstheme="minorHAnsi"/>
        </w:rPr>
      </w:pPr>
      <w:r w:rsidRPr="008C36D3">
        <w:rPr>
          <w:rFonts w:cstheme="minorHAnsi"/>
        </w:rPr>
        <w:t>menținerea investiției realizate, asigurând mentenanța necesară atât a infrastructurii, cât și a echipamentelor achizitionate</w:t>
      </w:r>
      <w:r w:rsidR="00B84D37" w:rsidRPr="008C36D3">
        <w:rPr>
          <w:rFonts w:cstheme="minorHAnsi"/>
        </w:rPr>
        <w:t xml:space="preserve"> în cadrul arealului ITI Delta Dunării;</w:t>
      </w:r>
    </w:p>
    <w:p w14:paraId="5B191CD9" w14:textId="77777777" w:rsidR="005D0FA8" w:rsidRPr="008C36D3" w:rsidRDefault="005D0FA8" w:rsidP="005D0FA8">
      <w:pPr>
        <w:numPr>
          <w:ilvl w:val="0"/>
          <w:numId w:val="6"/>
        </w:numPr>
        <w:autoSpaceDE w:val="0"/>
        <w:autoSpaceDN w:val="0"/>
        <w:adjustRightInd w:val="0"/>
        <w:spacing w:after="0" w:line="240" w:lineRule="auto"/>
        <w:ind w:left="1134"/>
        <w:jc w:val="both"/>
        <w:rPr>
          <w:rFonts w:cstheme="minorHAnsi"/>
        </w:rPr>
      </w:pPr>
      <w:r w:rsidRPr="008C36D3">
        <w:rPr>
          <w:rFonts w:cstheme="minorHAnsi"/>
        </w:rPr>
        <w:t xml:space="preserve">nu va  modifica dreptul legal asupra imobilului sau asupra </w:t>
      </w:r>
      <w:bookmarkEnd w:id="5"/>
      <w:r w:rsidRPr="008C36D3">
        <w:rPr>
          <w:rFonts w:cstheme="minorHAnsi"/>
        </w:rPr>
        <w:t>unui element de infrastructură, care să confere un avantaj nejustificat unei întreprinderi sau unui organism public;</w:t>
      </w:r>
    </w:p>
    <w:p w14:paraId="6D749A54" w14:textId="77777777" w:rsidR="005D0FA8" w:rsidRPr="008C36D3" w:rsidRDefault="005D0FA8" w:rsidP="005D0FA8">
      <w:pPr>
        <w:numPr>
          <w:ilvl w:val="0"/>
          <w:numId w:val="6"/>
        </w:numPr>
        <w:autoSpaceDE w:val="0"/>
        <w:autoSpaceDN w:val="0"/>
        <w:adjustRightInd w:val="0"/>
        <w:spacing w:after="0" w:line="240" w:lineRule="auto"/>
        <w:ind w:left="1134"/>
        <w:jc w:val="both"/>
        <w:rPr>
          <w:rFonts w:cstheme="minorHAnsi"/>
          <w:b/>
        </w:rPr>
      </w:pPr>
      <w:r w:rsidRPr="008C36D3">
        <w:rPr>
          <w:rFonts w:cstheme="minorHAnsi"/>
        </w:rPr>
        <w:t>nu  va realiza o modificare substanțială care afectează natura, obiectivele sau condițiile de realizare și care ar determina subminarea obiectivelor inițiale ale investiției.</w:t>
      </w:r>
    </w:p>
    <w:p w14:paraId="2D517F21" w14:textId="77777777" w:rsidR="005D0FA8" w:rsidRPr="005D0FA8" w:rsidRDefault="005D0FA8" w:rsidP="005D0FA8">
      <w:pPr>
        <w:spacing w:after="0" w:line="240" w:lineRule="auto"/>
        <w:ind w:left="720"/>
        <w:jc w:val="both"/>
        <w:rPr>
          <w:rFonts w:cstheme="minorHAnsi"/>
          <w:bCs/>
        </w:rPr>
      </w:pPr>
    </w:p>
    <w:p w14:paraId="2A86DD25" w14:textId="77777777" w:rsidR="005D0FA8" w:rsidRPr="005D0FA8" w:rsidRDefault="005D0FA8" w:rsidP="005D0FA8">
      <w:pPr>
        <w:autoSpaceDE w:val="0"/>
        <w:autoSpaceDN w:val="0"/>
        <w:adjustRightInd w:val="0"/>
        <w:spacing w:after="0" w:line="240" w:lineRule="auto"/>
        <w:jc w:val="both"/>
        <w:rPr>
          <w:rFonts w:eastAsia="Times New Roman" w:cstheme="minorHAnsi"/>
          <w:bCs/>
          <w:lang w:eastAsia="en-GB"/>
        </w:rPr>
      </w:pPr>
      <w:r w:rsidRPr="005D0FA8">
        <w:rPr>
          <w:rFonts w:eastAsia="Times New Roman" w:cstheme="minorHAnsi"/>
          <w:b/>
          <w:lang w:eastAsia="en-GB"/>
        </w:rPr>
        <w:t>Art. 2 Eligibilitatea cheltuielilor</w:t>
      </w:r>
      <w:r w:rsidRPr="005D0FA8">
        <w:rPr>
          <w:rFonts w:eastAsia="Times New Roman" w:cstheme="minorHAnsi"/>
          <w:bCs/>
          <w:lang w:eastAsia="en-GB"/>
        </w:rPr>
        <w:t xml:space="preserve">– completare art. 4 din </w:t>
      </w:r>
      <w:r w:rsidRPr="005D0FA8">
        <w:rPr>
          <w:rFonts w:eastAsia="Times New Roman" w:cstheme="minorHAnsi"/>
          <w:bCs/>
          <w:i/>
          <w:iCs/>
          <w:lang w:eastAsia="en-GB"/>
        </w:rPr>
        <w:t>Condiții Generale</w:t>
      </w:r>
    </w:p>
    <w:p w14:paraId="12DEAB36" w14:textId="77777777" w:rsidR="005D0FA8" w:rsidRPr="005D0FA8" w:rsidRDefault="005D0FA8" w:rsidP="005D0FA8">
      <w:pPr>
        <w:numPr>
          <w:ilvl w:val="0"/>
          <w:numId w:val="7"/>
        </w:numPr>
        <w:snapToGrid w:val="0"/>
        <w:spacing w:after="0" w:line="240" w:lineRule="auto"/>
        <w:jc w:val="both"/>
        <w:rPr>
          <w:rFonts w:cstheme="minorHAnsi"/>
        </w:rPr>
      </w:pPr>
      <w:r w:rsidRPr="005D0FA8">
        <w:rPr>
          <w:rFonts w:cstheme="minorHAnsi"/>
        </w:rPr>
        <w:t xml:space="preserve">În completarea prevederilor art. 4 alin. (1) din </w:t>
      </w:r>
      <w:r w:rsidRPr="005D0FA8">
        <w:rPr>
          <w:rFonts w:cstheme="minorHAnsi"/>
          <w:i/>
          <w:iCs/>
        </w:rPr>
        <w:t>Secțiunea III. Condiții Generale</w:t>
      </w:r>
      <w:r w:rsidRPr="005D0FA8">
        <w:rPr>
          <w:rFonts w:cstheme="minorHAnsi"/>
        </w:rPr>
        <w:t xml:space="preserve">, </w:t>
      </w:r>
      <w:r w:rsidRPr="005D0FA8">
        <w:rPr>
          <w:rFonts w:cstheme="minorHAnsi"/>
          <w:bCs/>
        </w:rPr>
        <w:t>Cheltuielile angajate şi plătite pe durata de implementare a proiectului sunt eligibile dacă sunt realizate cu respectarea Instrucțiunilor AM PR SE.</w:t>
      </w:r>
    </w:p>
    <w:p w14:paraId="035AF722" w14:textId="77777777" w:rsidR="005D0FA8" w:rsidRPr="005D0FA8" w:rsidRDefault="005D0FA8" w:rsidP="005D0FA8">
      <w:pPr>
        <w:numPr>
          <w:ilvl w:val="0"/>
          <w:numId w:val="7"/>
        </w:numPr>
        <w:snapToGrid w:val="0"/>
        <w:spacing w:after="0" w:line="240" w:lineRule="auto"/>
        <w:ind w:left="709"/>
        <w:jc w:val="both"/>
        <w:rPr>
          <w:rFonts w:cstheme="minorHAnsi"/>
        </w:rPr>
      </w:pPr>
      <w:r w:rsidRPr="005D0FA8">
        <w:rPr>
          <w:rFonts w:cstheme="minorHAns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53C795E3" w14:textId="77777777" w:rsidR="005D0FA8" w:rsidRPr="005D0FA8" w:rsidRDefault="005D0FA8" w:rsidP="005D0FA8">
      <w:pPr>
        <w:numPr>
          <w:ilvl w:val="0"/>
          <w:numId w:val="7"/>
        </w:numPr>
        <w:snapToGrid w:val="0"/>
        <w:spacing w:after="0" w:line="240" w:lineRule="auto"/>
        <w:ind w:left="709"/>
        <w:jc w:val="both"/>
        <w:rPr>
          <w:rFonts w:cstheme="minorHAnsi"/>
          <w:b/>
        </w:rPr>
      </w:pPr>
      <w:r w:rsidRPr="005D0FA8">
        <w:rPr>
          <w:rFonts w:cstheme="minorHAnsi"/>
        </w:rPr>
        <w:t>Beneficiarul are obligația de a realiza toate plățile aferente bunurilor, serviciilor și lucrărilor achiziționate în cadrul proiectului prin virament bancar. Plățile în numerar nu sunt eligibile.</w:t>
      </w:r>
    </w:p>
    <w:p w14:paraId="2ACE0AB2" w14:textId="77777777" w:rsidR="005D0FA8" w:rsidRPr="005D0FA8" w:rsidRDefault="005D0FA8" w:rsidP="005D0FA8">
      <w:pPr>
        <w:numPr>
          <w:ilvl w:val="0"/>
          <w:numId w:val="7"/>
        </w:numPr>
        <w:snapToGrid w:val="0"/>
        <w:spacing w:after="0" w:line="240" w:lineRule="auto"/>
        <w:ind w:left="709"/>
        <w:jc w:val="both"/>
        <w:rPr>
          <w:rFonts w:cstheme="minorHAnsi"/>
          <w:b/>
        </w:rPr>
      </w:pPr>
      <w:r w:rsidRPr="005D0FA8">
        <w:rPr>
          <w:rFonts w:cstheme="minorHAns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3D7D115A" w14:textId="77777777" w:rsidR="005D0FA8" w:rsidRPr="005D0FA8" w:rsidRDefault="005D0FA8" w:rsidP="005D0FA8">
      <w:pPr>
        <w:numPr>
          <w:ilvl w:val="0"/>
          <w:numId w:val="7"/>
        </w:numPr>
        <w:snapToGrid w:val="0"/>
        <w:spacing w:after="0" w:line="240" w:lineRule="auto"/>
        <w:ind w:left="709"/>
        <w:jc w:val="both"/>
        <w:rPr>
          <w:rFonts w:cstheme="minorHAnsi"/>
          <w:b/>
        </w:rPr>
      </w:pPr>
      <w:r w:rsidRPr="005D0FA8">
        <w:rPr>
          <w:rFonts w:cstheme="minorHAnsi"/>
        </w:rPr>
        <w:lastRenderedPageBreak/>
        <w:t>Pentru solicitarea la decontare a taxei pe valoarea adăugată eligibilă aferentă cheltuielilor eligibile, se vor respecta prevederile art. 9 din HG nr. 873/2022</w:t>
      </w:r>
      <w:bookmarkStart w:id="6" w:name="_Hlk141444605"/>
      <w:r w:rsidRPr="005D0FA8">
        <w:rPr>
          <w:rFonts w:cstheme="minorHAnsi"/>
        </w:rPr>
        <w:t xml:space="preserve">, cu modificările și completările ulterioare </w:t>
      </w:r>
      <w:bookmarkEnd w:id="6"/>
      <w:r w:rsidRPr="005D0FA8">
        <w:rPr>
          <w:rFonts w:cstheme="minorHAnsi"/>
        </w:rPr>
        <w:t>și a Instrucțiunilor de aplicare a acestor prevederi.</w:t>
      </w:r>
    </w:p>
    <w:p w14:paraId="020F7680" w14:textId="77777777" w:rsidR="005D0FA8" w:rsidRPr="005D0FA8" w:rsidRDefault="005D0FA8" w:rsidP="005D0FA8">
      <w:pPr>
        <w:spacing w:after="0" w:line="240" w:lineRule="auto"/>
        <w:jc w:val="both"/>
        <w:rPr>
          <w:rFonts w:cstheme="minorHAnsi"/>
          <w:b/>
          <w:lang w:eastAsia="en-GB"/>
        </w:rPr>
      </w:pPr>
    </w:p>
    <w:p w14:paraId="2641C6F2" w14:textId="77777777" w:rsidR="005D0FA8" w:rsidRPr="005D0FA8" w:rsidRDefault="005D0FA8" w:rsidP="005D0FA8">
      <w:pPr>
        <w:spacing w:after="0" w:line="240" w:lineRule="auto"/>
        <w:jc w:val="both"/>
        <w:rPr>
          <w:rFonts w:eastAsia="Times New Roman" w:cstheme="minorHAnsi"/>
          <w:bCs/>
          <w:lang w:eastAsia="en-GB"/>
        </w:rPr>
      </w:pPr>
      <w:r w:rsidRPr="005D0FA8">
        <w:rPr>
          <w:rFonts w:cstheme="minorHAnsi"/>
          <w:b/>
          <w:lang w:eastAsia="en-GB"/>
        </w:rPr>
        <w:t xml:space="preserve">Art. 3. Mecanismul prefinanţării </w:t>
      </w:r>
      <w:r w:rsidRPr="005D0FA8">
        <w:rPr>
          <w:rFonts w:eastAsia="Times New Roman" w:cstheme="minorHAnsi"/>
          <w:bCs/>
          <w:lang w:eastAsia="en-GB"/>
        </w:rPr>
        <w:t xml:space="preserve">– completare art. 5 din </w:t>
      </w:r>
      <w:r w:rsidRPr="005D0FA8">
        <w:rPr>
          <w:rFonts w:eastAsia="Times New Roman" w:cstheme="minorHAnsi"/>
          <w:bCs/>
          <w:i/>
          <w:iCs/>
          <w:lang w:eastAsia="en-GB"/>
        </w:rPr>
        <w:t>Condiții Generale</w:t>
      </w:r>
    </w:p>
    <w:p w14:paraId="4479FF78" w14:textId="77777777" w:rsidR="005D0FA8" w:rsidRPr="005D0FA8" w:rsidRDefault="005D0FA8" w:rsidP="005D0FA8">
      <w:pPr>
        <w:numPr>
          <w:ilvl w:val="0"/>
          <w:numId w:val="8"/>
        </w:numPr>
        <w:spacing w:after="0" w:line="240" w:lineRule="auto"/>
        <w:contextualSpacing/>
        <w:jc w:val="both"/>
        <w:rPr>
          <w:rFonts w:eastAsia="Times New Roman" w:cstheme="minorHAnsi"/>
        </w:rPr>
      </w:pPr>
      <w:r w:rsidRPr="005D0FA8">
        <w:rPr>
          <w:rFonts w:eastAsia="Times New Roman" w:cstheme="minorHAnsi"/>
        </w:rPr>
        <w:t xml:space="preserve">În solicitarea, acordarea, justificarea și recuperarea prefinanțării, beneficiarul și AM sunt obligate să aplice și să respecte prevederile Capitolului IV – </w:t>
      </w:r>
      <w:r w:rsidRPr="005D0FA8">
        <w:rPr>
          <w:rFonts w:eastAsia="Times New Roman" w:cstheme="minorHAnsi"/>
          <w:i/>
          <w:iCs/>
        </w:rPr>
        <w:t>Prefinanțarea</w:t>
      </w:r>
      <w:r w:rsidRPr="005D0FA8">
        <w:rPr>
          <w:rFonts w:eastAsia="Times New Roman" w:cstheme="minorHAnsi"/>
        </w:rPr>
        <w:t xml:space="preserve">, din OUG nr. 133/2021, cu modificările și completările ulterioare. </w:t>
      </w:r>
    </w:p>
    <w:p w14:paraId="174A6900" w14:textId="77777777" w:rsidR="005D0FA8" w:rsidRPr="005D0FA8" w:rsidRDefault="005D0FA8" w:rsidP="005D0FA8">
      <w:pPr>
        <w:numPr>
          <w:ilvl w:val="0"/>
          <w:numId w:val="8"/>
        </w:numPr>
        <w:spacing w:after="0" w:line="240" w:lineRule="auto"/>
        <w:contextualSpacing/>
        <w:jc w:val="both"/>
        <w:rPr>
          <w:rFonts w:eastAsia="Times New Roman" w:cstheme="minorHAnsi"/>
        </w:rPr>
      </w:pPr>
      <w:r w:rsidRPr="005D0FA8">
        <w:rPr>
          <w:rFonts w:cstheme="minorHAnsi"/>
        </w:rPr>
        <w:t>Cererea de prefinanțare</w:t>
      </w:r>
      <w:r w:rsidRPr="005D0FA8">
        <w:rPr>
          <w:rFonts w:cstheme="minorHAnsi"/>
          <w:b/>
          <w:bCs/>
        </w:rPr>
        <w:t> </w:t>
      </w:r>
      <w:r w:rsidRPr="005D0FA8">
        <w:rPr>
          <w:rFonts w:cstheme="minorHAnsi"/>
        </w:rPr>
        <w:t xml:space="preserve">reprezintă cererea depusă de către Beneficiar în conformitate cu prevederile </w:t>
      </w:r>
      <w:r w:rsidRPr="005D0FA8">
        <w:rPr>
          <w:rFonts w:cstheme="minorHAnsi"/>
          <w:bCs/>
        </w:rPr>
        <w:t>Ordonanţei de urgenţă a Guvernului nr. 133/2021,</w:t>
      </w:r>
      <w:r w:rsidRPr="005D0FA8">
        <w:rPr>
          <w:rFonts w:ascii="Arial" w:hAnsi="Arial"/>
          <w:color w:val="27344C"/>
          <w:sz w:val="24"/>
          <w:szCs w:val="24"/>
        </w:rPr>
        <w:t xml:space="preserve"> </w:t>
      </w:r>
      <w:r w:rsidRPr="005D0FA8">
        <w:rPr>
          <w:rFonts w:cstheme="minorHAnsi"/>
          <w:bCs/>
        </w:rPr>
        <w:t xml:space="preserve">cu modificările și completările ulterioare, </w:t>
      </w:r>
      <w:r w:rsidRPr="005D0FA8">
        <w:rPr>
          <w:rFonts w:cstheme="minorHAnsi"/>
        </w:rPr>
        <w:t xml:space="preserve"> prin care solicită AM PR SE virarea sumelor necesare pentru plata cheltuielilor aferente implementării proiectului, fără depășirea valorii totale eligibile prevăzută în contractul de finanțare. </w:t>
      </w:r>
    </w:p>
    <w:p w14:paraId="1CAAE6A4" w14:textId="77777777" w:rsidR="005D0FA8" w:rsidRPr="00AD4BF8" w:rsidRDefault="005D0FA8" w:rsidP="005D0FA8">
      <w:pPr>
        <w:numPr>
          <w:ilvl w:val="0"/>
          <w:numId w:val="8"/>
        </w:numPr>
        <w:autoSpaceDE w:val="0"/>
        <w:autoSpaceDN w:val="0"/>
        <w:adjustRightInd w:val="0"/>
        <w:spacing w:after="0" w:line="240" w:lineRule="auto"/>
        <w:jc w:val="both"/>
        <w:rPr>
          <w:rFonts w:cstheme="minorHAnsi"/>
        </w:rPr>
      </w:pPr>
      <w:r w:rsidRPr="005D0FA8">
        <w:rPr>
          <w:rFonts w:cstheme="minorHAnsi"/>
        </w:rPr>
        <w:t>În cazul proiectelor care prevăd execuția de lucrări, prefinanțarea va putea fi solicitată doar după emiterea Ordinului de începere a lucrărilor.</w:t>
      </w:r>
    </w:p>
    <w:p w14:paraId="635ED98C" w14:textId="77777777" w:rsidR="005D0FA8" w:rsidRPr="00AD4BF8" w:rsidRDefault="005D0FA8" w:rsidP="005D0FA8">
      <w:pPr>
        <w:numPr>
          <w:ilvl w:val="0"/>
          <w:numId w:val="8"/>
        </w:numPr>
        <w:autoSpaceDE w:val="0"/>
        <w:autoSpaceDN w:val="0"/>
        <w:adjustRightInd w:val="0"/>
        <w:spacing w:after="0" w:line="240" w:lineRule="auto"/>
        <w:jc w:val="both"/>
        <w:rPr>
          <w:rFonts w:cstheme="minorHAnsi"/>
        </w:rPr>
      </w:pPr>
      <w:r w:rsidRPr="00AD4BF8">
        <w:rPr>
          <w:rFonts w:cstheme="minorHAnsi"/>
        </w:rPr>
        <w:t xml:space="preserve">Beneficiarul poate solicita prefinanțare în tranșe, în condițiile și în limitele prevăzute la art. 18 din </w:t>
      </w:r>
      <w:r w:rsidRPr="005D0FA8">
        <w:rPr>
          <w:rFonts w:cstheme="minorHAnsi"/>
          <w:bCs/>
        </w:rPr>
        <w:t>Ordonanţa de urgenţă a Guvernului nr. 133/2021, cu modificările și completările ulterioare.</w:t>
      </w:r>
    </w:p>
    <w:p w14:paraId="48CCC3FF" w14:textId="77777777" w:rsidR="005D0FA8" w:rsidRPr="005D0FA8" w:rsidRDefault="005D0FA8" w:rsidP="005D0FA8">
      <w:pPr>
        <w:numPr>
          <w:ilvl w:val="0"/>
          <w:numId w:val="8"/>
        </w:numPr>
        <w:autoSpaceDE w:val="0"/>
        <w:autoSpaceDN w:val="0"/>
        <w:adjustRightInd w:val="0"/>
        <w:spacing w:after="0" w:line="240" w:lineRule="auto"/>
        <w:jc w:val="both"/>
        <w:rPr>
          <w:rFonts w:cstheme="minorHAnsi"/>
          <w:b/>
        </w:rPr>
      </w:pPr>
      <w:proofErr w:type="spellStart"/>
      <w:r w:rsidRPr="00AD4BF8">
        <w:rPr>
          <w:rFonts w:cstheme="minorHAnsi"/>
          <w:lang w:val="fr-FR"/>
        </w:rPr>
        <w:t>În</w:t>
      </w:r>
      <w:proofErr w:type="spellEnd"/>
      <w:r w:rsidRPr="00AD4BF8">
        <w:rPr>
          <w:rFonts w:cstheme="minorHAnsi"/>
          <w:lang w:val="fr-FR"/>
        </w:rPr>
        <w:t xml:space="preserve"> </w:t>
      </w:r>
      <w:proofErr w:type="spellStart"/>
      <w:r w:rsidRPr="00AD4BF8">
        <w:rPr>
          <w:rFonts w:cstheme="minorHAnsi"/>
          <w:lang w:val="fr-FR"/>
        </w:rPr>
        <w:t>termen</w:t>
      </w:r>
      <w:proofErr w:type="spellEnd"/>
      <w:r w:rsidRPr="00AD4BF8">
        <w:rPr>
          <w:rFonts w:cstheme="minorHAnsi"/>
          <w:lang w:val="fr-FR"/>
        </w:rPr>
        <w:t xml:space="preserve"> de </w:t>
      </w:r>
      <w:proofErr w:type="spellStart"/>
      <w:r w:rsidRPr="00AD4BF8">
        <w:rPr>
          <w:rFonts w:cstheme="minorHAnsi"/>
          <w:lang w:val="fr-FR"/>
        </w:rPr>
        <w:t>maxim</w:t>
      </w:r>
      <w:proofErr w:type="spellEnd"/>
      <w:r w:rsidRPr="00AD4BF8">
        <w:rPr>
          <w:rFonts w:cstheme="minorHAnsi"/>
          <w:lang w:val="fr-FR"/>
        </w:rPr>
        <w:t xml:space="preserve"> 90 de </w:t>
      </w:r>
      <w:proofErr w:type="spellStart"/>
      <w:r w:rsidRPr="00AD4BF8">
        <w:rPr>
          <w:rFonts w:cstheme="minorHAnsi"/>
          <w:lang w:val="fr-FR"/>
        </w:rPr>
        <w:t>zile</w:t>
      </w:r>
      <w:proofErr w:type="spellEnd"/>
      <w:r w:rsidRPr="00AD4BF8">
        <w:rPr>
          <w:rFonts w:cstheme="minorHAnsi"/>
          <w:lang w:val="fr-FR"/>
        </w:rPr>
        <w:t xml:space="preserve"> </w:t>
      </w:r>
      <w:proofErr w:type="spellStart"/>
      <w:r w:rsidRPr="00AD4BF8">
        <w:rPr>
          <w:rFonts w:cstheme="minorHAnsi"/>
          <w:lang w:val="fr-FR"/>
        </w:rPr>
        <w:t>calendaristice</w:t>
      </w:r>
      <w:proofErr w:type="spellEnd"/>
      <w:r w:rsidRPr="00AD4BF8">
        <w:rPr>
          <w:rFonts w:cstheme="minorHAnsi"/>
          <w:lang w:val="fr-FR"/>
        </w:rPr>
        <w:t xml:space="preserve"> de la data </w:t>
      </w:r>
      <w:proofErr w:type="spellStart"/>
      <w:r w:rsidRPr="00AD4BF8">
        <w:rPr>
          <w:rFonts w:cstheme="minorHAnsi"/>
          <w:lang w:val="fr-FR"/>
        </w:rPr>
        <w:t>primirii</w:t>
      </w:r>
      <w:proofErr w:type="spellEnd"/>
      <w:r w:rsidRPr="00AD4BF8">
        <w:rPr>
          <w:rFonts w:cstheme="minorHAnsi"/>
          <w:lang w:val="fr-FR"/>
        </w:rPr>
        <w:t xml:space="preserve"> </w:t>
      </w:r>
      <w:proofErr w:type="spellStart"/>
      <w:r w:rsidRPr="00AD4BF8">
        <w:rPr>
          <w:rFonts w:cstheme="minorHAnsi"/>
          <w:lang w:val="fr-FR"/>
        </w:rPr>
        <w:t>prefinanțării</w:t>
      </w:r>
      <w:proofErr w:type="spellEnd"/>
      <w:r w:rsidRPr="00AD4BF8">
        <w:rPr>
          <w:rFonts w:cstheme="minorHAnsi"/>
          <w:lang w:val="fr-FR"/>
        </w:rPr>
        <w:t xml:space="preserve">, </w:t>
      </w:r>
      <w:proofErr w:type="spellStart"/>
      <w:r w:rsidRPr="00AD4BF8">
        <w:rPr>
          <w:rFonts w:cstheme="minorHAnsi"/>
          <w:lang w:val="fr-FR"/>
        </w:rPr>
        <w:t>Beneficiarul</w:t>
      </w:r>
      <w:proofErr w:type="spellEnd"/>
      <w:r w:rsidRPr="00AD4BF8">
        <w:rPr>
          <w:rFonts w:cstheme="minorHAnsi"/>
          <w:lang w:val="fr-FR"/>
        </w:rPr>
        <w:t xml:space="preserve"> este </w:t>
      </w:r>
      <w:proofErr w:type="spellStart"/>
      <w:r w:rsidRPr="00AD4BF8">
        <w:rPr>
          <w:rFonts w:cstheme="minorHAnsi"/>
          <w:lang w:val="fr-FR"/>
        </w:rPr>
        <w:t>obligat</w:t>
      </w:r>
      <w:proofErr w:type="spellEnd"/>
      <w:r w:rsidRPr="00AD4BF8">
        <w:rPr>
          <w:rFonts w:cstheme="minorHAnsi"/>
          <w:lang w:val="fr-FR"/>
        </w:rPr>
        <w:t xml:space="preserve"> </w:t>
      </w:r>
      <w:proofErr w:type="spellStart"/>
      <w:r w:rsidRPr="00AD4BF8">
        <w:rPr>
          <w:rFonts w:cstheme="minorHAnsi"/>
          <w:lang w:val="fr-FR"/>
        </w:rPr>
        <w:t>să</w:t>
      </w:r>
      <w:proofErr w:type="spellEnd"/>
      <w:r w:rsidRPr="00AD4BF8">
        <w:rPr>
          <w:rFonts w:cstheme="minorHAnsi"/>
          <w:lang w:val="fr-FR"/>
        </w:rPr>
        <w:t xml:space="preserve"> </w:t>
      </w:r>
      <w:proofErr w:type="spellStart"/>
      <w:r w:rsidRPr="00AD4BF8">
        <w:rPr>
          <w:rFonts w:cstheme="minorHAnsi"/>
          <w:lang w:val="fr-FR"/>
        </w:rPr>
        <w:t>depună</w:t>
      </w:r>
      <w:proofErr w:type="spellEnd"/>
      <w:r w:rsidRPr="00AD4BF8">
        <w:rPr>
          <w:rFonts w:cstheme="minorHAnsi"/>
          <w:lang w:val="fr-FR"/>
        </w:rPr>
        <w:t xml:space="preserve"> </w:t>
      </w:r>
      <w:proofErr w:type="spellStart"/>
      <w:r w:rsidRPr="00AD4BF8">
        <w:rPr>
          <w:rFonts w:cstheme="minorHAnsi"/>
          <w:lang w:val="fr-FR"/>
        </w:rPr>
        <w:t>cererea</w:t>
      </w:r>
      <w:proofErr w:type="spellEnd"/>
      <w:r w:rsidRPr="00AD4BF8">
        <w:rPr>
          <w:rFonts w:cstheme="minorHAnsi"/>
          <w:lang w:val="fr-FR"/>
        </w:rPr>
        <w:t xml:space="preserve"> de </w:t>
      </w:r>
      <w:proofErr w:type="spellStart"/>
      <w:r w:rsidRPr="00AD4BF8">
        <w:rPr>
          <w:rFonts w:cstheme="minorHAnsi"/>
          <w:lang w:val="fr-FR"/>
        </w:rPr>
        <w:t>rambursare</w:t>
      </w:r>
      <w:proofErr w:type="spellEnd"/>
      <w:r w:rsidRPr="00AD4BF8">
        <w:rPr>
          <w:rFonts w:cstheme="minorHAnsi"/>
          <w:lang w:val="fr-FR"/>
        </w:rPr>
        <w:t xml:space="preserve"> </w:t>
      </w:r>
      <w:proofErr w:type="spellStart"/>
      <w:r w:rsidRPr="00AD4BF8">
        <w:rPr>
          <w:rFonts w:cstheme="minorHAnsi"/>
          <w:lang w:val="fr-FR"/>
        </w:rPr>
        <w:t>pentru</w:t>
      </w:r>
      <w:proofErr w:type="spellEnd"/>
      <w:r w:rsidRPr="00AD4BF8">
        <w:rPr>
          <w:rFonts w:cstheme="minorHAnsi"/>
          <w:lang w:val="fr-FR"/>
        </w:rPr>
        <w:t xml:space="preserve"> </w:t>
      </w:r>
      <w:proofErr w:type="spellStart"/>
      <w:r w:rsidRPr="00AD4BF8">
        <w:rPr>
          <w:rFonts w:cstheme="minorHAnsi"/>
          <w:lang w:val="fr-FR"/>
        </w:rPr>
        <w:t>justificarea</w:t>
      </w:r>
      <w:proofErr w:type="spellEnd"/>
      <w:r w:rsidRPr="00AD4BF8">
        <w:rPr>
          <w:rFonts w:cstheme="minorHAnsi"/>
          <w:lang w:val="fr-FR"/>
        </w:rPr>
        <w:t xml:space="preserve"> a </w:t>
      </w:r>
      <w:proofErr w:type="spellStart"/>
      <w:r w:rsidRPr="00AD4BF8">
        <w:rPr>
          <w:rFonts w:cstheme="minorHAnsi"/>
          <w:lang w:val="fr-FR"/>
        </w:rPr>
        <w:t>minim</w:t>
      </w:r>
      <w:proofErr w:type="spellEnd"/>
      <w:r w:rsidRPr="00AD4BF8">
        <w:rPr>
          <w:rFonts w:cstheme="minorHAnsi"/>
          <w:lang w:val="fr-FR"/>
        </w:rPr>
        <w:t xml:space="preserve"> 50% </w:t>
      </w:r>
      <w:proofErr w:type="spellStart"/>
      <w:r w:rsidRPr="00AD4BF8">
        <w:rPr>
          <w:rFonts w:cstheme="minorHAnsi"/>
          <w:lang w:val="fr-FR"/>
        </w:rPr>
        <w:t>din</w:t>
      </w:r>
      <w:proofErr w:type="spellEnd"/>
      <w:r w:rsidRPr="00AD4BF8">
        <w:rPr>
          <w:rFonts w:cstheme="minorHAnsi"/>
          <w:lang w:val="fr-FR"/>
        </w:rPr>
        <w:t xml:space="preserve"> </w:t>
      </w:r>
      <w:proofErr w:type="spellStart"/>
      <w:r w:rsidRPr="00AD4BF8">
        <w:rPr>
          <w:rFonts w:cstheme="minorHAnsi"/>
          <w:lang w:val="fr-FR"/>
        </w:rPr>
        <w:t>valoarea</w:t>
      </w:r>
      <w:proofErr w:type="spellEnd"/>
      <w:r w:rsidRPr="00AD4BF8">
        <w:rPr>
          <w:rFonts w:cstheme="minorHAnsi"/>
          <w:lang w:val="fr-FR"/>
        </w:rPr>
        <w:t xml:space="preserve"> </w:t>
      </w:r>
      <w:proofErr w:type="spellStart"/>
      <w:r w:rsidRPr="00AD4BF8">
        <w:rPr>
          <w:rFonts w:cstheme="minorHAnsi"/>
          <w:lang w:val="fr-FR"/>
        </w:rPr>
        <w:t>prefinanțării</w:t>
      </w:r>
      <w:proofErr w:type="spellEnd"/>
      <w:r w:rsidRPr="00AD4BF8">
        <w:rPr>
          <w:rFonts w:cstheme="minorHAnsi"/>
          <w:lang w:val="fr-FR"/>
        </w:rPr>
        <w:t xml:space="preserve"> </w:t>
      </w:r>
      <w:proofErr w:type="spellStart"/>
      <w:r w:rsidRPr="00AD4BF8">
        <w:rPr>
          <w:rFonts w:cstheme="minorHAnsi"/>
          <w:lang w:val="fr-FR"/>
        </w:rPr>
        <w:t>încasate</w:t>
      </w:r>
      <w:proofErr w:type="spellEnd"/>
      <w:r w:rsidRPr="00AD4BF8">
        <w:rPr>
          <w:rFonts w:cstheme="minorHAnsi"/>
          <w:lang w:val="fr-FR"/>
        </w:rPr>
        <w:t xml:space="preserve">. </w:t>
      </w:r>
      <w:proofErr w:type="spellStart"/>
      <w:r w:rsidRPr="00AD4BF8">
        <w:rPr>
          <w:rFonts w:cstheme="minorHAnsi"/>
          <w:lang w:val="fr-FR"/>
        </w:rPr>
        <w:t>Dacă</w:t>
      </w:r>
      <w:proofErr w:type="spellEnd"/>
      <w:r w:rsidRPr="00AD4BF8">
        <w:rPr>
          <w:rFonts w:cstheme="minorHAnsi"/>
          <w:lang w:val="fr-FR"/>
        </w:rPr>
        <w:t xml:space="preserve"> </w:t>
      </w:r>
      <w:proofErr w:type="spellStart"/>
      <w:r w:rsidRPr="00AD4BF8">
        <w:rPr>
          <w:rFonts w:cstheme="minorHAnsi"/>
          <w:lang w:val="fr-FR"/>
        </w:rPr>
        <w:t>prefinanțarea</w:t>
      </w:r>
      <w:proofErr w:type="spellEnd"/>
      <w:r w:rsidRPr="00AD4BF8">
        <w:rPr>
          <w:rFonts w:cstheme="minorHAnsi"/>
          <w:lang w:val="fr-FR"/>
        </w:rPr>
        <w:t xml:space="preserve"> nu este </w:t>
      </w:r>
      <w:proofErr w:type="spellStart"/>
      <w:r w:rsidRPr="00AD4BF8">
        <w:rPr>
          <w:rFonts w:cstheme="minorHAnsi"/>
          <w:lang w:val="fr-FR"/>
        </w:rPr>
        <w:t>justificată</w:t>
      </w:r>
      <w:proofErr w:type="spellEnd"/>
      <w:r w:rsidRPr="00AD4BF8">
        <w:rPr>
          <w:rFonts w:cstheme="minorHAnsi"/>
          <w:lang w:val="fr-FR"/>
        </w:rPr>
        <w:t xml:space="preserve"> </w:t>
      </w:r>
      <w:proofErr w:type="spellStart"/>
      <w:r w:rsidRPr="00AD4BF8">
        <w:rPr>
          <w:rFonts w:cstheme="minorHAnsi"/>
          <w:lang w:val="fr-FR"/>
        </w:rPr>
        <w:t>în</w:t>
      </w:r>
      <w:proofErr w:type="spellEnd"/>
      <w:r w:rsidRPr="00AD4BF8">
        <w:rPr>
          <w:rFonts w:cstheme="minorHAnsi"/>
          <w:lang w:val="fr-FR"/>
        </w:rPr>
        <w:t xml:space="preserve"> </w:t>
      </w:r>
      <w:proofErr w:type="spellStart"/>
      <w:r w:rsidRPr="00AD4BF8">
        <w:rPr>
          <w:rFonts w:cstheme="minorHAnsi"/>
          <w:lang w:val="fr-FR"/>
        </w:rPr>
        <w:t>acest</w:t>
      </w:r>
      <w:proofErr w:type="spellEnd"/>
      <w:r w:rsidRPr="00AD4BF8">
        <w:rPr>
          <w:rFonts w:cstheme="minorHAnsi"/>
          <w:lang w:val="fr-FR"/>
        </w:rPr>
        <w:t xml:space="preserve"> </w:t>
      </w:r>
      <w:proofErr w:type="spellStart"/>
      <w:r w:rsidRPr="00AD4BF8">
        <w:rPr>
          <w:rFonts w:cstheme="minorHAnsi"/>
          <w:lang w:val="fr-FR"/>
        </w:rPr>
        <w:t>termen</w:t>
      </w:r>
      <w:proofErr w:type="spellEnd"/>
      <w:r w:rsidRPr="00AD4BF8">
        <w:rPr>
          <w:rFonts w:cstheme="minorHAnsi"/>
          <w:lang w:val="fr-FR"/>
        </w:rPr>
        <w:t xml:space="preserve"> </w:t>
      </w:r>
      <w:proofErr w:type="spellStart"/>
      <w:r w:rsidRPr="00AD4BF8">
        <w:rPr>
          <w:rFonts w:cstheme="minorHAnsi"/>
          <w:lang w:val="fr-FR"/>
        </w:rPr>
        <w:t>și</w:t>
      </w:r>
      <w:proofErr w:type="spellEnd"/>
      <w:r w:rsidRPr="00AD4BF8">
        <w:rPr>
          <w:rFonts w:cstheme="minorHAnsi"/>
          <w:lang w:val="fr-FR"/>
        </w:rPr>
        <w:t xml:space="preserve"> </w:t>
      </w:r>
      <w:proofErr w:type="spellStart"/>
      <w:r w:rsidRPr="00AD4BF8">
        <w:rPr>
          <w:rFonts w:cstheme="minorHAnsi"/>
          <w:lang w:val="fr-FR"/>
        </w:rPr>
        <w:t>în</w:t>
      </w:r>
      <w:proofErr w:type="spellEnd"/>
      <w:r w:rsidRPr="00AD4BF8">
        <w:rPr>
          <w:rFonts w:cstheme="minorHAnsi"/>
          <w:lang w:val="fr-FR"/>
        </w:rPr>
        <w:t xml:space="preserve"> </w:t>
      </w:r>
      <w:proofErr w:type="spellStart"/>
      <w:r w:rsidRPr="00AD4BF8">
        <w:rPr>
          <w:rFonts w:cstheme="minorHAnsi"/>
          <w:lang w:val="fr-FR"/>
        </w:rPr>
        <w:t>cuantumul</w:t>
      </w:r>
      <w:proofErr w:type="spellEnd"/>
      <w:r w:rsidRPr="00AD4BF8">
        <w:rPr>
          <w:rFonts w:cstheme="minorHAnsi"/>
          <w:lang w:val="fr-FR"/>
        </w:rPr>
        <w:t xml:space="preserve"> </w:t>
      </w:r>
      <w:proofErr w:type="spellStart"/>
      <w:r w:rsidRPr="00AD4BF8">
        <w:rPr>
          <w:rFonts w:cstheme="minorHAnsi"/>
          <w:lang w:val="fr-FR"/>
        </w:rPr>
        <w:t>prevăzut</w:t>
      </w:r>
      <w:proofErr w:type="spellEnd"/>
      <w:r w:rsidRPr="00AD4BF8">
        <w:rPr>
          <w:rFonts w:cstheme="minorHAnsi"/>
          <w:lang w:val="fr-FR"/>
        </w:rPr>
        <w:t xml:space="preserve">, </w:t>
      </w:r>
      <w:proofErr w:type="spellStart"/>
      <w:r w:rsidRPr="00AD4BF8">
        <w:rPr>
          <w:rFonts w:cstheme="minorHAnsi"/>
          <w:lang w:val="fr-FR"/>
        </w:rPr>
        <w:t>Beneficiarul</w:t>
      </w:r>
      <w:proofErr w:type="spellEnd"/>
      <w:r w:rsidRPr="00AD4BF8">
        <w:rPr>
          <w:rFonts w:cstheme="minorHAnsi"/>
          <w:lang w:val="fr-FR"/>
        </w:rPr>
        <w:t xml:space="preserve"> este </w:t>
      </w:r>
      <w:proofErr w:type="spellStart"/>
      <w:r w:rsidRPr="00AD4BF8">
        <w:rPr>
          <w:rFonts w:cstheme="minorHAnsi"/>
          <w:lang w:val="fr-FR"/>
        </w:rPr>
        <w:t>obligat</w:t>
      </w:r>
      <w:proofErr w:type="spellEnd"/>
      <w:r w:rsidRPr="00AD4BF8">
        <w:rPr>
          <w:rFonts w:cstheme="minorHAnsi"/>
          <w:lang w:val="fr-FR"/>
        </w:rPr>
        <w:t xml:space="preserve"> </w:t>
      </w:r>
      <w:proofErr w:type="spellStart"/>
      <w:r w:rsidRPr="00AD4BF8">
        <w:rPr>
          <w:rFonts w:cstheme="minorHAnsi"/>
          <w:lang w:val="fr-FR"/>
        </w:rPr>
        <w:t>să</w:t>
      </w:r>
      <w:proofErr w:type="spellEnd"/>
      <w:r w:rsidRPr="00AD4BF8">
        <w:rPr>
          <w:rFonts w:cstheme="minorHAnsi"/>
          <w:lang w:val="fr-FR"/>
        </w:rPr>
        <w:t xml:space="preserve"> </w:t>
      </w:r>
      <w:proofErr w:type="spellStart"/>
      <w:r w:rsidRPr="00AD4BF8">
        <w:rPr>
          <w:rFonts w:cstheme="minorHAnsi"/>
          <w:lang w:val="fr-FR"/>
        </w:rPr>
        <w:t>returneze</w:t>
      </w:r>
      <w:proofErr w:type="spellEnd"/>
      <w:r w:rsidRPr="00AD4BF8">
        <w:rPr>
          <w:rFonts w:cstheme="minorHAnsi"/>
          <w:lang w:val="fr-FR"/>
        </w:rPr>
        <w:t xml:space="preserve"> </w:t>
      </w:r>
      <w:proofErr w:type="spellStart"/>
      <w:r w:rsidRPr="00AD4BF8">
        <w:rPr>
          <w:rFonts w:cstheme="minorHAnsi"/>
          <w:lang w:val="fr-FR"/>
        </w:rPr>
        <w:t>sumele</w:t>
      </w:r>
      <w:proofErr w:type="spellEnd"/>
      <w:r w:rsidRPr="00AD4BF8">
        <w:rPr>
          <w:rFonts w:cstheme="minorHAnsi"/>
          <w:lang w:val="fr-FR"/>
        </w:rPr>
        <w:t xml:space="preserve"> </w:t>
      </w:r>
      <w:proofErr w:type="spellStart"/>
      <w:r w:rsidRPr="00AD4BF8">
        <w:rPr>
          <w:rFonts w:cstheme="minorHAnsi"/>
          <w:lang w:val="fr-FR"/>
        </w:rPr>
        <w:t>încasate</w:t>
      </w:r>
      <w:proofErr w:type="spellEnd"/>
      <w:r w:rsidRPr="00AD4BF8">
        <w:rPr>
          <w:rFonts w:cstheme="minorHAnsi"/>
          <w:lang w:val="fr-FR"/>
        </w:rPr>
        <w:t>/</w:t>
      </w:r>
      <w:proofErr w:type="spellStart"/>
      <w:r w:rsidRPr="00AD4BF8">
        <w:rPr>
          <w:rFonts w:cstheme="minorHAnsi"/>
          <w:lang w:val="fr-FR"/>
        </w:rPr>
        <w:t>rămase</w:t>
      </w:r>
      <w:proofErr w:type="spellEnd"/>
      <w:r w:rsidRPr="00AD4BF8">
        <w:rPr>
          <w:rFonts w:cstheme="minorHAnsi"/>
          <w:lang w:val="fr-FR"/>
        </w:rPr>
        <w:t xml:space="preserve"> de </w:t>
      </w:r>
      <w:proofErr w:type="spellStart"/>
      <w:r w:rsidRPr="00AD4BF8">
        <w:rPr>
          <w:rFonts w:cstheme="minorHAnsi"/>
          <w:lang w:val="fr-FR"/>
        </w:rPr>
        <w:t>recuperat</w:t>
      </w:r>
      <w:proofErr w:type="spellEnd"/>
      <w:r w:rsidRPr="00AD4BF8">
        <w:rPr>
          <w:rFonts w:cstheme="minorHAnsi"/>
          <w:lang w:val="fr-FR"/>
        </w:rPr>
        <w:t>.</w:t>
      </w:r>
    </w:p>
    <w:p w14:paraId="7287FC4E" w14:textId="77777777" w:rsidR="005D0FA8" w:rsidRPr="005D0FA8" w:rsidRDefault="005D0FA8" w:rsidP="005D0FA8">
      <w:pPr>
        <w:autoSpaceDE w:val="0"/>
        <w:autoSpaceDN w:val="0"/>
        <w:adjustRightInd w:val="0"/>
        <w:spacing w:after="0" w:line="240" w:lineRule="auto"/>
        <w:ind w:left="720"/>
        <w:jc w:val="both"/>
        <w:rPr>
          <w:rFonts w:cstheme="minorHAnsi"/>
          <w:b/>
        </w:rPr>
      </w:pPr>
    </w:p>
    <w:p w14:paraId="65E7210A" w14:textId="77777777" w:rsidR="005D0FA8" w:rsidRPr="005D0FA8" w:rsidRDefault="005D0FA8" w:rsidP="005D0FA8">
      <w:pPr>
        <w:spacing w:after="0" w:line="240" w:lineRule="auto"/>
        <w:jc w:val="both"/>
        <w:rPr>
          <w:rFonts w:cstheme="minorHAnsi"/>
          <w:lang w:val="en-GB" w:eastAsia="en-GB"/>
        </w:rPr>
      </w:pPr>
      <w:r w:rsidRPr="005D0FA8">
        <w:rPr>
          <w:rFonts w:cstheme="minorHAnsi"/>
          <w:b/>
          <w:bCs/>
        </w:rPr>
        <w:t>Art. 4. Graficul cererilor de prefinanțare/plată/rambursare</w:t>
      </w:r>
      <w:r w:rsidRPr="005D0FA8">
        <w:rPr>
          <w:rFonts w:cstheme="minorHAnsi"/>
        </w:rPr>
        <w:t> </w:t>
      </w:r>
      <w:r w:rsidRPr="005D0FA8">
        <w:rPr>
          <w:rFonts w:eastAsia="Times New Roman" w:cstheme="minorHAnsi"/>
          <w:bCs/>
          <w:lang w:eastAsia="en-GB"/>
        </w:rPr>
        <w:t xml:space="preserve">– completare art. 6 din </w:t>
      </w:r>
      <w:r w:rsidRPr="005D0FA8">
        <w:rPr>
          <w:rFonts w:eastAsia="Times New Roman" w:cstheme="minorHAnsi"/>
          <w:bCs/>
          <w:i/>
          <w:iCs/>
          <w:lang w:eastAsia="en-GB"/>
        </w:rPr>
        <w:t>Condiții Generale</w:t>
      </w:r>
    </w:p>
    <w:p w14:paraId="6EEB5B44" w14:textId="77777777" w:rsidR="005D0FA8" w:rsidRPr="005D0FA8" w:rsidRDefault="005D0FA8" w:rsidP="005D0FA8">
      <w:pPr>
        <w:numPr>
          <w:ilvl w:val="0"/>
          <w:numId w:val="9"/>
        </w:numPr>
        <w:spacing w:after="0" w:line="240" w:lineRule="auto"/>
        <w:jc w:val="both"/>
        <w:rPr>
          <w:rFonts w:cstheme="minorHAnsi"/>
        </w:rPr>
      </w:pPr>
      <w:r w:rsidRPr="005D0FA8">
        <w:rPr>
          <w:rFonts w:cstheme="minorHAnsi"/>
        </w:rPr>
        <w:t xml:space="preserve">Beneficiarul este obligat să respecte termenele asumate pentru depunerea cererilor de plată/rambursare în conformitate cu Anexa nr. 3 - Graficul cererilor de prefinanțare/plată/rambursare.  </w:t>
      </w:r>
    </w:p>
    <w:p w14:paraId="5619295A" w14:textId="77777777" w:rsidR="005D0FA8" w:rsidRPr="005D0FA8" w:rsidRDefault="005D0FA8" w:rsidP="005D0FA8">
      <w:pPr>
        <w:numPr>
          <w:ilvl w:val="0"/>
          <w:numId w:val="9"/>
        </w:numPr>
        <w:spacing w:after="0" w:line="240" w:lineRule="auto"/>
        <w:jc w:val="both"/>
        <w:rPr>
          <w:rFonts w:cstheme="minorHAnsi"/>
        </w:rPr>
      </w:pPr>
      <w:r w:rsidRPr="005D0FA8">
        <w:rPr>
          <w:rFonts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E544008" w14:textId="77777777" w:rsidR="005D0FA8" w:rsidRPr="005D0FA8" w:rsidRDefault="005D0FA8" w:rsidP="005D0FA8">
      <w:pPr>
        <w:numPr>
          <w:ilvl w:val="0"/>
          <w:numId w:val="9"/>
        </w:numPr>
        <w:spacing w:after="0" w:line="240" w:lineRule="auto"/>
        <w:jc w:val="both"/>
        <w:rPr>
          <w:rFonts w:cstheme="minorHAnsi"/>
        </w:rPr>
      </w:pPr>
      <w:r w:rsidRPr="005D0FA8">
        <w:rPr>
          <w:rFonts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212940AF" w14:textId="77777777" w:rsidR="005D0FA8" w:rsidRPr="005D0FA8" w:rsidRDefault="005D0FA8" w:rsidP="005D0FA8">
      <w:pPr>
        <w:autoSpaceDE w:val="0"/>
        <w:autoSpaceDN w:val="0"/>
        <w:adjustRightInd w:val="0"/>
        <w:spacing w:after="0" w:line="240" w:lineRule="auto"/>
        <w:jc w:val="both"/>
        <w:rPr>
          <w:rFonts w:cstheme="minorHAnsi"/>
          <w:b/>
          <w:bCs/>
        </w:rPr>
      </w:pPr>
    </w:p>
    <w:p w14:paraId="46A341E1" w14:textId="77777777" w:rsidR="005D0FA8" w:rsidRPr="005D0FA8" w:rsidRDefault="005D0FA8" w:rsidP="005D0FA8">
      <w:pPr>
        <w:autoSpaceDE w:val="0"/>
        <w:autoSpaceDN w:val="0"/>
        <w:adjustRightInd w:val="0"/>
        <w:spacing w:after="0" w:line="240" w:lineRule="auto"/>
        <w:jc w:val="both"/>
        <w:rPr>
          <w:rFonts w:cstheme="minorHAnsi"/>
          <w:bCs/>
          <w:lang w:eastAsia="en-GB"/>
        </w:rPr>
      </w:pPr>
      <w:r w:rsidRPr="005D0FA8">
        <w:rPr>
          <w:rFonts w:cstheme="minorHAnsi"/>
          <w:b/>
          <w:bCs/>
        </w:rPr>
        <w:t xml:space="preserve">Art. 5. </w:t>
      </w:r>
      <w:r w:rsidRPr="005D0FA8">
        <w:rPr>
          <w:rFonts w:cstheme="minorHAnsi"/>
          <w:b/>
          <w:lang w:eastAsia="en-GB"/>
        </w:rPr>
        <w:t xml:space="preserve">Rambursarea/Plata cheltuielilor </w:t>
      </w:r>
      <w:r w:rsidRPr="005D0FA8">
        <w:rPr>
          <w:rFonts w:cstheme="minorHAnsi"/>
          <w:bCs/>
          <w:lang w:eastAsia="en-GB"/>
        </w:rPr>
        <w:t xml:space="preserve">– completare art. 6 din </w:t>
      </w:r>
      <w:r w:rsidRPr="005D0FA8">
        <w:rPr>
          <w:rFonts w:cstheme="minorHAnsi"/>
          <w:bCs/>
          <w:i/>
          <w:iCs/>
          <w:lang w:eastAsia="en-GB"/>
        </w:rPr>
        <w:t>Condiții Generale</w:t>
      </w:r>
    </w:p>
    <w:p w14:paraId="00233972" w14:textId="77777777" w:rsidR="005D0FA8" w:rsidRPr="005D0FA8" w:rsidRDefault="005D0FA8" w:rsidP="005D0FA8">
      <w:pPr>
        <w:numPr>
          <w:ilvl w:val="0"/>
          <w:numId w:val="10"/>
        </w:numPr>
        <w:spacing w:after="0" w:line="240" w:lineRule="auto"/>
        <w:contextualSpacing/>
        <w:jc w:val="both"/>
        <w:rPr>
          <w:rFonts w:eastAsia="Times New Roman" w:cstheme="minorHAnsi"/>
        </w:rPr>
      </w:pPr>
      <w:r w:rsidRPr="005D0FA8">
        <w:rPr>
          <w:rFonts w:eastAsia="Times New Roman" w:cstheme="minorHAnsi"/>
        </w:rPr>
        <w:t>Cererile de plată, rambursare depuse de către beneficiar, precum și plata efectivă a cheltuielilor eligibile de către AM, se va face prin punerea în aplicare a mecanismelor stabilite în Capitolul V-</w:t>
      </w:r>
      <w:r w:rsidRPr="005D0FA8">
        <w:rPr>
          <w:rFonts w:cstheme="minorHAnsi"/>
        </w:rPr>
        <w:t xml:space="preserve"> </w:t>
      </w:r>
      <w:r w:rsidRPr="005D0FA8">
        <w:rPr>
          <w:rFonts w:eastAsia="Times New Roman" w:cstheme="minorHAnsi"/>
          <w:i/>
          <w:iCs/>
        </w:rPr>
        <w:t>Mecanismul cererilor de plată/ Mecanismul rambursării cheltuielilor eligibile</w:t>
      </w:r>
      <w:r w:rsidRPr="005D0FA8">
        <w:rPr>
          <w:rFonts w:eastAsia="Times New Roman" w:cstheme="minorHAnsi"/>
        </w:rPr>
        <w:t xml:space="preserve"> din OUG nr. 133/2021</w:t>
      </w:r>
      <w:r w:rsidRPr="005D0FA8">
        <w:rPr>
          <w:rFonts w:ascii="Arial" w:hAnsi="Arial"/>
          <w:color w:val="27344C"/>
          <w:sz w:val="24"/>
          <w:szCs w:val="24"/>
        </w:rPr>
        <w:t xml:space="preserve"> </w:t>
      </w:r>
      <w:r w:rsidRPr="005D0FA8">
        <w:rPr>
          <w:rFonts w:eastAsia="Times New Roman" w:cstheme="minorHAnsi"/>
        </w:rPr>
        <w:t xml:space="preserve">cu modificările și completările ulterioare. </w:t>
      </w:r>
    </w:p>
    <w:p w14:paraId="625F82AF" w14:textId="77777777" w:rsidR="005D0FA8" w:rsidRPr="00AD4BF8" w:rsidRDefault="005D0FA8" w:rsidP="005D0FA8">
      <w:pPr>
        <w:numPr>
          <w:ilvl w:val="0"/>
          <w:numId w:val="10"/>
        </w:numPr>
        <w:autoSpaceDE w:val="0"/>
        <w:autoSpaceDN w:val="0"/>
        <w:adjustRightInd w:val="0"/>
        <w:spacing w:after="0" w:line="240" w:lineRule="auto"/>
        <w:jc w:val="both"/>
        <w:rPr>
          <w:rFonts w:cstheme="minorHAnsi"/>
        </w:rPr>
      </w:pPr>
      <w:r w:rsidRPr="00AD4BF8">
        <w:rPr>
          <w:rFonts w:cstheme="minorHAnsi"/>
        </w:rPr>
        <w:t xml:space="preserve">AM va realiza plata cererilor de prefinanțare/plată/rambursare numai după autorizarea cheltuielilor în condițiile prevăzute la art. 21-27 din </w:t>
      </w:r>
      <w:r w:rsidRPr="005D0FA8">
        <w:rPr>
          <w:rFonts w:cstheme="minorHAnsi"/>
          <w:bCs/>
        </w:rPr>
        <w:t xml:space="preserve">Ordonanţa de urgenţă a Guvernului nr. 133/2021, cu modificările și completările ulterioare, în conformitate cu prevederile Ordonanţei de urgenţă a Guvernului nr. 23/2023, </w:t>
      </w:r>
      <w:bookmarkStart w:id="7" w:name="_Hlk141447134"/>
      <w:r w:rsidRPr="005D0FA8">
        <w:rPr>
          <w:rFonts w:cstheme="minorHAnsi"/>
          <w:bCs/>
        </w:rPr>
        <w:t xml:space="preserve">cu modificările și </w:t>
      </w:r>
      <w:r w:rsidRPr="005D0FA8">
        <w:rPr>
          <w:rFonts w:cstheme="minorHAnsi"/>
          <w:bCs/>
        </w:rPr>
        <w:lastRenderedPageBreak/>
        <w:t xml:space="preserve">completările ulterioare </w:t>
      </w:r>
      <w:bookmarkEnd w:id="7"/>
      <w:r w:rsidRPr="005D0FA8">
        <w:rPr>
          <w:rFonts w:cstheme="minorHAnsi"/>
          <w:bCs/>
        </w:rPr>
        <w:t>și cu procedurile operaționale aplicabile la nivelul AM PR SE (art. 21 din OUG 23/2023,</w:t>
      </w:r>
      <w:r w:rsidRPr="005D0FA8">
        <w:rPr>
          <w:rFonts w:ascii="Arial" w:hAnsi="Arial"/>
          <w:color w:val="27344C"/>
          <w:sz w:val="24"/>
          <w:szCs w:val="24"/>
        </w:rPr>
        <w:t xml:space="preserve"> </w:t>
      </w:r>
      <w:r w:rsidRPr="005D0FA8">
        <w:rPr>
          <w:rFonts w:cstheme="minorHAnsi"/>
          <w:bCs/>
        </w:rPr>
        <w:t>cu modificările și completările ulterioare).</w:t>
      </w:r>
    </w:p>
    <w:p w14:paraId="05255D3A" w14:textId="77777777" w:rsidR="005D0FA8" w:rsidRPr="00AD4BF8" w:rsidRDefault="005D0FA8" w:rsidP="005D0FA8">
      <w:pPr>
        <w:numPr>
          <w:ilvl w:val="0"/>
          <w:numId w:val="10"/>
        </w:numPr>
        <w:autoSpaceDE w:val="0"/>
        <w:autoSpaceDN w:val="0"/>
        <w:adjustRightInd w:val="0"/>
        <w:spacing w:after="0" w:line="240" w:lineRule="auto"/>
        <w:jc w:val="both"/>
        <w:rPr>
          <w:rFonts w:cstheme="minorHAnsi"/>
        </w:rPr>
      </w:pPr>
      <w:r w:rsidRPr="00AD4BF8">
        <w:rPr>
          <w:rFonts w:cstheme="minorHAnsi"/>
        </w:rPr>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05764048" w14:textId="77777777" w:rsidR="005D0FA8" w:rsidRPr="00AD4BF8" w:rsidRDefault="005D0FA8" w:rsidP="005D0FA8">
      <w:pPr>
        <w:numPr>
          <w:ilvl w:val="0"/>
          <w:numId w:val="10"/>
        </w:numPr>
        <w:tabs>
          <w:tab w:val="left" w:pos="426"/>
        </w:tabs>
        <w:spacing w:after="0" w:line="240" w:lineRule="auto"/>
        <w:jc w:val="both"/>
        <w:rPr>
          <w:rFonts w:cstheme="minorHAnsi"/>
        </w:rPr>
      </w:pPr>
      <w:r w:rsidRPr="00AD4BF8">
        <w:rPr>
          <w:rFonts w:cstheme="minorHAnsi"/>
        </w:rPr>
        <w:t>Beneficiarul poate întocmi cereri de plată în care poate include doar facturile primite și neachitate de la furnizori/prestatori/constructori.</w:t>
      </w:r>
    </w:p>
    <w:p w14:paraId="248CC534" w14:textId="77777777" w:rsidR="005D0FA8" w:rsidRPr="00AD4BF8" w:rsidRDefault="005D0FA8" w:rsidP="005D0FA8">
      <w:pPr>
        <w:numPr>
          <w:ilvl w:val="0"/>
          <w:numId w:val="10"/>
        </w:numPr>
        <w:tabs>
          <w:tab w:val="left" w:pos="426"/>
        </w:tabs>
        <w:spacing w:after="0" w:line="240" w:lineRule="auto"/>
        <w:jc w:val="both"/>
        <w:rPr>
          <w:rFonts w:cstheme="minorHAnsi"/>
        </w:rPr>
      </w:pPr>
      <w:r w:rsidRPr="00AD4BF8">
        <w:rPr>
          <w:rFonts w:cstheme="minorHAnsi"/>
        </w:rPr>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47761476" w14:textId="77777777" w:rsidR="005D0FA8" w:rsidRPr="00AD4BF8" w:rsidRDefault="005D0FA8" w:rsidP="005D0FA8">
      <w:pPr>
        <w:numPr>
          <w:ilvl w:val="0"/>
          <w:numId w:val="10"/>
        </w:numPr>
        <w:tabs>
          <w:tab w:val="left" w:pos="426"/>
        </w:tabs>
        <w:spacing w:after="0" w:line="240" w:lineRule="auto"/>
        <w:jc w:val="both"/>
        <w:rPr>
          <w:rFonts w:cstheme="minorHAnsi"/>
        </w:rPr>
      </w:pPr>
      <w:r w:rsidRPr="00AD4BF8">
        <w:rPr>
          <w:rFonts w:cstheme="minorHAns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17FBD207" w14:textId="77777777" w:rsidR="005D0FA8" w:rsidRPr="00AD4BF8" w:rsidRDefault="005D0FA8" w:rsidP="005D0FA8">
      <w:pPr>
        <w:numPr>
          <w:ilvl w:val="0"/>
          <w:numId w:val="10"/>
        </w:numPr>
        <w:tabs>
          <w:tab w:val="left" w:pos="426"/>
        </w:tabs>
        <w:spacing w:after="0" w:line="240" w:lineRule="auto"/>
        <w:jc w:val="both"/>
        <w:rPr>
          <w:rFonts w:cstheme="minorHAnsi"/>
        </w:rPr>
      </w:pPr>
      <w:r w:rsidRPr="005D0FA8">
        <w:rPr>
          <w:rFonts w:cstheme="minorHAnsi"/>
        </w:rPr>
        <w:t>Beneficiarul</w:t>
      </w:r>
      <w:r w:rsidRPr="00AD4BF8">
        <w:rPr>
          <w:rFonts w:cstheme="minorHAnsi"/>
        </w:rPr>
        <w:t xml:space="preserve"> are obligația de a depune cererea de rambursare finală în termenul maxim de  60 de zile calendaristice de la finalizarea etapei de implementare a proiectului, </w:t>
      </w:r>
      <w:r w:rsidRPr="005D0FA8">
        <w:rPr>
          <w:rFonts w:cstheme="minorHAnsi"/>
        </w:rPr>
        <w:t>în caz contrar Beneficiarul fiind considerat decăzut din dreptul de a solicita această rambursare, fără a fi necesară nicio notificare sau îndeplinirea oricăror altor formalități de către AM</w:t>
      </w:r>
      <w:r w:rsidRPr="00AD4BF8">
        <w:rPr>
          <w:rFonts w:cstheme="minorHAnsi"/>
        </w:rPr>
        <w:t xml:space="preserve">. </w:t>
      </w:r>
    </w:p>
    <w:p w14:paraId="32B5243F" w14:textId="77777777" w:rsidR="005D0FA8" w:rsidRPr="005D0FA8" w:rsidRDefault="005D0FA8" w:rsidP="005D0FA8">
      <w:pPr>
        <w:numPr>
          <w:ilvl w:val="0"/>
          <w:numId w:val="10"/>
        </w:numPr>
        <w:tabs>
          <w:tab w:val="left" w:pos="426"/>
        </w:tabs>
        <w:spacing w:before="120" w:after="120" w:line="240" w:lineRule="auto"/>
        <w:jc w:val="both"/>
        <w:rPr>
          <w:rFonts w:cstheme="minorHAnsi"/>
        </w:rPr>
      </w:pPr>
      <w:r w:rsidRPr="005D0FA8">
        <w:rPr>
          <w:rFonts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6A3C4639" w14:textId="77777777" w:rsidR="005D0FA8" w:rsidRPr="005D0FA8" w:rsidRDefault="005D0FA8" w:rsidP="005D0FA8">
      <w:pPr>
        <w:numPr>
          <w:ilvl w:val="0"/>
          <w:numId w:val="10"/>
        </w:numPr>
        <w:tabs>
          <w:tab w:val="left" w:pos="426"/>
        </w:tabs>
        <w:spacing w:before="120" w:after="120" w:line="240" w:lineRule="auto"/>
        <w:jc w:val="both"/>
        <w:rPr>
          <w:rFonts w:cstheme="minorHAnsi"/>
        </w:rPr>
      </w:pPr>
      <w:r w:rsidRPr="005D0FA8">
        <w:rPr>
          <w:rFonts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255EE189" w14:textId="77777777" w:rsidR="005D0FA8" w:rsidRPr="005D0FA8" w:rsidRDefault="005D0FA8" w:rsidP="005D0FA8">
      <w:pPr>
        <w:numPr>
          <w:ilvl w:val="0"/>
          <w:numId w:val="10"/>
        </w:numPr>
        <w:tabs>
          <w:tab w:val="left" w:pos="426"/>
        </w:tabs>
        <w:spacing w:before="120" w:after="120" w:line="240" w:lineRule="auto"/>
        <w:jc w:val="both"/>
        <w:rPr>
          <w:rFonts w:cstheme="minorHAnsi"/>
        </w:rPr>
      </w:pPr>
      <w:r w:rsidRPr="005D0FA8">
        <w:rPr>
          <w:rFonts w:cstheme="minorHAns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43FEFCAB" w14:textId="77777777" w:rsidR="005D0FA8" w:rsidRPr="005D0FA8" w:rsidRDefault="005D0FA8" w:rsidP="005D0FA8">
      <w:pPr>
        <w:numPr>
          <w:ilvl w:val="0"/>
          <w:numId w:val="10"/>
        </w:numPr>
        <w:tabs>
          <w:tab w:val="left" w:pos="426"/>
        </w:tabs>
        <w:spacing w:before="120" w:after="120" w:line="240" w:lineRule="auto"/>
        <w:jc w:val="both"/>
        <w:rPr>
          <w:rFonts w:cstheme="minorHAnsi"/>
        </w:rPr>
      </w:pPr>
      <w:r w:rsidRPr="005D0FA8">
        <w:rPr>
          <w:rFonts w:cstheme="minorHAns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w:t>
      </w:r>
      <w:r w:rsidRPr="005D0FA8">
        <w:rPr>
          <w:rFonts w:cstheme="minorHAnsi"/>
        </w:rPr>
        <w:lastRenderedPageBreak/>
        <w:t>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282FF2EE" w14:textId="77777777" w:rsidR="005D0FA8" w:rsidRPr="005D0FA8" w:rsidRDefault="005D0FA8" w:rsidP="005D0FA8">
      <w:pPr>
        <w:spacing w:after="0" w:line="240" w:lineRule="auto"/>
        <w:jc w:val="both"/>
        <w:rPr>
          <w:rFonts w:eastAsia="Times New Roman" w:cstheme="minorHAnsi"/>
          <w:b/>
          <w:bCs/>
        </w:rPr>
      </w:pPr>
    </w:p>
    <w:p w14:paraId="528760E3" w14:textId="77777777" w:rsidR="005D0FA8" w:rsidRPr="005D0FA8" w:rsidRDefault="005D0FA8" w:rsidP="005D0FA8">
      <w:pPr>
        <w:spacing w:after="0" w:line="240" w:lineRule="auto"/>
        <w:jc w:val="both"/>
        <w:rPr>
          <w:rFonts w:eastAsia="Times New Roman" w:cstheme="minorHAnsi"/>
        </w:rPr>
      </w:pPr>
      <w:r w:rsidRPr="005D0FA8">
        <w:rPr>
          <w:rFonts w:eastAsia="Times New Roman" w:cstheme="minorHAnsi"/>
          <w:b/>
          <w:bCs/>
        </w:rPr>
        <w:t>Art. 6. Măsuri pentru evitarea dublei finanțări</w:t>
      </w:r>
    </w:p>
    <w:p w14:paraId="341F2F20" w14:textId="77777777" w:rsidR="001B6DB0" w:rsidRPr="00E644A2" w:rsidRDefault="001B6DB0" w:rsidP="001B6DB0">
      <w:pPr>
        <w:pStyle w:val="Default"/>
        <w:ind w:left="720" w:hanging="294"/>
        <w:rPr>
          <w:sz w:val="22"/>
          <w:szCs w:val="22"/>
        </w:rPr>
      </w:pPr>
      <w:r w:rsidRPr="00E644A2">
        <w:rPr>
          <w:sz w:val="22"/>
          <w:szCs w:val="22"/>
        </w:rPr>
        <w:t xml:space="preserve">(1) Pentru evitarea dublei finantari si pentru certificarea urmatoarelor aspecte: </w:t>
      </w:r>
    </w:p>
    <w:p w14:paraId="2B5FBDC9" w14:textId="77777777" w:rsidR="001B6DB0" w:rsidRPr="00E644A2" w:rsidRDefault="001B6DB0" w:rsidP="001B6DB0">
      <w:pPr>
        <w:pStyle w:val="Default"/>
        <w:ind w:left="709"/>
        <w:rPr>
          <w:sz w:val="22"/>
          <w:szCs w:val="22"/>
        </w:rPr>
      </w:pPr>
      <w:r w:rsidRPr="00E644A2">
        <w:rPr>
          <w:sz w:val="22"/>
          <w:szCs w:val="22"/>
        </w:rPr>
        <w:t xml:space="preserve">a) cheltuielile decontate în cadrul proiectului nu au fost decontate și din alte surse de finanțare; </w:t>
      </w:r>
    </w:p>
    <w:p w14:paraId="187C9B8C" w14:textId="7A7A9BF6" w:rsidR="001B6DB0" w:rsidRPr="00134218" w:rsidRDefault="001B6DB0" w:rsidP="00134218">
      <w:pPr>
        <w:pStyle w:val="Default"/>
        <w:ind w:left="709"/>
        <w:rPr>
          <w:sz w:val="22"/>
          <w:szCs w:val="22"/>
        </w:rPr>
      </w:pPr>
      <w:r w:rsidRPr="00E644A2">
        <w:rPr>
          <w:sz w:val="22"/>
          <w:szCs w:val="22"/>
        </w:rPr>
        <w:t xml:space="preserve">b) cheltuielile aferente proiectului au fost înregistrate în contabilitatea beneficiarului în conturi analitice distincte; </w:t>
      </w:r>
    </w:p>
    <w:p w14:paraId="7F680C51" w14:textId="77777777" w:rsidR="001B6DB0" w:rsidRPr="001B6DB0" w:rsidRDefault="001B6DB0" w:rsidP="001B6DB0">
      <w:pPr>
        <w:pStyle w:val="ListParagraph"/>
        <w:tabs>
          <w:tab w:val="left" w:pos="284"/>
        </w:tabs>
        <w:ind w:hanging="294"/>
        <w:jc w:val="both"/>
        <w:rPr>
          <w:rFonts w:cstheme="minorHAnsi"/>
        </w:rPr>
      </w:pPr>
      <w:r w:rsidRPr="00E644A2">
        <w:t>(2) 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73F60FD6" w14:textId="77777777" w:rsidR="005D0FA8" w:rsidRPr="005D0FA8" w:rsidRDefault="005D0FA8" w:rsidP="005D0FA8">
      <w:pPr>
        <w:spacing w:after="0" w:line="240" w:lineRule="auto"/>
        <w:jc w:val="both"/>
        <w:rPr>
          <w:rFonts w:cstheme="minorHAnsi"/>
          <w:bCs/>
          <w:lang w:eastAsia="en-GB"/>
        </w:rPr>
      </w:pPr>
      <w:r w:rsidRPr="005D0FA8">
        <w:rPr>
          <w:rFonts w:eastAsia="Times New Roman" w:cstheme="minorHAnsi"/>
          <w:b/>
          <w:bCs/>
        </w:rPr>
        <w:t>Art. 7.  </w:t>
      </w:r>
      <w:r w:rsidRPr="005D0FA8">
        <w:rPr>
          <w:rFonts w:eastAsia="Times New Roman" w:cstheme="minorHAnsi"/>
          <w:b/>
          <w:lang w:eastAsia="en-GB"/>
        </w:rPr>
        <w:t xml:space="preserve">Drepturile şi obligaţiile Beneficiarului </w:t>
      </w:r>
      <w:r w:rsidRPr="005D0FA8">
        <w:rPr>
          <w:rFonts w:cstheme="minorHAnsi"/>
          <w:bCs/>
          <w:lang w:eastAsia="en-GB"/>
        </w:rPr>
        <w:t xml:space="preserve">– completare art. 7 din </w:t>
      </w:r>
      <w:r w:rsidRPr="005D0FA8">
        <w:rPr>
          <w:rFonts w:cstheme="minorHAnsi"/>
          <w:bCs/>
          <w:i/>
          <w:iCs/>
          <w:lang w:eastAsia="en-GB"/>
        </w:rPr>
        <w:t>Condiții Generale</w:t>
      </w:r>
    </w:p>
    <w:p w14:paraId="41CA76C9"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Beneficiarul declară și se angajează, irevocabil şi necondiţionat, să utilizeze finanţarea exclusiv cu respectarea termenilor şi condițiilor stabilite prin prezentul Contract de finanţare. </w:t>
      </w:r>
    </w:p>
    <w:p w14:paraId="0F3BC22F"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Beneficiarul se obligă să nu dezmembreze bunurile imobile fără acordul AM PR SE solicitat în scris şi cu respectarea prevederilor prezentului Contract de finanțare privind modificarea și completarea acestuia. </w:t>
      </w:r>
    </w:p>
    <w:p w14:paraId="02952B4B" w14:textId="1C17C436"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Beneficiarul se obligă să nu înstrăineze obiectele/bunurile, fie ele mobile sau imobile până la finalul perioadei de durabilitate, </w:t>
      </w:r>
      <w:r w:rsidRPr="00E644A2">
        <w:rPr>
          <w:rFonts w:eastAsia="Times New Roman" w:cstheme="minorHAnsi"/>
        </w:rPr>
        <w:t>dar</w:t>
      </w:r>
      <w:r w:rsidR="002147E7" w:rsidRPr="00E644A2">
        <w:rPr>
          <w:rFonts w:eastAsia="Times New Roman" w:cstheme="minorHAnsi"/>
        </w:rPr>
        <w:t xml:space="preserve">, dacă este prevăzut în Ghidul Solicitantului, </w:t>
      </w:r>
      <w:r w:rsidRPr="00E644A2">
        <w:rPr>
          <w:rFonts w:eastAsia="Times New Roman" w:cstheme="minorHAnsi"/>
        </w:rPr>
        <w:t>poate</w:t>
      </w:r>
      <w:r w:rsidRPr="005D0FA8">
        <w:rPr>
          <w:rFonts w:eastAsia="Times New Roman" w:cstheme="minorHAnsi"/>
        </w:rPr>
        <w:t xml:space="preserve"> ipoteca obiectele/bunurile, fie ele mobile sau imobile finanţate prin prezentul Contract de finanțare, cel mult până la valoarea totală a proiectului, cu respectarea prevederilor legale în vigoare, astfel:  </w:t>
      </w:r>
    </w:p>
    <w:p w14:paraId="2FAA81C9" w14:textId="77777777" w:rsidR="005D0FA8" w:rsidRPr="005D0FA8" w:rsidRDefault="005D0FA8" w:rsidP="005D0FA8">
      <w:pPr>
        <w:numPr>
          <w:ilvl w:val="0"/>
          <w:numId w:val="19"/>
        </w:numPr>
        <w:spacing w:after="0" w:line="240" w:lineRule="auto"/>
        <w:ind w:left="1276"/>
        <w:contextualSpacing/>
        <w:jc w:val="both"/>
        <w:rPr>
          <w:rFonts w:eastAsia="Times New Roman" w:cstheme="minorHAnsi"/>
        </w:rPr>
      </w:pPr>
      <w:r w:rsidRPr="005D0FA8">
        <w:rPr>
          <w:rFonts w:eastAsia="Times New Roman" w:cstheme="minorHAnsi"/>
        </w:rPr>
        <w:t xml:space="preserve">în perioada de implementare a activităților efectuate după semnarea Contractului de   finanțare, exclusiv în scopul realizării proiectului;   </w:t>
      </w:r>
    </w:p>
    <w:p w14:paraId="3B41D5F0" w14:textId="77777777" w:rsidR="005D0FA8" w:rsidRPr="005D0FA8" w:rsidRDefault="005D0FA8" w:rsidP="005D0FA8">
      <w:pPr>
        <w:numPr>
          <w:ilvl w:val="0"/>
          <w:numId w:val="19"/>
        </w:numPr>
        <w:spacing w:after="0" w:line="240" w:lineRule="auto"/>
        <w:ind w:left="1276"/>
        <w:contextualSpacing/>
        <w:jc w:val="both"/>
        <w:rPr>
          <w:rFonts w:eastAsia="Times New Roman" w:cstheme="minorHAnsi"/>
        </w:rPr>
      </w:pPr>
      <w:r w:rsidRPr="005D0FA8">
        <w:rPr>
          <w:rFonts w:eastAsia="Times New Roman" w:cstheme="minorHAnsi"/>
        </w:rPr>
        <w:t xml:space="preserve">în perioada de durabilitate a proiectului, după caz, exclusiv pentru asigurarea sustenabilităţii   investiţiei. </w:t>
      </w:r>
    </w:p>
    <w:p w14:paraId="67B92177"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În completarea prevederilor art. 7 alin. (30) din </w:t>
      </w:r>
      <w:r w:rsidRPr="005D0FA8">
        <w:rPr>
          <w:rFonts w:eastAsia="Times New Roman" w:cstheme="minorHAnsi"/>
          <w:i/>
          <w:iCs/>
        </w:rPr>
        <w:t>Condiții generale</w:t>
      </w:r>
      <w:r w:rsidRPr="005D0FA8">
        <w:rPr>
          <w:rFonts w:eastAsia="Times New Roman" w:cstheme="minorHAns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4445C4CC"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439B9589"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42C470ED"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lastRenderedPageBreak/>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052D0ADE"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2C06A72A"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1647B8CC"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588928F9"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20F5C182"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0F0D6508"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0FE99E5B"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106CB040"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Beneficiarul îşi asumă obligaţia de a furniza AM PR SE orice document sau informaţie, în termenul solicitat, în vederea realizării evaluării Programului Regional Sud-Est şi/sau a Proiectului implementat.  </w:t>
      </w:r>
    </w:p>
    <w:p w14:paraId="34B23AA7"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3480E35F"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lastRenderedPageBreak/>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4F9F9106" w14:textId="77777777" w:rsidR="005D0FA8" w:rsidRPr="005D0FA8" w:rsidRDefault="005D0FA8" w:rsidP="005D0FA8">
      <w:pPr>
        <w:spacing w:after="0" w:line="240" w:lineRule="auto"/>
        <w:jc w:val="both"/>
        <w:rPr>
          <w:rFonts w:eastAsia="Times New Roman" w:cstheme="minorHAnsi"/>
          <w:b/>
          <w:bCs/>
          <w:noProof/>
          <w:lang w:eastAsia="sk-SK"/>
        </w:rPr>
      </w:pPr>
    </w:p>
    <w:p w14:paraId="378B6108" w14:textId="77777777" w:rsidR="005D0FA8" w:rsidRPr="005D0FA8" w:rsidRDefault="005D0FA8" w:rsidP="005D0FA8">
      <w:pPr>
        <w:spacing w:after="0" w:line="240" w:lineRule="auto"/>
        <w:jc w:val="both"/>
        <w:rPr>
          <w:rFonts w:eastAsia="Times New Roman" w:cstheme="minorHAnsi"/>
          <w:noProof/>
          <w:lang w:eastAsia="sk-SK"/>
        </w:rPr>
      </w:pPr>
      <w:r w:rsidRPr="005D0FA8">
        <w:rPr>
          <w:rFonts w:eastAsia="Times New Roman" w:cstheme="minorHAnsi"/>
          <w:b/>
          <w:bCs/>
          <w:noProof/>
          <w:lang w:eastAsia="sk-SK"/>
        </w:rPr>
        <w:t>Art. 8.  </w:t>
      </w:r>
      <w:r w:rsidRPr="005D0FA8">
        <w:rPr>
          <w:rFonts w:eastAsia="Times New Roman" w:cstheme="minorHAnsi"/>
          <w:b/>
          <w:noProof/>
          <w:lang w:eastAsia="en-GB"/>
        </w:rPr>
        <w:t xml:space="preserve">Drepturile şi obligaţiile AM PR SE </w:t>
      </w:r>
      <w:r w:rsidRPr="005D0FA8">
        <w:rPr>
          <w:rFonts w:eastAsia="Times New Roman" w:cstheme="minorHAnsi"/>
          <w:bCs/>
          <w:noProof/>
          <w:lang w:eastAsia="en-GB"/>
        </w:rPr>
        <w:t xml:space="preserve">– completare art. 8 din </w:t>
      </w:r>
      <w:r w:rsidRPr="005D0FA8">
        <w:rPr>
          <w:rFonts w:eastAsia="Times New Roman" w:cstheme="minorHAnsi"/>
          <w:bCs/>
          <w:i/>
          <w:iCs/>
          <w:noProof/>
          <w:lang w:eastAsia="en-GB"/>
        </w:rPr>
        <w:t>Condiții Generale</w:t>
      </w:r>
    </w:p>
    <w:p w14:paraId="79163F2D" w14:textId="77777777" w:rsidR="005D0FA8" w:rsidRPr="005D0FA8" w:rsidRDefault="005D0FA8" w:rsidP="005D0FA8">
      <w:pPr>
        <w:numPr>
          <w:ilvl w:val="1"/>
          <w:numId w:val="13"/>
        </w:numPr>
        <w:spacing w:after="0" w:line="240" w:lineRule="auto"/>
        <w:jc w:val="both"/>
        <w:rPr>
          <w:rFonts w:cstheme="minorHAnsi"/>
          <w:bCs/>
        </w:rPr>
      </w:pPr>
      <w:r w:rsidRPr="005D0FA8">
        <w:rPr>
          <w:rFonts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6582A84B" w14:textId="77777777" w:rsidR="005D0FA8" w:rsidRPr="005D0FA8" w:rsidRDefault="005D0FA8" w:rsidP="005D0FA8">
      <w:pPr>
        <w:numPr>
          <w:ilvl w:val="1"/>
          <w:numId w:val="13"/>
        </w:numPr>
        <w:spacing w:after="0" w:line="240" w:lineRule="auto"/>
        <w:jc w:val="both"/>
        <w:rPr>
          <w:rFonts w:cstheme="minorHAnsi"/>
          <w:bCs/>
        </w:rPr>
      </w:pPr>
      <w:r w:rsidRPr="005D0FA8">
        <w:rPr>
          <w:rFonts w:cstheme="minorHAnsi"/>
          <w:bCs/>
        </w:rPr>
        <w:t>AM PR SE are dreptul de a solicita Beneficiarului orice documente şi/sau informaţii necesare pentru verificarea modului de utilizare a finanţării nerambursabile.</w:t>
      </w:r>
    </w:p>
    <w:p w14:paraId="607F2454" w14:textId="77777777" w:rsidR="005D0FA8" w:rsidRPr="005D0FA8" w:rsidRDefault="005D0FA8" w:rsidP="005D0FA8">
      <w:pPr>
        <w:numPr>
          <w:ilvl w:val="1"/>
          <w:numId w:val="13"/>
        </w:numPr>
        <w:spacing w:before="120" w:after="120" w:line="240" w:lineRule="auto"/>
        <w:jc w:val="both"/>
        <w:rPr>
          <w:rFonts w:cstheme="minorHAnsi"/>
          <w:bCs/>
        </w:rPr>
      </w:pPr>
      <w:r w:rsidRPr="005D0FA8">
        <w:rPr>
          <w:rFonts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08A1979D" w14:textId="77777777" w:rsidR="005D0FA8" w:rsidRPr="005D0FA8" w:rsidRDefault="005D0FA8" w:rsidP="005D0FA8">
      <w:pPr>
        <w:numPr>
          <w:ilvl w:val="1"/>
          <w:numId w:val="13"/>
        </w:numPr>
        <w:spacing w:before="40" w:after="40" w:line="240" w:lineRule="auto"/>
        <w:jc w:val="both"/>
        <w:rPr>
          <w:rFonts w:eastAsia="Times New Roman" w:cstheme="minorHAnsi"/>
          <w:iCs/>
          <w:noProof/>
          <w:lang w:eastAsia="sk-SK"/>
        </w:rPr>
      </w:pPr>
      <w:r w:rsidRPr="005D0FA8">
        <w:rPr>
          <w:rFonts w:eastAsia="Times New Roman" w:cstheme="minorHAns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3A42277F" w14:textId="77777777" w:rsidR="005D0FA8" w:rsidRPr="005D0FA8" w:rsidRDefault="005D0FA8" w:rsidP="005D0FA8">
      <w:pPr>
        <w:numPr>
          <w:ilvl w:val="1"/>
          <w:numId w:val="13"/>
        </w:numPr>
        <w:spacing w:before="40" w:after="40" w:line="240" w:lineRule="auto"/>
        <w:jc w:val="both"/>
        <w:rPr>
          <w:rFonts w:eastAsia="Times New Roman" w:cstheme="minorHAnsi"/>
          <w:iCs/>
          <w:noProof/>
          <w:lang w:eastAsia="sk-SK"/>
        </w:rPr>
      </w:pPr>
      <w:r w:rsidRPr="005D0FA8">
        <w:rPr>
          <w:rFonts w:eastAsia="Times New Roman" w:cstheme="minorHAnsi"/>
          <w:iCs/>
          <w:noProof/>
          <w:lang w:eastAsia="sk-SK"/>
        </w:rPr>
        <w:t xml:space="preserve">În aplicarea prevederilor art. 8 alin. (3) din </w:t>
      </w:r>
      <w:r w:rsidRPr="005D0FA8">
        <w:rPr>
          <w:rFonts w:eastAsia="Times New Roman" w:cstheme="minorHAnsi"/>
          <w:i/>
          <w:noProof/>
          <w:lang w:eastAsia="sk-SK"/>
        </w:rPr>
        <w:t>Secțiunea III. Condiții generale</w:t>
      </w:r>
      <w:r w:rsidRPr="005D0FA8">
        <w:rPr>
          <w:rFonts w:eastAsia="Times New Roman" w:cstheme="minorHAns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16F1F53A" w14:textId="77777777" w:rsidR="005D0FA8" w:rsidRPr="005D0FA8" w:rsidRDefault="005D0FA8" w:rsidP="005D0FA8">
      <w:pPr>
        <w:numPr>
          <w:ilvl w:val="1"/>
          <w:numId w:val="13"/>
        </w:numPr>
        <w:spacing w:before="120" w:after="120" w:line="240" w:lineRule="auto"/>
        <w:jc w:val="both"/>
        <w:rPr>
          <w:rFonts w:cstheme="minorHAnsi"/>
          <w:bCs/>
        </w:rPr>
      </w:pPr>
      <w:r w:rsidRPr="005D0FA8">
        <w:rPr>
          <w:rFonts w:cstheme="minorHAnsi"/>
          <w:bCs/>
        </w:rPr>
        <w:t>AM PR SE are obligația de a verifica dosarele aferente achizițiilor realizate de Beneficiar;</w:t>
      </w:r>
    </w:p>
    <w:p w14:paraId="5B596D7D" w14:textId="77777777" w:rsidR="005D0FA8" w:rsidRPr="005D0FA8" w:rsidRDefault="005D0FA8" w:rsidP="005D0FA8">
      <w:pPr>
        <w:numPr>
          <w:ilvl w:val="1"/>
          <w:numId w:val="13"/>
        </w:numPr>
        <w:spacing w:before="120" w:after="120" w:line="240" w:lineRule="auto"/>
        <w:jc w:val="both"/>
        <w:rPr>
          <w:rFonts w:cstheme="minorHAnsi"/>
          <w:bCs/>
        </w:rPr>
      </w:pPr>
      <w:r w:rsidRPr="005D0FA8">
        <w:rPr>
          <w:rFonts w:cstheme="minorHAnsi"/>
          <w:bCs/>
        </w:rPr>
        <w:t xml:space="preserve"> AM PR SE are obligația de a efectua autorizarea cererilor de prefinanțare/rambursare/plată în termenele prevăzute în OUG nr. 133/2021, cu modificările și completările ulterioare.</w:t>
      </w:r>
    </w:p>
    <w:p w14:paraId="10CA2FD3" w14:textId="77777777" w:rsidR="005D0FA8" w:rsidRPr="005D0FA8" w:rsidRDefault="005D0FA8" w:rsidP="005D0FA8">
      <w:pPr>
        <w:spacing w:after="0" w:line="240" w:lineRule="auto"/>
        <w:jc w:val="both"/>
        <w:rPr>
          <w:rFonts w:cstheme="minorHAnsi"/>
          <w:b/>
          <w:lang w:eastAsia="en-GB"/>
        </w:rPr>
      </w:pPr>
    </w:p>
    <w:p w14:paraId="37997C35" w14:textId="77777777" w:rsidR="005D0FA8" w:rsidRPr="005D0FA8" w:rsidRDefault="005D0FA8" w:rsidP="005D0FA8">
      <w:pPr>
        <w:spacing w:after="0" w:line="240" w:lineRule="auto"/>
        <w:jc w:val="both"/>
        <w:rPr>
          <w:rFonts w:cstheme="minorHAnsi"/>
          <w:bCs/>
          <w:lang w:eastAsia="en-GB"/>
        </w:rPr>
      </w:pPr>
      <w:r w:rsidRPr="005D0FA8">
        <w:rPr>
          <w:rFonts w:cstheme="minorHAnsi"/>
          <w:b/>
          <w:lang w:eastAsia="en-GB"/>
        </w:rPr>
        <w:t xml:space="preserve">Art. 9. Modificări și completări </w:t>
      </w:r>
      <w:r w:rsidRPr="005D0FA8">
        <w:rPr>
          <w:rFonts w:cstheme="minorHAnsi"/>
          <w:bCs/>
          <w:lang w:eastAsia="en-GB"/>
        </w:rPr>
        <w:t xml:space="preserve">– completare art. 10 din </w:t>
      </w:r>
      <w:r w:rsidRPr="005D0FA8">
        <w:rPr>
          <w:rFonts w:cstheme="minorHAnsi"/>
          <w:bCs/>
          <w:i/>
          <w:iCs/>
          <w:lang w:eastAsia="en-GB"/>
        </w:rPr>
        <w:t>Condiții Generale</w:t>
      </w:r>
    </w:p>
    <w:p w14:paraId="163ECCD5" w14:textId="77777777" w:rsidR="005D0FA8" w:rsidRPr="005D0FA8" w:rsidRDefault="005D0FA8" w:rsidP="005D0FA8">
      <w:pPr>
        <w:numPr>
          <w:ilvl w:val="1"/>
          <w:numId w:val="14"/>
        </w:numPr>
        <w:spacing w:after="0" w:line="240" w:lineRule="auto"/>
        <w:jc w:val="both"/>
        <w:rPr>
          <w:rFonts w:eastAsia="Times New Roman" w:cstheme="minorHAnsi"/>
          <w:noProof/>
          <w:lang w:eastAsia="sk-SK"/>
        </w:rPr>
      </w:pPr>
      <w:r w:rsidRPr="005D0FA8">
        <w:rPr>
          <w:rFonts w:eastAsia="Times New Roman" w:cstheme="minorHAnsi"/>
          <w:bCs/>
          <w:noProof/>
          <w:lang w:eastAsia="en-GB"/>
        </w:rPr>
        <w:t>În completarea prevederilor Art. 10 alin. (14), contractul de finanţare poate fi modificat prin notificare, cu justificare adecvată şi temeinică, adresată AM PR SE și în următoarele situații:</w:t>
      </w:r>
    </w:p>
    <w:p w14:paraId="0244B71D" w14:textId="77777777" w:rsidR="005D0FA8" w:rsidRPr="005D0FA8" w:rsidRDefault="005D0FA8" w:rsidP="005D0FA8">
      <w:pPr>
        <w:numPr>
          <w:ilvl w:val="0"/>
          <w:numId w:val="15"/>
        </w:numPr>
        <w:autoSpaceDE w:val="0"/>
        <w:autoSpaceDN w:val="0"/>
        <w:adjustRightInd w:val="0"/>
        <w:spacing w:after="0" w:line="240" w:lineRule="auto"/>
        <w:jc w:val="both"/>
        <w:rPr>
          <w:rFonts w:cstheme="minorHAnsi"/>
          <w:iCs/>
        </w:rPr>
      </w:pPr>
      <w:r w:rsidRPr="005D0FA8">
        <w:rPr>
          <w:rFonts w:cstheme="minorHAnsi"/>
          <w:bCs/>
        </w:rPr>
        <w:t>Corelarea informațiilor din cadrul secțiunilor cererii de finanțare;</w:t>
      </w:r>
    </w:p>
    <w:p w14:paraId="21317BB3" w14:textId="77777777" w:rsidR="005D0FA8" w:rsidRPr="005D0FA8" w:rsidRDefault="005D0FA8" w:rsidP="005D0FA8">
      <w:pPr>
        <w:numPr>
          <w:ilvl w:val="0"/>
          <w:numId w:val="15"/>
        </w:numPr>
        <w:autoSpaceDE w:val="0"/>
        <w:autoSpaceDN w:val="0"/>
        <w:adjustRightInd w:val="0"/>
        <w:spacing w:after="0" w:line="240" w:lineRule="auto"/>
        <w:jc w:val="both"/>
        <w:rPr>
          <w:rFonts w:cstheme="minorHAnsi"/>
        </w:rPr>
      </w:pPr>
      <w:r w:rsidRPr="005D0FA8">
        <w:rPr>
          <w:rFonts w:cstheme="minorHAnsi"/>
        </w:rPr>
        <w:t xml:space="preserve">Prelungirea perioadei de implementare a proiectului prevăzută la art. 2 alin. (2) din </w:t>
      </w:r>
      <w:r w:rsidRPr="005D0FA8">
        <w:rPr>
          <w:rFonts w:cstheme="minorHAnsi"/>
          <w:i/>
          <w:iCs/>
        </w:rPr>
        <w:t>Secțiunea III. Condiții generale</w:t>
      </w:r>
      <w:r w:rsidRPr="005D0FA8">
        <w:rPr>
          <w:rFonts w:cstheme="minorHAnsi"/>
        </w:rPr>
        <w:t xml:space="preserve">, </w:t>
      </w:r>
      <w:r w:rsidRPr="005D0FA8">
        <w:rPr>
          <w:rFonts w:cstheme="minorHAnsi"/>
          <w:bCs/>
        </w:rPr>
        <w:t xml:space="preserve">cu încadrare în perioada de implementare maximă stabilită în Ghidul solicitantului, dacă a fost prevăzută, fără ca aceasta să depăşească data de </w:t>
      </w:r>
      <w:r w:rsidRPr="005D0FA8">
        <w:rPr>
          <w:rFonts w:cstheme="minorHAnsi"/>
          <w:b/>
        </w:rPr>
        <w:t>31 decembrie 2029.</w:t>
      </w:r>
    </w:p>
    <w:p w14:paraId="0263434C" w14:textId="77777777" w:rsidR="005D0FA8" w:rsidRPr="005D0FA8" w:rsidRDefault="005D0FA8" w:rsidP="005D0FA8">
      <w:pPr>
        <w:numPr>
          <w:ilvl w:val="1"/>
          <w:numId w:val="14"/>
        </w:numPr>
        <w:spacing w:after="0" w:line="240" w:lineRule="auto"/>
        <w:jc w:val="both"/>
        <w:rPr>
          <w:rFonts w:eastAsia="Times New Roman" w:cstheme="minorHAnsi"/>
          <w:noProof/>
          <w:lang w:eastAsia="sk-SK"/>
        </w:rPr>
      </w:pPr>
      <w:r w:rsidRPr="005D0FA8">
        <w:rPr>
          <w:rFonts w:eastAsia="Times New Roman" w:cstheme="minorHAnsi"/>
          <w:noProof/>
          <w:lang w:eastAsia="sk-SK"/>
        </w:rPr>
        <w:t xml:space="preserve">Prin excepție de la prevederile Art. 10 alin. (2) din </w:t>
      </w:r>
      <w:r w:rsidRPr="005D0FA8">
        <w:rPr>
          <w:rFonts w:eastAsia="Times New Roman" w:cstheme="minorHAnsi"/>
          <w:i/>
          <w:iCs/>
          <w:noProof/>
          <w:lang w:eastAsia="sk-SK"/>
        </w:rPr>
        <w:t>Secțiunea III. Condițiile generale</w:t>
      </w:r>
      <w:r w:rsidRPr="005D0FA8">
        <w:rPr>
          <w:rFonts w:eastAsia="Times New Roman" w:cstheme="minorHAnsi"/>
          <w:noProof/>
          <w:lang w:eastAsia="sk-SK"/>
        </w:rPr>
        <w:t>, în cazuri temeinic justificate, AM PR SE poate accepta propunerea de modificare a contractului de finanțare inițiată de către Beneficiar și transmisă cu mai puțin de 30 (treizeci) de zile lucrătoare înainte de termenul la care este intenționată a intra în vigoare. Beneficiarul are obligația de a transmite, odată cu solicitarea de modificare, documentele justificative necesare.</w:t>
      </w:r>
    </w:p>
    <w:p w14:paraId="1F980296" w14:textId="77777777" w:rsidR="001B6DB0" w:rsidRPr="001B6DB0" w:rsidRDefault="001B6DB0" w:rsidP="001B6DB0">
      <w:pPr>
        <w:pStyle w:val="ListParagraph"/>
        <w:tabs>
          <w:tab w:val="left" w:pos="284"/>
        </w:tabs>
        <w:ind w:hanging="294"/>
        <w:jc w:val="both"/>
        <w:rPr>
          <w:rFonts w:cstheme="minorHAnsi"/>
        </w:rPr>
      </w:pPr>
      <w:r w:rsidRPr="00E644A2">
        <w:rPr>
          <w:rFonts w:cstheme="minorHAnsi"/>
        </w:rPr>
        <w:lastRenderedPageBreak/>
        <w:t>(3) Modificările efectuate asupra bugetului proiectului, în conformitate cu prevederile art.10 din Condiții generale, exceptând prevederile alin. 8) nu pot conduce la majorarea valorii totale eligibile aprobate prin contractul de finanțare.</w:t>
      </w:r>
      <w:r w:rsidRPr="001B6DB0">
        <w:rPr>
          <w:rFonts w:cstheme="minorHAnsi"/>
        </w:rPr>
        <w:t xml:space="preserve"> </w:t>
      </w:r>
    </w:p>
    <w:p w14:paraId="2A876058" w14:textId="77777777" w:rsidR="005D0FA8" w:rsidRPr="005D0FA8" w:rsidRDefault="005D0FA8" w:rsidP="005D0FA8">
      <w:pPr>
        <w:spacing w:after="0" w:line="240" w:lineRule="auto"/>
        <w:jc w:val="both"/>
        <w:rPr>
          <w:rFonts w:cstheme="minorHAnsi"/>
          <w:bCs/>
          <w:lang w:eastAsia="en-GB"/>
        </w:rPr>
      </w:pPr>
      <w:r w:rsidRPr="005D0FA8">
        <w:rPr>
          <w:rFonts w:cstheme="minorHAnsi"/>
          <w:b/>
          <w:lang w:eastAsia="en-GB"/>
        </w:rPr>
        <w:t xml:space="preserve">Art. 10. Conflictul de interese și incompatibilități </w:t>
      </w:r>
      <w:r w:rsidRPr="005D0FA8">
        <w:rPr>
          <w:rFonts w:cstheme="minorHAnsi"/>
          <w:bCs/>
          <w:lang w:eastAsia="en-GB"/>
        </w:rPr>
        <w:t xml:space="preserve">– completare art. 11 din </w:t>
      </w:r>
      <w:r w:rsidRPr="005D0FA8">
        <w:rPr>
          <w:rFonts w:cstheme="minorHAnsi"/>
          <w:bCs/>
          <w:i/>
          <w:iCs/>
          <w:lang w:eastAsia="en-GB"/>
        </w:rPr>
        <w:t>Condiții Generale</w:t>
      </w:r>
    </w:p>
    <w:p w14:paraId="2687C7DE" w14:textId="77777777" w:rsidR="005D0FA8" w:rsidRPr="005D0FA8" w:rsidRDefault="005D0FA8" w:rsidP="005D0FA8">
      <w:pPr>
        <w:numPr>
          <w:ilvl w:val="0"/>
          <w:numId w:val="16"/>
        </w:numPr>
        <w:spacing w:after="0" w:line="240" w:lineRule="auto"/>
        <w:jc w:val="both"/>
        <w:rPr>
          <w:rFonts w:eastAsia="Times New Roman" w:cstheme="minorHAnsi"/>
          <w:noProof/>
          <w:lang w:eastAsia="sk-SK"/>
        </w:rPr>
      </w:pPr>
      <w:r w:rsidRPr="005D0FA8">
        <w:rPr>
          <w:rFonts w:eastAsia="Times New Roman" w:cstheme="minorHAnsi"/>
          <w:noProof/>
          <w:lang w:eastAsia="en-GB"/>
        </w:rPr>
        <w:t>Beneficiarul se obligă să ia toate măsurile necesare pentru respectarea regulilor pentru evitarea conflictului de interese, inclusiv pentru achizițiile directe realizate în cadrul proiectului.</w:t>
      </w:r>
    </w:p>
    <w:p w14:paraId="420B5675" w14:textId="77777777" w:rsidR="005D0FA8" w:rsidRPr="005D0FA8" w:rsidRDefault="005D0FA8" w:rsidP="005D0FA8">
      <w:pPr>
        <w:spacing w:after="0" w:line="240" w:lineRule="auto"/>
        <w:jc w:val="both"/>
        <w:rPr>
          <w:rFonts w:cstheme="minorHAnsi"/>
          <w:b/>
          <w:lang w:eastAsia="en-GB"/>
        </w:rPr>
      </w:pPr>
    </w:p>
    <w:p w14:paraId="480092EE" w14:textId="77777777" w:rsidR="005D0FA8" w:rsidRPr="005D0FA8" w:rsidRDefault="005D0FA8" w:rsidP="005D0FA8">
      <w:pPr>
        <w:spacing w:after="0" w:line="240" w:lineRule="auto"/>
        <w:jc w:val="both"/>
        <w:rPr>
          <w:rFonts w:cstheme="minorHAnsi"/>
          <w:bCs/>
          <w:lang w:eastAsia="en-GB"/>
        </w:rPr>
      </w:pPr>
      <w:r w:rsidRPr="005D0FA8">
        <w:rPr>
          <w:rFonts w:cstheme="minorHAnsi"/>
          <w:b/>
          <w:lang w:eastAsia="en-GB"/>
        </w:rPr>
        <w:t xml:space="preserve">Art. 11. Monitorizare și raportare </w:t>
      </w:r>
      <w:r w:rsidRPr="005D0FA8">
        <w:rPr>
          <w:rFonts w:cstheme="minorHAnsi"/>
          <w:bCs/>
          <w:lang w:eastAsia="en-GB"/>
        </w:rPr>
        <w:t xml:space="preserve">– completare art. 13 din </w:t>
      </w:r>
      <w:r w:rsidRPr="005D0FA8">
        <w:rPr>
          <w:rFonts w:cstheme="minorHAnsi"/>
          <w:bCs/>
          <w:i/>
          <w:iCs/>
          <w:lang w:eastAsia="en-GB"/>
        </w:rPr>
        <w:t>Condiții Generale</w:t>
      </w:r>
    </w:p>
    <w:p w14:paraId="591198CA"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131F5F8B"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Procesul de monitorizare se realizează pe baza contractului de finanţare şi a anexelor la acesta, în condiţiile prevederilor legale aplicabile.  </w:t>
      </w:r>
    </w:p>
    <w:p w14:paraId="35A10906"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7DE4077D"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În situația nerealizării, la termen, a indicatorilor de etapă, AM PR SE adoptă și implementează, în funcție de riscurile identificate, acțiuni și măsuri de monitorizare consolidată după cum urmează:</w:t>
      </w:r>
    </w:p>
    <w:p w14:paraId="30003E39" w14:textId="77777777" w:rsidR="005D0FA8" w:rsidRPr="005D0FA8" w:rsidRDefault="005D0FA8" w:rsidP="005D0FA8">
      <w:pPr>
        <w:spacing w:after="0" w:line="240" w:lineRule="auto"/>
        <w:ind w:left="1416"/>
        <w:contextualSpacing/>
        <w:jc w:val="both"/>
        <w:rPr>
          <w:rFonts w:cstheme="minorHAnsi"/>
        </w:rPr>
      </w:pPr>
      <w:r w:rsidRPr="005D0FA8">
        <w:rPr>
          <w:rFonts w:cstheme="minorHAnsi"/>
        </w:rPr>
        <w:t xml:space="preserve"> a) va fi notificat beneficiarul și i se va solicita de către AM PR SE, transmiterea documentelor justificative/dovedirea cauzelor obiective pentru nerealizarea la termen a indicatorilor de etapă, în termen de 5 zile lucrătoare de la primirea notificării. </w:t>
      </w:r>
    </w:p>
    <w:p w14:paraId="145FD545" w14:textId="77777777" w:rsidR="005D0FA8" w:rsidRPr="005D0FA8" w:rsidRDefault="005D0FA8" w:rsidP="005D0FA8">
      <w:pPr>
        <w:spacing w:after="0" w:line="240" w:lineRule="auto"/>
        <w:ind w:left="1416"/>
        <w:contextualSpacing/>
        <w:jc w:val="both"/>
        <w:rPr>
          <w:rFonts w:cstheme="minorHAnsi"/>
        </w:rPr>
      </w:pPr>
      <w:r w:rsidRPr="005D0FA8">
        <w:rPr>
          <w:rFonts w:cstheme="minorHAnsi"/>
        </w:rPr>
        <w:t xml:space="preserve">b) va solicita beneficiarului transmiterea unui plan de acțiuni și măsuri în care va fi  indicat modul de recuperare a întârzierilor, soluția prin care se va ajunge la indeplinirea indicatorului de etapă nerealizat și noul termen pentru indeplinirea acestuia, agreeat în prealabil cu AM PR SE. Acțiunile și măsurile vor fi stabilite astfel încât să nu afecteze îndeplinirea următorilor indicatori de etapă prevăzuți în planul de monitorizare. </w:t>
      </w:r>
    </w:p>
    <w:p w14:paraId="3B857343"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Rapoartele trimestriale de progres se generează de beneficiari în sistemul informatic MySMIS2021/SMIS2021+, în termen de 30 zile de la finalizarea trimestrului de raportare. </w:t>
      </w:r>
    </w:p>
    <w:p w14:paraId="09A397DA"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640536BF"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5D0FA8">
        <w:rPr>
          <w:rFonts w:cstheme="minorHAnsi"/>
          <w:i/>
          <w:iCs/>
        </w:rPr>
        <w:t xml:space="preserve">Condițiile generale </w:t>
      </w:r>
      <w:r w:rsidRPr="005D0FA8">
        <w:rPr>
          <w:rFonts w:cstheme="minorHAnsi"/>
        </w:rPr>
        <w:t xml:space="preserve">ale contractului de finanțare, de la data efectuării plății finale. </w:t>
      </w:r>
    </w:p>
    <w:p w14:paraId="37123233"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Pentru efectuarea vizitelor la fața locului AM PR SE va înștiința Beneficiarul în termen de minim 3 zile înainte de data efectuării vizitei la fața locului. </w:t>
      </w:r>
    </w:p>
    <w:p w14:paraId="501CAF2F"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Măsurile corective specificate la art. 13 alin. (13) literele (a) - (f) din </w:t>
      </w:r>
      <w:r w:rsidRPr="005D0FA8">
        <w:rPr>
          <w:rFonts w:cstheme="minorHAnsi"/>
          <w:i/>
          <w:iCs/>
        </w:rPr>
        <w:t>Contractul de finanțare - Condiții generale</w:t>
      </w:r>
      <w:r w:rsidRPr="005D0FA8">
        <w:rPr>
          <w:rFonts w:cstheme="minorHAnsi"/>
        </w:rPr>
        <w:t xml:space="preserve">, pot fi aplicate de catre AM PR SE în mod gradual. </w:t>
      </w:r>
    </w:p>
    <w:p w14:paraId="7779840C"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lastRenderedPageBreak/>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0BCBC8BB"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bCs/>
          <w:lang w:eastAsia="en-GB"/>
        </w:rPr>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23E077E4"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bCs/>
          <w:lang w:eastAsia="en-GB"/>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75642404"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bCs/>
          <w:lang w:eastAsia="en-GB"/>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w:t>
      </w:r>
      <w:r w:rsidRPr="005D0FA8">
        <w:rPr>
          <w:rFonts w:cstheme="minorHAnsi"/>
          <w:bCs/>
          <w:i/>
          <w:iCs/>
          <w:lang w:eastAsia="en-GB"/>
        </w:rPr>
        <w:t>Condițiile generale.</w:t>
      </w:r>
    </w:p>
    <w:p w14:paraId="1DC6A484" w14:textId="72FA24C6" w:rsidR="005D0FA8" w:rsidRPr="00B000DB" w:rsidRDefault="005D0FA8" w:rsidP="005D0FA8">
      <w:pPr>
        <w:numPr>
          <w:ilvl w:val="0"/>
          <w:numId w:val="17"/>
        </w:numPr>
        <w:spacing w:after="0" w:line="240" w:lineRule="auto"/>
        <w:contextualSpacing/>
        <w:jc w:val="both"/>
        <w:rPr>
          <w:rFonts w:cstheme="minorHAnsi"/>
        </w:rPr>
      </w:pPr>
      <w:r w:rsidRPr="005D0FA8">
        <w:rPr>
          <w:rFonts w:cstheme="minorHAnsi"/>
          <w:bCs/>
          <w:lang w:eastAsia="en-GB"/>
        </w:rPr>
        <w:t xml:space="preserve">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  </w:t>
      </w:r>
    </w:p>
    <w:p w14:paraId="0161BF63" w14:textId="77777777" w:rsidR="00B000DB" w:rsidRPr="005D0FA8" w:rsidRDefault="00B000DB" w:rsidP="00B000DB">
      <w:pPr>
        <w:spacing w:after="0" w:line="240" w:lineRule="auto"/>
        <w:ind w:left="720"/>
        <w:contextualSpacing/>
        <w:jc w:val="both"/>
        <w:rPr>
          <w:rFonts w:cstheme="minorHAnsi"/>
        </w:rPr>
      </w:pPr>
    </w:p>
    <w:p w14:paraId="6B544406" w14:textId="6B93F4BF" w:rsidR="00B000DB" w:rsidRPr="00E644A2" w:rsidRDefault="00B000DB" w:rsidP="00B000DB">
      <w:pPr>
        <w:ind w:left="360" w:hanging="360"/>
        <w:jc w:val="both"/>
        <w:rPr>
          <w:rFonts w:cstheme="minorHAnsi"/>
          <w:b/>
          <w:bCs/>
        </w:rPr>
      </w:pPr>
      <w:r w:rsidRPr="00E644A2">
        <w:rPr>
          <w:rFonts w:cstheme="minorHAnsi"/>
          <w:b/>
          <w:lang w:eastAsia="en-GB"/>
        </w:rPr>
        <w:t xml:space="preserve">Art. 12  - </w:t>
      </w:r>
      <w:r w:rsidRPr="00E644A2">
        <w:rPr>
          <w:rFonts w:cstheme="minorHAnsi"/>
          <w:b/>
          <w:bCs/>
        </w:rPr>
        <w:t>Nereguli -</w:t>
      </w:r>
      <w:r w:rsidR="00134218">
        <w:rPr>
          <w:rFonts w:cstheme="minorHAnsi"/>
          <w:b/>
          <w:bCs/>
        </w:rPr>
        <w:t xml:space="preserve"> </w:t>
      </w:r>
      <w:r w:rsidRPr="00E644A2">
        <w:rPr>
          <w:rFonts w:cstheme="minorHAnsi"/>
          <w:b/>
          <w:bCs/>
        </w:rPr>
        <w:t xml:space="preserve">completare Art. 12 </w:t>
      </w:r>
      <w:r w:rsidRPr="00E644A2">
        <w:rPr>
          <w:rFonts w:cstheme="minorHAnsi"/>
          <w:b/>
          <w:bCs/>
          <w:i/>
          <w:iCs/>
        </w:rPr>
        <w:t xml:space="preserve">din Conditii generale </w:t>
      </w:r>
    </w:p>
    <w:p w14:paraId="1AC290CB" w14:textId="77777777" w:rsidR="00B000DB" w:rsidRPr="00E644A2" w:rsidRDefault="00B000DB" w:rsidP="00B000DB">
      <w:pPr>
        <w:spacing w:after="0"/>
        <w:ind w:left="709" w:hanging="283"/>
        <w:jc w:val="both"/>
        <w:rPr>
          <w:rFonts w:cstheme="minorHAnsi"/>
        </w:rPr>
      </w:pPr>
      <w:r w:rsidRPr="00E644A2">
        <w:rPr>
          <w:rFonts w:cstheme="minorHAnsi"/>
        </w:rPr>
        <w:t>(1)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w:t>
      </w:r>
    </w:p>
    <w:p w14:paraId="2A55A694" w14:textId="353983E7" w:rsidR="00B000DB" w:rsidRPr="00E644A2" w:rsidRDefault="00B000DB" w:rsidP="00B000DB">
      <w:pPr>
        <w:spacing w:after="0" w:line="240" w:lineRule="auto"/>
        <w:ind w:left="709" w:hanging="283"/>
        <w:jc w:val="both"/>
        <w:rPr>
          <w:rFonts w:cstheme="minorHAnsi"/>
          <w:b/>
          <w:lang w:eastAsia="en-GB"/>
        </w:rPr>
      </w:pPr>
      <w:r w:rsidRPr="00E644A2">
        <w:rPr>
          <w:rFonts w:cstheme="minorHAnsi"/>
        </w:rPr>
        <w:t>(2) În cazul suspendării prevăzute la alin. (1), AM notifică Beneficiarul cu privire la decizia luată, la perioada şi motivele suspendării;</w:t>
      </w:r>
    </w:p>
    <w:p w14:paraId="7CC34C55" w14:textId="77777777" w:rsidR="00B000DB" w:rsidRPr="00E644A2" w:rsidRDefault="00B000DB" w:rsidP="005D0FA8">
      <w:pPr>
        <w:spacing w:after="0" w:line="240" w:lineRule="auto"/>
        <w:ind w:left="426" w:hanging="426"/>
        <w:jc w:val="both"/>
        <w:rPr>
          <w:rFonts w:cstheme="minorHAnsi"/>
          <w:b/>
          <w:lang w:eastAsia="en-GB"/>
        </w:rPr>
      </w:pPr>
    </w:p>
    <w:p w14:paraId="68A2278E" w14:textId="0AD09826" w:rsidR="005D0FA8" w:rsidRPr="00E644A2" w:rsidRDefault="005D0FA8" w:rsidP="005D0FA8">
      <w:pPr>
        <w:spacing w:after="0" w:line="240" w:lineRule="auto"/>
        <w:ind w:left="426" w:hanging="426"/>
        <w:jc w:val="both"/>
        <w:rPr>
          <w:rFonts w:cstheme="minorHAnsi"/>
          <w:bCs/>
          <w:lang w:eastAsia="en-GB"/>
        </w:rPr>
      </w:pPr>
      <w:r w:rsidRPr="00E644A2">
        <w:rPr>
          <w:rFonts w:cstheme="minorHAnsi"/>
          <w:b/>
          <w:lang w:eastAsia="en-GB"/>
        </w:rPr>
        <w:t xml:space="preserve">Art. </w:t>
      </w:r>
      <w:r w:rsidR="00B000DB" w:rsidRPr="00E644A2">
        <w:rPr>
          <w:rFonts w:cstheme="minorHAnsi"/>
          <w:b/>
          <w:lang w:eastAsia="en-GB"/>
        </w:rPr>
        <w:t>13 –</w:t>
      </w:r>
      <w:r w:rsidRPr="00E644A2">
        <w:rPr>
          <w:rFonts w:cstheme="minorHAnsi"/>
          <w:b/>
          <w:lang w:eastAsia="en-GB"/>
        </w:rPr>
        <w:t xml:space="preserve"> </w:t>
      </w:r>
      <w:r w:rsidR="00B000DB" w:rsidRPr="00E644A2">
        <w:rPr>
          <w:rFonts w:cstheme="minorHAnsi"/>
          <w:b/>
          <w:lang w:eastAsia="en-GB"/>
        </w:rPr>
        <w:t>Modificarea și c</w:t>
      </w:r>
      <w:r w:rsidRPr="00E644A2">
        <w:rPr>
          <w:rFonts w:cstheme="minorHAnsi"/>
          <w:b/>
          <w:lang w:eastAsia="en-GB"/>
        </w:rPr>
        <w:t xml:space="preserve">ompletarea </w:t>
      </w:r>
      <w:r w:rsidR="00705F63" w:rsidRPr="00E644A2">
        <w:rPr>
          <w:rFonts w:cstheme="minorHAnsi"/>
          <w:b/>
          <w:lang w:eastAsia="en-GB"/>
        </w:rPr>
        <w:t xml:space="preserve">Art. </w:t>
      </w:r>
      <w:r w:rsidRPr="00E644A2">
        <w:rPr>
          <w:rFonts w:cstheme="minorHAnsi"/>
          <w:b/>
          <w:lang w:eastAsia="en-GB"/>
        </w:rPr>
        <w:t xml:space="preserve">15 - Încetarea contractului de finanțare și recuperarea sumelor plătite necuvenit ca urmare a unor nereguli din </w:t>
      </w:r>
      <w:r w:rsidRPr="00E644A2">
        <w:rPr>
          <w:rFonts w:cstheme="minorHAnsi"/>
          <w:b/>
          <w:i/>
          <w:iCs/>
          <w:lang w:eastAsia="en-GB"/>
        </w:rPr>
        <w:t>Condițiile generale</w:t>
      </w:r>
      <w:r w:rsidRPr="00E644A2">
        <w:rPr>
          <w:rFonts w:cstheme="minorHAnsi"/>
          <w:bCs/>
          <w:lang w:eastAsia="en-GB"/>
        </w:rPr>
        <w:t xml:space="preserve"> </w:t>
      </w:r>
    </w:p>
    <w:p w14:paraId="7E42B02C" w14:textId="77777777" w:rsidR="00B000DB" w:rsidRPr="00E644A2" w:rsidRDefault="00B000DB" w:rsidP="00B000DB">
      <w:pPr>
        <w:spacing w:after="0" w:line="240" w:lineRule="auto"/>
        <w:ind w:left="709" w:hanging="283"/>
        <w:jc w:val="both"/>
        <w:rPr>
          <w:rFonts w:cstheme="minorHAnsi"/>
          <w:bCs/>
          <w:lang w:eastAsia="en-GB"/>
        </w:rPr>
      </w:pPr>
      <w:r w:rsidRPr="00E644A2">
        <w:rPr>
          <w:rFonts w:cstheme="minorHAnsi"/>
          <w:bCs/>
          <w:lang w:eastAsia="en-GB"/>
        </w:rPr>
        <w:t>(1) 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001A110A" w14:textId="77777777" w:rsidR="005D0FA8" w:rsidRPr="005D0FA8" w:rsidRDefault="005D0FA8" w:rsidP="005D0FA8">
      <w:pPr>
        <w:spacing w:after="0" w:line="240" w:lineRule="auto"/>
        <w:ind w:left="709" w:hanging="283"/>
        <w:jc w:val="both"/>
        <w:rPr>
          <w:rFonts w:cstheme="minorHAnsi"/>
          <w:bCs/>
          <w:lang w:eastAsia="en-GB"/>
        </w:rPr>
      </w:pPr>
      <w:r w:rsidRPr="00E644A2">
        <w:rPr>
          <w:rFonts w:cstheme="minorHAnsi"/>
          <w:bCs/>
          <w:lang w:eastAsia="en-GB"/>
        </w:rPr>
        <w:lastRenderedPageBreak/>
        <w:t>(2) Dacă până la finalizarea perioadei de durabilitate, intervin</w:t>
      </w:r>
      <w:r w:rsidRPr="005D0FA8">
        <w:rPr>
          <w:rFonts w:cstheme="minorHAnsi"/>
          <w:bCs/>
          <w:lang w:eastAsia="en-GB"/>
        </w:rPr>
        <w:t xml:space="preserve">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030C5A0B" w14:textId="77777777" w:rsidR="005D0FA8" w:rsidRPr="005D0FA8" w:rsidRDefault="005D0FA8" w:rsidP="005D0FA8">
      <w:pPr>
        <w:spacing w:after="0" w:line="240" w:lineRule="auto"/>
        <w:ind w:left="709" w:hanging="283"/>
        <w:jc w:val="both"/>
        <w:rPr>
          <w:rFonts w:cstheme="minorHAnsi"/>
          <w:bCs/>
          <w:lang w:eastAsia="en-GB"/>
        </w:rPr>
      </w:pPr>
      <w:r w:rsidRPr="005D0FA8">
        <w:rPr>
          <w:rFonts w:cstheme="minorHAnsi"/>
          <w:bCs/>
          <w:lang w:eastAsia="en-GB"/>
        </w:rPr>
        <w:t xml:space="preserve">(3)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0BE70E53" w14:textId="77777777" w:rsidR="005D0FA8" w:rsidRPr="005D0FA8" w:rsidRDefault="005D0FA8" w:rsidP="005D0FA8">
      <w:pPr>
        <w:spacing w:after="0" w:line="240" w:lineRule="auto"/>
        <w:ind w:left="709" w:hanging="283"/>
        <w:jc w:val="both"/>
        <w:rPr>
          <w:rFonts w:cstheme="minorHAnsi"/>
          <w:bCs/>
          <w:lang w:eastAsia="en-GB"/>
        </w:rPr>
      </w:pPr>
      <w:r w:rsidRPr="005D0FA8">
        <w:rPr>
          <w:rFonts w:cstheme="minorHAnsi"/>
          <w:bCs/>
          <w:lang w:eastAsia="en-GB"/>
        </w:rPr>
        <w:t xml:space="preserve">(4) În situaţia în care Proiectul a fost declarat neeligibil, AM PR SE va dispune rezilierea Contractului de finanțare şi recuperarea sumelor acordate până la acel moment, în condițiile prevăzute de Contract. </w:t>
      </w:r>
    </w:p>
    <w:p w14:paraId="3A1D3C17" w14:textId="77777777" w:rsidR="005D0FA8" w:rsidRPr="00E644A2" w:rsidRDefault="005D0FA8" w:rsidP="005D0FA8">
      <w:pPr>
        <w:spacing w:after="0" w:line="240" w:lineRule="auto"/>
        <w:ind w:left="709" w:hanging="283"/>
        <w:jc w:val="both"/>
        <w:rPr>
          <w:rFonts w:cstheme="minorHAnsi"/>
          <w:bCs/>
          <w:lang w:eastAsia="en-GB"/>
        </w:rPr>
      </w:pPr>
      <w:r w:rsidRPr="005D0FA8">
        <w:rPr>
          <w:rFonts w:cstheme="minorHAnsi"/>
          <w:bCs/>
          <w:lang w:eastAsia="en-GB"/>
        </w:rPr>
        <w:t xml:space="preserve">(5) Contractul de finanțare va fi reziliat şi finanţarea nerambursabilă acordată va fi recuperată şi în cazul în care </w:t>
      </w:r>
      <w:r w:rsidRPr="00E644A2">
        <w:rPr>
          <w:rFonts w:cstheme="minorHAnsi"/>
          <w:bCs/>
          <w:lang w:eastAsia="en-GB"/>
        </w:rPr>
        <w:t xml:space="preserve">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0E970FEB" w14:textId="77777777" w:rsidR="005D0FA8" w:rsidRPr="00E644A2" w:rsidRDefault="005D0FA8" w:rsidP="005D0FA8">
      <w:pPr>
        <w:spacing w:after="0" w:line="240" w:lineRule="auto"/>
        <w:ind w:left="709" w:hanging="283"/>
        <w:jc w:val="both"/>
        <w:rPr>
          <w:rFonts w:cstheme="minorHAnsi"/>
          <w:bCs/>
          <w:lang w:eastAsia="en-GB"/>
        </w:rPr>
      </w:pPr>
      <w:r w:rsidRPr="00E644A2">
        <w:rPr>
          <w:rFonts w:cstheme="minorHAnsi"/>
          <w:bCs/>
          <w:lang w:eastAsia="en-GB"/>
        </w:rPr>
        <w:t xml:space="preserve">(6) Beneficiarul este de drept în întârziere prin simplul fapt al încălcării prevederilor Contractului de finanțare.  </w:t>
      </w:r>
    </w:p>
    <w:p w14:paraId="544A662A" w14:textId="77777777" w:rsidR="005D0FA8" w:rsidRPr="00E644A2" w:rsidRDefault="005D0FA8" w:rsidP="005D0FA8">
      <w:pPr>
        <w:spacing w:after="0" w:line="240" w:lineRule="auto"/>
        <w:ind w:left="426" w:hanging="426"/>
        <w:jc w:val="both"/>
        <w:rPr>
          <w:rFonts w:cstheme="minorHAnsi"/>
          <w:bCs/>
          <w:lang w:eastAsia="en-GB"/>
        </w:rPr>
      </w:pPr>
      <w:r w:rsidRPr="00E644A2">
        <w:rPr>
          <w:rFonts w:cstheme="minorHAnsi"/>
          <w:bCs/>
          <w:lang w:eastAsia="en-GB"/>
        </w:rPr>
        <w:t xml:space="preserve"> </w:t>
      </w:r>
    </w:p>
    <w:p w14:paraId="0807F184" w14:textId="77777777" w:rsidR="005D0FA8" w:rsidRPr="00E644A2" w:rsidRDefault="005D0FA8" w:rsidP="005D0FA8">
      <w:pPr>
        <w:spacing w:after="0" w:line="240" w:lineRule="auto"/>
        <w:ind w:left="426" w:hanging="426"/>
        <w:jc w:val="both"/>
        <w:rPr>
          <w:rFonts w:cstheme="minorHAnsi"/>
          <w:b/>
          <w:lang w:eastAsia="en-GB"/>
        </w:rPr>
      </w:pPr>
      <w:r w:rsidRPr="00E644A2">
        <w:rPr>
          <w:rFonts w:cstheme="minorHAnsi"/>
          <w:b/>
          <w:lang w:eastAsia="en-GB"/>
        </w:rPr>
        <w:t xml:space="preserve">Art. 14 Completarea </w:t>
      </w:r>
      <w:r w:rsidRPr="00E644A2">
        <w:rPr>
          <w:rFonts w:cstheme="minorHAnsi"/>
          <w:b/>
          <w:i/>
          <w:iCs/>
          <w:lang w:eastAsia="en-GB"/>
        </w:rPr>
        <w:t>Condițiilor generale</w:t>
      </w:r>
      <w:r w:rsidRPr="00E644A2">
        <w:rPr>
          <w:rFonts w:cstheme="minorHAnsi"/>
          <w:b/>
          <w:lang w:eastAsia="en-GB"/>
        </w:rPr>
        <w:t xml:space="preserve"> cu dreptul de proprietate/utilizare a rezultatelor  </w:t>
      </w:r>
    </w:p>
    <w:p w14:paraId="33C9110C" w14:textId="34E92B6D" w:rsidR="005D0FA8" w:rsidRPr="00E644A2" w:rsidRDefault="005D0FA8" w:rsidP="005D0FA8">
      <w:pPr>
        <w:numPr>
          <w:ilvl w:val="0"/>
          <w:numId w:val="22"/>
        </w:numPr>
        <w:spacing w:after="0" w:line="240" w:lineRule="auto"/>
        <w:contextualSpacing/>
        <w:jc w:val="both"/>
        <w:rPr>
          <w:rFonts w:cstheme="minorHAnsi"/>
          <w:bCs/>
          <w:strike/>
          <w:lang w:eastAsia="en-GB"/>
        </w:rPr>
      </w:pPr>
      <w:r w:rsidRPr="00E644A2">
        <w:rPr>
          <w:rFonts w:cstheme="minorHAns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w:t>
      </w:r>
    </w:p>
    <w:p w14:paraId="439FC6C3" w14:textId="77777777" w:rsidR="005D0FA8" w:rsidRPr="005D0FA8" w:rsidRDefault="005D0FA8" w:rsidP="005D0FA8">
      <w:pPr>
        <w:numPr>
          <w:ilvl w:val="0"/>
          <w:numId w:val="22"/>
        </w:numPr>
        <w:spacing w:after="0" w:line="240" w:lineRule="auto"/>
        <w:contextualSpacing/>
        <w:jc w:val="both"/>
        <w:rPr>
          <w:rFonts w:cstheme="minorHAnsi"/>
          <w:bCs/>
          <w:lang w:eastAsia="en-GB"/>
        </w:rPr>
      </w:pPr>
      <w:r w:rsidRPr="00E644A2">
        <w:rPr>
          <w:rFonts w:cstheme="minorHAnsi"/>
          <w:bCs/>
          <w:lang w:eastAsia="en-GB"/>
        </w:rPr>
        <w:t>Beneficiarul este de acord ca AM PR SE să folosească gratuit și după cum consideră necesar și, în special, să stocheze</w:t>
      </w:r>
      <w:r w:rsidRPr="005D0FA8">
        <w:rPr>
          <w:rFonts w:cstheme="minorHAnsi"/>
          <w:bCs/>
          <w:lang w:eastAsia="en-GB"/>
        </w:rPr>
        <w:t xml:space="preserv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6398F2AA" w14:textId="77777777" w:rsidR="005D0FA8" w:rsidRPr="005D0FA8" w:rsidRDefault="005D0FA8" w:rsidP="005D0FA8">
      <w:pPr>
        <w:spacing w:after="0" w:line="240" w:lineRule="auto"/>
        <w:ind w:left="426"/>
        <w:jc w:val="both"/>
        <w:rPr>
          <w:rFonts w:cstheme="minorHAnsi"/>
          <w:bCs/>
          <w:highlight w:val="yellow"/>
          <w:lang w:eastAsia="en-GB"/>
        </w:rPr>
      </w:pPr>
      <w:r w:rsidRPr="005D0FA8">
        <w:rPr>
          <w:rFonts w:cstheme="minorHAnsi"/>
          <w:bCs/>
          <w:highlight w:val="yellow"/>
          <w:lang w:eastAsia="en-GB"/>
        </w:rPr>
        <w:t xml:space="preserve"> </w:t>
      </w:r>
    </w:p>
    <w:p w14:paraId="7DA25D10" w14:textId="77777777" w:rsidR="005D0FA8" w:rsidRPr="005D0FA8" w:rsidRDefault="005D0FA8" w:rsidP="005D0FA8">
      <w:pPr>
        <w:spacing w:after="0" w:line="240" w:lineRule="auto"/>
        <w:ind w:left="426" w:hanging="426"/>
        <w:jc w:val="both"/>
        <w:rPr>
          <w:rFonts w:cstheme="minorHAnsi"/>
          <w:b/>
          <w:lang w:eastAsia="en-GB"/>
        </w:rPr>
      </w:pPr>
      <w:r w:rsidRPr="005D0FA8">
        <w:rPr>
          <w:rFonts w:cstheme="minorHAnsi"/>
          <w:b/>
          <w:lang w:eastAsia="en-GB"/>
        </w:rPr>
        <w:t xml:space="preserve">Art. 15 Completarea </w:t>
      </w:r>
      <w:r w:rsidRPr="005D0FA8">
        <w:rPr>
          <w:rFonts w:cstheme="minorHAnsi"/>
          <w:b/>
          <w:i/>
          <w:iCs/>
          <w:lang w:eastAsia="en-GB"/>
        </w:rPr>
        <w:t>Condițiilor generale</w:t>
      </w:r>
      <w:r w:rsidRPr="005D0FA8">
        <w:rPr>
          <w:rFonts w:cstheme="minorHAnsi"/>
          <w:b/>
          <w:lang w:eastAsia="en-GB"/>
        </w:rPr>
        <w:t xml:space="preserve"> cu măsuri referitoare la cazul fortuit  </w:t>
      </w:r>
    </w:p>
    <w:p w14:paraId="58D931F0" w14:textId="0EC91400" w:rsidR="005D0FA8" w:rsidRDefault="005D0FA8" w:rsidP="005D0FA8">
      <w:pPr>
        <w:numPr>
          <w:ilvl w:val="0"/>
          <w:numId w:val="23"/>
        </w:numPr>
        <w:spacing w:after="0" w:line="240" w:lineRule="auto"/>
        <w:contextualSpacing/>
        <w:jc w:val="both"/>
        <w:rPr>
          <w:rFonts w:cstheme="minorHAnsi"/>
          <w:bCs/>
          <w:lang w:eastAsia="en-GB"/>
        </w:rPr>
      </w:pPr>
      <w:r w:rsidRPr="005D0FA8">
        <w:rPr>
          <w:rFonts w:cstheme="minorHAnsi"/>
          <w:bCs/>
          <w:lang w:eastAsia="en-GB"/>
        </w:rPr>
        <w:t xml:space="preserve">Cazul fortuit nu este exonerator de răspundere contractuală </w:t>
      </w:r>
    </w:p>
    <w:p w14:paraId="1F5D993C" w14:textId="77777777" w:rsidR="005D0FA8" w:rsidRPr="005D0FA8" w:rsidRDefault="005D0FA8" w:rsidP="005D0FA8">
      <w:pPr>
        <w:spacing w:after="0" w:line="240" w:lineRule="auto"/>
        <w:ind w:left="426"/>
        <w:jc w:val="both"/>
        <w:rPr>
          <w:rFonts w:cstheme="minorHAnsi"/>
          <w:bCs/>
          <w:highlight w:val="yellow"/>
          <w:lang w:eastAsia="en-GB"/>
        </w:rPr>
      </w:pPr>
      <w:r w:rsidRPr="005D0FA8">
        <w:rPr>
          <w:rFonts w:cstheme="minorHAnsi"/>
          <w:bCs/>
          <w:highlight w:val="yellow"/>
          <w:lang w:eastAsia="en-GB"/>
        </w:rPr>
        <w:t xml:space="preserve"> </w:t>
      </w:r>
    </w:p>
    <w:p w14:paraId="64CC4C7D" w14:textId="77777777" w:rsidR="005D0FA8" w:rsidRPr="005D0FA8" w:rsidRDefault="005D0FA8" w:rsidP="005D0FA8">
      <w:pPr>
        <w:spacing w:after="0" w:line="240" w:lineRule="auto"/>
        <w:ind w:left="426" w:hanging="426"/>
        <w:jc w:val="both"/>
        <w:rPr>
          <w:rFonts w:cstheme="minorHAnsi"/>
          <w:b/>
          <w:lang w:eastAsia="en-GB"/>
        </w:rPr>
      </w:pPr>
      <w:r w:rsidRPr="005D0FA8">
        <w:rPr>
          <w:rFonts w:cstheme="minorHAnsi"/>
          <w:b/>
          <w:lang w:eastAsia="en-GB"/>
        </w:rPr>
        <w:t xml:space="preserve">Art. 16 </w:t>
      </w:r>
      <w:bookmarkStart w:id="8" w:name="_Hlk141446474"/>
      <w:r w:rsidRPr="005D0FA8">
        <w:rPr>
          <w:rFonts w:cstheme="minorHAnsi"/>
          <w:b/>
          <w:lang w:eastAsia="en-GB"/>
        </w:rPr>
        <w:t>Completarea</w:t>
      </w:r>
      <w:bookmarkEnd w:id="8"/>
      <w:r w:rsidRPr="005D0FA8">
        <w:rPr>
          <w:rFonts w:cstheme="minorHAnsi"/>
          <w:b/>
          <w:lang w:eastAsia="en-GB"/>
        </w:rPr>
        <w:t xml:space="preserve"> </w:t>
      </w:r>
      <w:r w:rsidRPr="005D0FA8">
        <w:rPr>
          <w:rFonts w:cstheme="minorHAnsi"/>
          <w:b/>
          <w:i/>
          <w:iCs/>
          <w:lang w:eastAsia="en-GB"/>
        </w:rPr>
        <w:t>Condițiilor generale</w:t>
      </w:r>
      <w:r w:rsidRPr="005D0FA8">
        <w:rPr>
          <w:rFonts w:cstheme="minorHAnsi"/>
          <w:b/>
          <w:lang w:eastAsia="en-GB"/>
        </w:rPr>
        <w:t xml:space="preserve"> cu măsuri detaliate de informare si publicitate  </w:t>
      </w:r>
    </w:p>
    <w:p w14:paraId="7F0551DF" w14:textId="77777777" w:rsidR="00F77ED5" w:rsidRPr="00F77ED5" w:rsidRDefault="00F77ED5" w:rsidP="00CD0C98">
      <w:pPr>
        <w:spacing w:after="0" w:line="240" w:lineRule="auto"/>
        <w:ind w:left="709" w:hanging="360"/>
        <w:jc w:val="both"/>
        <w:rPr>
          <w:rFonts w:cstheme="minorHAnsi"/>
          <w:bCs/>
          <w:lang w:eastAsia="en-GB"/>
        </w:rPr>
      </w:pPr>
      <w:r w:rsidRPr="00F77ED5">
        <w:rPr>
          <w:rFonts w:cstheme="minorHAnsi"/>
          <w:bCs/>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0A22C7A9" w14:textId="77777777" w:rsidR="00F77ED5" w:rsidRPr="00F77ED5" w:rsidRDefault="00F77ED5" w:rsidP="00CD0C98">
      <w:pPr>
        <w:spacing w:after="0" w:line="240" w:lineRule="auto"/>
        <w:ind w:left="709"/>
        <w:jc w:val="both"/>
        <w:rPr>
          <w:rFonts w:cstheme="minorHAnsi"/>
          <w:bCs/>
          <w:lang w:eastAsia="en-GB"/>
        </w:rPr>
      </w:pPr>
      <w:r w:rsidRPr="00F77ED5">
        <w:rPr>
          <w:rFonts w:cstheme="minorHAnsi"/>
          <w:bCs/>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73524461" w14:textId="77777777" w:rsidR="00F77ED5" w:rsidRPr="00F77ED5" w:rsidRDefault="00F77ED5" w:rsidP="00CD0C98">
      <w:pPr>
        <w:spacing w:after="0" w:line="240" w:lineRule="auto"/>
        <w:ind w:left="709"/>
        <w:jc w:val="both"/>
        <w:rPr>
          <w:rFonts w:cstheme="minorHAnsi"/>
          <w:bCs/>
          <w:lang w:eastAsia="en-GB"/>
        </w:rPr>
      </w:pPr>
      <w:r w:rsidRPr="00F77ED5">
        <w:rPr>
          <w:rFonts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361640F7" w14:textId="77777777" w:rsidR="00F77ED5" w:rsidRPr="00F77ED5" w:rsidRDefault="00F77ED5" w:rsidP="00CD0C98">
      <w:pPr>
        <w:pStyle w:val="ListParagraph"/>
        <w:spacing w:after="0" w:line="240" w:lineRule="auto"/>
        <w:jc w:val="both"/>
        <w:rPr>
          <w:rFonts w:cstheme="minorHAnsi"/>
          <w:bCs/>
          <w:lang w:eastAsia="en-GB"/>
        </w:rPr>
      </w:pPr>
      <w:r w:rsidRPr="00F77ED5">
        <w:rPr>
          <w:rFonts w:cstheme="minorHAnsi"/>
          <w:bCs/>
          <w:lang w:eastAsia="en-GB"/>
        </w:rPr>
        <w:lastRenderedPageBreak/>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0EC703CC" w14:textId="77777777" w:rsidR="00F77ED5" w:rsidRPr="00F77ED5" w:rsidRDefault="00F77ED5" w:rsidP="00CD0C98">
      <w:pPr>
        <w:spacing w:after="0" w:line="240" w:lineRule="auto"/>
        <w:ind w:left="720"/>
        <w:jc w:val="both"/>
        <w:rPr>
          <w:rFonts w:cstheme="minorHAnsi"/>
          <w:bCs/>
          <w:lang w:eastAsia="en-GB"/>
        </w:rPr>
      </w:pPr>
      <w:r w:rsidRPr="00F77ED5">
        <w:rPr>
          <w:rFonts w:cstheme="minorHAnsi"/>
          <w:bCs/>
          <w:lang w:eastAsia="en-GB"/>
        </w:rPr>
        <w:t>(i) operațiunile sprijinite din FEDR și Fondul de coeziune al căror cost total depășește 500 000 EUR;</w:t>
      </w:r>
    </w:p>
    <w:p w14:paraId="03E96834" w14:textId="2E00C955" w:rsidR="00F77ED5" w:rsidRPr="00F77ED5" w:rsidRDefault="00F77ED5" w:rsidP="00CD0C98">
      <w:pPr>
        <w:spacing w:after="0" w:line="240" w:lineRule="auto"/>
        <w:ind w:left="720"/>
        <w:jc w:val="both"/>
        <w:rPr>
          <w:rFonts w:cstheme="minorHAnsi"/>
          <w:bCs/>
          <w:lang w:eastAsia="en-GB"/>
        </w:rPr>
      </w:pPr>
      <w:r w:rsidRPr="00F77ED5">
        <w:rPr>
          <w:rFonts w:cstheme="minorHAnsi"/>
          <w:bCs/>
          <w:lang w:eastAsia="en-GB"/>
        </w:rPr>
        <w:t xml:space="preserve">(d)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w:t>
      </w:r>
    </w:p>
    <w:p w14:paraId="2C4F441F" w14:textId="77777777" w:rsidR="00F77ED5" w:rsidRPr="00F77ED5" w:rsidRDefault="00F77ED5" w:rsidP="00CD0C98">
      <w:pPr>
        <w:spacing w:after="0" w:line="240" w:lineRule="auto"/>
        <w:ind w:left="720" w:hanging="294"/>
        <w:jc w:val="both"/>
        <w:rPr>
          <w:rFonts w:cstheme="minorHAnsi"/>
          <w:bCs/>
          <w:lang w:eastAsia="en-GB"/>
        </w:rPr>
      </w:pPr>
      <w:r w:rsidRPr="00F77ED5">
        <w:rPr>
          <w:rFonts w:cstheme="minorHAnsi"/>
          <w:bCs/>
          <w:lang w:eastAsia="en-GB"/>
        </w:rPr>
        <w:t>(2) Cerințele menționate la alin (1) se completează cu  prevederile Manualului de Identitate Vizuală al PR SE 2021-2027,  în vigoare la momentul realizării măsurilor de informare și publicitate.</w:t>
      </w:r>
    </w:p>
    <w:p w14:paraId="77F519B2" w14:textId="77777777" w:rsidR="00F77ED5" w:rsidRPr="00F77ED5" w:rsidRDefault="00F77ED5" w:rsidP="00CD0C98">
      <w:pPr>
        <w:spacing w:after="0" w:line="240" w:lineRule="auto"/>
        <w:ind w:left="720" w:hanging="294"/>
        <w:jc w:val="both"/>
        <w:rPr>
          <w:rFonts w:cstheme="minorHAnsi"/>
          <w:bCs/>
          <w:lang w:eastAsia="en-GB"/>
        </w:rPr>
      </w:pPr>
      <w:r w:rsidRPr="00F77ED5">
        <w:rPr>
          <w:rFonts w:cstheme="minorHAns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10E7C9F6" w14:textId="77777777" w:rsidR="00F77ED5" w:rsidRPr="00F77ED5" w:rsidRDefault="00F77ED5" w:rsidP="00CD0C98">
      <w:pPr>
        <w:spacing w:after="0" w:line="240" w:lineRule="auto"/>
        <w:ind w:left="720" w:hanging="294"/>
        <w:jc w:val="both"/>
        <w:rPr>
          <w:rFonts w:cstheme="minorHAnsi"/>
          <w:bCs/>
          <w:lang w:eastAsia="en-GB"/>
        </w:rPr>
      </w:pPr>
      <w:r w:rsidRPr="00F77ED5">
        <w:rPr>
          <w:rFonts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273BA56E" w14:textId="77777777" w:rsidR="00F77ED5" w:rsidRPr="00F77ED5" w:rsidRDefault="00F77ED5" w:rsidP="00CD0C98">
      <w:pPr>
        <w:spacing w:after="0" w:line="240" w:lineRule="auto"/>
        <w:ind w:left="720" w:hanging="294"/>
        <w:jc w:val="both"/>
        <w:rPr>
          <w:rFonts w:cstheme="minorHAnsi"/>
          <w:bCs/>
          <w:lang w:eastAsia="en-GB"/>
        </w:rPr>
      </w:pPr>
      <w:r w:rsidRPr="00F77ED5">
        <w:rPr>
          <w:rFonts w:cstheme="minorHAnsi"/>
          <w:bCs/>
          <w:lang w:eastAsia="en-GB"/>
        </w:rPr>
        <w:t xml:space="preserve">(5) Beneficiarii au la dispoziție un termen de 30 de zile pentru a remedia neregulile vizând materialele de comunicare și publicitate din momentul în care vor fi notificați. </w:t>
      </w:r>
    </w:p>
    <w:p w14:paraId="3646363E" w14:textId="77777777" w:rsidR="00F77ED5" w:rsidRPr="00F77ED5" w:rsidRDefault="00F77ED5" w:rsidP="00CD0C98">
      <w:pPr>
        <w:pStyle w:val="ListParagraph"/>
        <w:spacing w:after="0" w:line="240" w:lineRule="auto"/>
        <w:ind w:hanging="294"/>
        <w:jc w:val="both"/>
        <w:rPr>
          <w:rFonts w:cstheme="minorHAnsi"/>
          <w:bCs/>
          <w:lang w:eastAsia="en-GB"/>
        </w:rPr>
      </w:pPr>
      <w:r w:rsidRPr="00F77ED5">
        <w:rPr>
          <w:rFonts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3E9BB4BA" w14:textId="77777777" w:rsidR="00F77ED5" w:rsidRPr="00F77ED5" w:rsidRDefault="00F77ED5" w:rsidP="00CD0C98">
      <w:pPr>
        <w:spacing w:after="0" w:line="240" w:lineRule="auto"/>
        <w:ind w:left="720" w:hanging="294"/>
        <w:jc w:val="both"/>
        <w:rPr>
          <w:rFonts w:cstheme="minorHAnsi"/>
          <w:bCs/>
          <w:lang w:eastAsia="en-GB"/>
        </w:rPr>
      </w:pPr>
      <w:r w:rsidRPr="00F77ED5">
        <w:rPr>
          <w:rFonts w:cstheme="minorHAns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767112FE" w14:textId="77777777" w:rsidR="00F77ED5" w:rsidRPr="00F77ED5" w:rsidRDefault="00F77ED5" w:rsidP="00CD0C98">
      <w:pPr>
        <w:spacing w:after="0" w:line="240" w:lineRule="auto"/>
        <w:ind w:left="720" w:hanging="294"/>
        <w:jc w:val="both"/>
        <w:rPr>
          <w:rFonts w:cstheme="minorHAnsi"/>
          <w:bCs/>
          <w:lang w:eastAsia="en-GB"/>
        </w:rPr>
      </w:pPr>
      <w:r w:rsidRPr="00F77ED5">
        <w:rPr>
          <w:rFonts w:cstheme="minorHAnsi"/>
          <w:bCs/>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6AF288CA" w14:textId="77777777" w:rsidR="00F77ED5" w:rsidRPr="00F77ED5" w:rsidRDefault="00F77ED5" w:rsidP="00CD0C98">
      <w:pPr>
        <w:spacing w:after="0" w:line="240" w:lineRule="auto"/>
        <w:ind w:left="720" w:hanging="294"/>
        <w:jc w:val="both"/>
        <w:rPr>
          <w:rFonts w:cstheme="minorHAnsi"/>
          <w:bCs/>
          <w:lang w:eastAsia="en-GB"/>
        </w:rPr>
      </w:pPr>
      <w:r w:rsidRPr="00F77ED5">
        <w:rPr>
          <w:rFonts w:cstheme="minorHAnsi"/>
          <w:bCs/>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7576AA96" w14:textId="77777777" w:rsidR="00F77ED5" w:rsidRPr="00F77ED5" w:rsidRDefault="00F77ED5" w:rsidP="00CD0C98">
      <w:pPr>
        <w:spacing w:after="0" w:line="240" w:lineRule="auto"/>
        <w:ind w:left="720" w:hanging="294"/>
        <w:jc w:val="both"/>
        <w:rPr>
          <w:rFonts w:cstheme="minorHAnsi"/>
          <w:bCs/>
          <w:lang w:eastAsia="en-GB"/>
        </w:rPr>
      </w:pPr>
      <w:r w:rsidRPr="00F77ED5">
        <w:rPr>
          <w:rFonts w:cstheme="minorHAnsi"/>
          <w:bCs/>
          <w:lang w:eastAsia="en-GB"/>
        </w:rPr>
        <w:lastRenderedPageBreak/>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34FA3D10" w14:textId="647B2A69" w:rsidR="00F77ED5" w:rsidRPr="00F77ED5" w:rsidRDefault="00F77ED5" w:rsidP="00CD0C98">
      <w:pPr>
        <w:pStyle w:val="ListParagraph"/>
        <w:spacing w:after="0" w:line="240" w:lineRule="auto"/>
        <w:ind w:hanging="294"/>
        <w:jc w:val="both"/>
        <w:rPr>
          <w:rFonts w:cstheme="minorHAnsi"/>
          <w:bCs/>
          <w:strike/>
          <w:highlight w:val="yellow"/>
          <w:lang w:eastAsia="en-GB"/>
        </w:rPr>
      </w:pPr>
      <w:r w:rsidRPr="00F77ED5">
        <w:rPr>
          <w:rFonts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14566B23" w14:textId="77777777" w:rsidR="005D0FA8" w:rsidRPr="005D0FA8" w:rsidRDefault="005D0FA8" w:rsidP="005D0FA8">
      <w:pPr>
        <w:spacing w:before="120" w:after="120" w:line="240" w:lineRule="auto"/>
        <w:ind w:left="426" w:hanging="426"/>
        <w:jc w:val="both"/>
        <w:rPr>
          <w:rFonts w:cstheme="minorHAnsi"/>
          <w:bCs/>
          <w:lang w:eastAsia="en-GB"/>
        </w:rPr>
      </w:pPr>
      <w:r w:rsidRPr="005D0FA8">
        <w:rPr>
          <w:rFonts w:cstheme="minorHAnsi"/>
          <w:b/>
          <w:lang w:eastAsia="en-GB"/>
        </w:rPr>
        <w:t xml:space="preserve">Art. 17 Transparență și Confidențialitate – </w:t>
      </w:r>
      <w:r w:rsidRPr="005D0FA8">
        <w:rPr>
          <w:rFonts w:cstheme="minorHAnsi"/>
          <w:bCs/>
          <w:lang w:eastAsia="en-GB"/>
        </w:rPr>
        <w:t xml:space="preserve">completare art. 17 alin. (1) și 18 alin. (1) din </w:t>
      </w:r>
      <w:r w:rsidRPr="005D0FA8">
        <w:rPr>
          <w:rFonts w:cstheme="minorHAnsi"/>
          <w:bCs/>
          <w:i/>
          <w:iCs/>
          <w:lang w:eastAsia="en-GB"/>
        </w:rPr>
        <w:t>Secțiunea III. Condițiile generale</w:t>
      </w:r>
    </w:p>
    <w:p w14:paraId="5258CAAC" w14:textId="77777777" w:rsidR="005D0FA8" w:rsidRPr="005D0FA8" w:rsidRDefault="005D0FA8" w:rsidP="00CD0C98">
      <w:pPr>
        <w:spacing w:before="120" w:after="120" w:line="240" w:lineRule="auto"/>
        <w:ind w:left="567" w:hanging="283"/>
        <w:jc w:val="both"/>
        <w:rPr>
          <w:rFonts w:cstheme="minorHAnsi"/>
          <w:bCs/>
          <w:lang w:eastAsia="en-GB"/>
        </w:rPr>
      </w:pPr>
      <w:r w:rsidRPr="005D0FA8">
        <w:rPr>
          <w:rFonts w:cstheme="minorHAnsi"/>
        </w:rPr>
        <w:t>(1) Următoarele documente, anexă la Contractul de finanțare au caracter confidențial și nu constituie   informații de interes public, AM PR SE neavând dreptul de a le dezvălui/pune la dispoziția terților:</w:t>
      </w:r>
    </w:p>
    <w:p w14:paraId="336401BA" w14:textId="77777777" w:rsidR="005D0FA8" w:rsidRPr="005D0FA8" w:rsidRDefault="005D0FA8" w:rsidP="00CD0C98">
      <w:pPr>
        <w:numPr>
          <w:ilvl w:val="2"/>
          <w:numId w:val="14"/>
        </w:numPr>
        <w:spacing w:before="120" w:after="120" w:line="240" w:lineRule="auto"/>
        <w:ind w:left="1276" w:hanging="141"/>
        <w:contextualSpacing/>
        <w:jc w:val="both"/>
        <w:rPr>
          <w:rFonts w:eastAsia="Times New Roman" w:cstheme="minorHAnsi"/>
          <w:bCs/>
          <w:lang w:eastAsia="en-GB"/>
        </w:rPr>
      </w:pPr>
      <w:r w:rsidRPr="005D0FA8">
        <w:rPr>
          <w:rFonts w:eastAsia="Times New Roman" w:cstheme="minorHAnsi"/>
          <w:bCs/>
          <w:lang w:eastAsia="en-GB"/>
        </w:rPr>
        <w:t>Anexa nr. 1 - Cererea de finanţare</w:t>
      </w:r>
    </w:p>
    <w:p w14:paraId="1EA2FCDC" w14:textId="77777777" w:rsidR="005D0FA8" w:rsidRPr="005D0FA8" w:rsidRDefault="005D0FA8" w:rsidP="00CD0C98">
      <w:pPr>
        <w:numPr>
          <w:ilvl w:val="2"/>
          <w:numId w:val="14"/>
        </w:numPr>
        <w:spacing w:before="120" w:after="120" w:line="240" w:lineRule="auto"/>
        <w:ind w:left="1276" w:hanging="141"/>
        <w:contextualSpacing/>
        <w:jc w:val="both"/>
        <w:rPr>
          <w:rFonts w:eastAsia="Times New Roman" w:cstheme="minorHAnsi"/>
          <w:bCs/>
          <w:lang w:eastAsia="en-GB"/>
        </w:rPr>
      </w:pPr>
      <w:r w:rsidRPr="005D0FA8">
        <w:rPr>
          <w:rFonts w:eastAsia="Times New Roman" w:cstheme="minorHAnsi"/>
          <w:bCs/>
          <w:lang w:eastAsia="en-GB"/>
        </w:rPr>
        <w:t>Anexa nr. 2 – Planul de monitorizare a proiectului</w:t>
      </w:r>
    </w:p>
    <w:p w14:paraId="6DCB57EA" w14:textId="77777777" w:rsidR="005D0FA8" w:rsidRPr="005D0FA8" w:rsidRDefault="005D0FA8" w:rsidP="00CD0C98">
      <w:pPr>
        <w:numPr>
          <w:ilvl w:val="2"/>
          <w:numId w:val="14"/>
        </w:numPr>
        <w:spacing w:before="120" w:after="120" w:line="240" w:lineRule="auto"/>
        <w:ind w:left="1276" w:hanging="141"/>
        <w:contextualSpacing/>
        <w:jc w:val="both"/>
        <w:rPr>
          <w:rFonts w:eastAsia="Times New Roman" w:cstheme="minorHAnsi"/>
          <w:bCs/>
          <w:lang w:eastAsia="en-GB"/>
        </w:rPr>
      </w:pPr>
      <w:r w:rsidRPr="005D0FA8">
        <w:rPr>
          <w:rFonts w:eastAsia="Times New Roman" w:cstheme="minorHAnsi"/>
          <w:bCs/>
          <w:lang w:eastAsia="en-GB"/>
        </w:rPr>
        <w:t>Anexa nr. 3 – Graficul cererilor de prefinanțare/plată/rambursare</w:t>
      </w:r>
    </w:p>
    <w:p w14:paraId="2CF89D9A" w14:textId="77777777" w:rsidR="005D0FA8" w:rsidRPr="005D0FA8" w:rsidRDefault="005D0FA8" w:rsidP="00CD0C98">
      <w:pPr>
        <w:spacing w:before="120" w:after="120" w:line="240" w:lineRule="auto"/>
        <w:ind w:left="567" w:hanging="709"/>
        <w:jc w:val="both"/>
        <w:rPr>
          <w:rFonts w:eastAsia="Times New Roman" w:cstheme="minorHAnsi"/>
          <w:bCs/>
          <w:lang w:eastAsia="en-GB"/>
        </w:rPr>
      </w:pPr>
      <w:r w:rsidRPr="005D0FA8">
        <w:rPr>
          <w:rFonts w:eastAsia="Times New Roman" w:cstheme="minorHAnsi"/>
          <w:bCs/>
          <w:lang w:eastAsia="en-GB"/>
        </w:rPr>
        <w:t xml:space="preserve">      (2) Întrucât documentele prevăzute la alin. (1) pot </w:t>
      </w:r>
      <w:r w:rsidRPr="005D0FA8">
        <w:rPr>
          <w:rFonts w:cstheme="minorHAnsi"/>
        </w:rPr>
        <w:t>conține informaţii a căror publicare ar putea aduce atingere principiului concurenţei loiale, respectiv proprietăţii intelectuale ori altor dispoziţii legale aplicabile,</w:t>
      </w:r>
      <w:r w:rsidRPr="005D0FA8">
        <w:rPr>
          <w:rFonts w:eastAsia="Times New Roman" w:cstheme="minorHAnsi"/>
          <w:bCs/>
          <w:lang w:eastAsia="en-GB"/>
        </w:rPr>
        <w:t xml:space="preserve"> acestea vor putea fi puse la dispoziția terților doar de către Beneficiar, dacă, prin punerea la dispoziție a acestor documente nu sunt încălcate dispozițiile legale.</w:t>
      </w:r>
    </w:p>
    <w:p w14:paraId="58C2DE82" w14:textId="77777777" w:rsidR="005D0FA8" w:rsidRPr="005D0FA8" w:rsidRDefault="005D0FA8" w:rsidP="005D0FA8">
      <w:pPr>
        <w:spacing w:before="120" w:after="120" w:line="240" w:lineRule="auto"/>
        <w:ind w:left="567"/>
        <w:jc w:val="both"/>
        <w:rPr>
          <w:rFonts w:eastAsia="Times New Roman" w:cstheme="minorHAnsi"/>
          <w:b/>
          <w:lang w:eastAsia="en-GB"/>
        </w:rPr>
      </w:pPr>
    </w:p>
    <w:p w14:paraId="4D5CCDAB" w14:textId="374847BA" w:rsidR="005D0FA8" w:rsidRDefault="005D0FA8" w:rsidP="00942AD8">
      <w:pPr>
        <w:rPr>
          <w:rFonts w:cstheme="minorHAnsi"/>
        </w:rPr>
      </w:pPr>
    </w:p>
    <w:p w14:paraId="6AF46C94" w14:textId="3DF66AF1" w:rsidR="00280982" w:rsidRDefault="00280982" w:rsidP="00942AD8">
      <w:pPr>
        <w:rPr>
          <w:rFonts w:cstheme="minorHAnsi"/>
        </w:rPr>
      </w:pPr>
    </w:p>
    <w:p w14:paraId="31717F16" w14:textId="6A25392B" w:rsidR="00280982" w:rsidRDefault="00280982" w:rsidP="00942AD8">
      <w:pPr>
        <w:rPr>
          <w:rFonts w:cstheme="minorHAnsi"/>
        </w:rPr>
      </w:pPr>
    </w:p>
    <w:p w14:paraId="310F2015" w14:textId="2C4E89F7" w:rsidR="00280982" w:rsidRDefault="00280982" w:rsidP="00942AD8">
      <w:pPr>
        <w:rPr>
          <w:rFonts w:cstheme="minorHAnsi"/>
        </w:rPr>
      </w:pPr>
    </w:p>
    <w:p w14:paraId="5C0F9561" w14:textId="5CE2A379" w:rsidR="00280982" w:rsidRDefault="00280982" w:rsidP="00942AD8">
      <w:pPr>
        <w:rPr>
          <w:rFonts w:cstheme="minorHAnsi"/>
        </w:rPr>
      </w:pPr>
    </w:p>
    <w:p w14:paraId="7DA62EBF" w14:textId="6B5C54C3" w:rsidR="00280982" w:rsidRDefault="00280982" w:rsidP="00942AD8">
      <w:pPr>
        <w:rPr>
          <w:rFonts w:cstheme="minorHAnsi"/>
        </w:rPr>
      </w:pPr>
    </w:p>
    <w:p w14:paraId="502CB4F3" w14:textId="5E26AEB5" w:rsidR="00280982" w:rsidRDefault="00280982" w:rsidP="00942AD8">
      <w:pPr>
        <w:rPr>
          <w:rFonts w:cstheme="minorHAnsi"/>
        </w:rPr>
      </w:pPr>
    </w:p>
    <w:p w14:paraId="0D094D31" w14:textId="38E318CF" w:rsidR="00280982" w:rsidRDefault="00280982" w:rsidP="00942AD8">
      <w:pPr>
        <w:rPr>
          <w:rFonts w:cstheme="minorHAnsi"/>
        </w:rPr>
      </w:pPr>
    </w:p>
    <w:p w14:paraId="7B3B8607" w14:textId="3591A9AA" w:rsidR="00280982" w:rsidRDefault="00280982" w:rsidP="00942AD8">
      <w:pPr>
        <w:rPr>
          <w:rFonts w:cstheme="minorHAnsi"/>
        </w:rPr>
      </w:pPr>
    </w:p>
    <w:p w14:paraId="3026A09F" w14:textId="54ECC0A3" w:rsidR="00280982" w:rsidRDefault="00280982" w:rsidP="00942AD8">
      <w:pPr>
        <w:rPr>
          <w:rFonts w:cstheme="minorHAnsi"/>
        </w:rPr>
      </w:pPr>
    </w:p>
    <w:p w14:paraId="19A714FE" w14:textId="39DD1DB4" w:rsidR="00280982" w:rsidRDefault="00280982" w:rsidP="00942AD8">
      <w:pPr>
        <w:rPr>
          <w:rFonts w:cstheme="minorHAnsi"/>
        </w:rPr>
      </w:pPr>
    </w:p>
    <w:p w14:paraId="72C95C87" w14:textId="31EF9497" w:rsidR="00280982" w:rsidRDefault="00280982" w:rsidP="00942AD8">
      <w:pPr>
        <w:rPr>
          <w:rFonts w:cstheme="minorHAnsi"/>
        </w:rPr>
      </w:pPr>
    </w:p>
    <w:p w14:paraId="3EC6DE6F" w14:textId="77777777" w:rsidR="00AD5784" w:rsidRDefault="00AD5784" w:rsidP="00280982">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07A5B578" w14:textId="7CCC75DE" w:rsidR="005F64AD" w:rsidRPr="00280982" w:rsidRDefault="005F64AD" w:rsidP="005F64AD">
      <w:pPr>
        <w:autoSpaceDE w:val="0"/>
        <w:autoSpaceDN w:val="0"/>
        <w:adjustRightInd w:val="0"/>
        <w:spacing w:after="0" w:line="240" w:lineRule="auto"/>
        <w:jc w:val="both"/>
        <w:rPr>
          <w:rFonts w:ascii="Calibri" w:eastAsia="Times New Roman" w:hAnsi="Calibri" w:cs="Calibri"/>
          <w:b/>
          <w:color w:val="0070C0"/>
          <w:sz w:val="24"/>
          <w:szCs w:val="24"/>
          <w:lang w:eastAsia="en-GB"/>
        </w:rPr>
      </w:pPr>
      <w:r w:rsidRPr="00280982">
        <w:rPr>
          <w:rFonts w:ascii="Calibri" w:eastAsia="Times New Roman" w:hAnsi="Calibri" w:cs="Calibri"/>
          <w:b/>
          <w:color w:val="0070C0"/>
          <w:sz w:val="24"/>
          <w:szCs w:val="24"/>
          <w:lang w:eastAsia="en-GB"/>
        </w:rPr>
        <w:t>Secțiunea II – Condiții specifice aplicabile Obiectivului specific 2.1</w:t>
      </w:r>
      <w:r w:rsidR="008C36D3">
        <w:rPr>
          <w:rFonts w:ascii="Calibri" w:eastAsia="Times New Roman" w:hAnsi="Calibri" w:cs="Calibri"/>
          <w:b/>
          <w:color w:val="0070C0"/>
          <w:sz w:val="24"/>
          <w:szCs w:val="24"/>
          <w:lang w:eastAsia="en-GB"/>
        </w:rPr>
        <w:t>,</w:t>
      </w:r>
      <w:r w:rsidRPr="00280982">
        <w:rPr>
          <w:rFonts w:ascii="Calibri" w:eastAsia="Times New Roman" w:hAnsi="Calibri" w:cs="Calibri"/>
          <w:b/>
          <w:color w:val="0070C0"/>
          <w:sz w:val="24"/>
          <w:szCs w:val="24"/>
          <w:lang w:eastAsia="en-GB"/>
        </w:rPr>
        <w:t xml:space="preserve"> </w:t>
      </w:r>
      <w:r w:rsidRPr="00A86FFF">
        <w:rPr>
          <w:rFonts w:ascii="Calibri" w:eastAsia="Times New Roman" w:hAnsi="Calibri" w:cs="Calibri"/>
          <w:b/>
          <w:color w:val="0070C0"/>
          <w:sz w:val="24"/>
          <w:szCs w:val="24"/>
          <w:lang w:eastAsia="en-GB"/>
        </w:rPr>
        <w:t>Apelului PRSE/2.1/A/ITI/1/2024/</w:t>
      </w:r>
      <w:r w:rsidRPr="00B67926">
        <w:rPr>
          <w:rFonts w:ascii="Calibri" w:eastAsia="Times New Roman" w:hAnsi="Calibri" w:cs="Calibri"/>
          <w:b/>
          <w:color w:val="0070C0"/>
          <w:sz w:val="24"/>
          <w:szCs w:val="24"/>
          <w:lang w:eastAsia="en-GB"/>
        </w:rPr>
        <w:t xml:space="preserve"> </w:t>
      </w:r>
      <w:bookmarkStart w:id="9" w:name="_Hlk141261301"/>
      <w:r w:rsidRPr="00280982">
        <w:rPr>
          <w:rFonts w:ascii="Calibri" w:eastAsia="Times New Roman" w:hAnsi="Calibri" w:cs="Calibri"/>
          <w:b/>
          <w:color w:val="0070C0"/>
          <w:sz w:val="24"/>
          <w:szCs w:val="24"/>
          <w:lang w:eastAsia="en-GB"/>
        </w:rPr>
        <w:t>Actiunii     2.1 -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p>
    <w:p w14:paraId="7B2F5E62" w14:textId="77777777" w:rsidR="005F64AD" w:rsidRPr="00280982" w:rsidRDefault="005F64AD" w:rsidP="005F64AD">
      <w:pPr>
        <w:autoSpaceDE w:val="0"/>
        <w:autoSpaceDN w:val="0"/>
        <w:adjustRightInd w:val="0"/>
        <w:spacing w:after="0" w:line="240" w:lineRule="auto"/>
        <w:jc w:val="both"/>
        <w:rPr>
          <w:rFonts w:ascii="Calibri" w:eastAsia="Times New Roman" w:hAnsi="Calibri" w:cs="Calibri"/>
          <w:b/>
          <w:color w:val="0070C0"/>
          <w:sz w:val="24"/>
          <w:szCs w:val="24"/>
          <w:lang w:eastAsia="en-GB"/>
        </w:rPr>
      </w:pPr>
      <w:r w:rsidRPr="00280982">
        <w:rPr>
          <w:rFonts w:ascii="Calibri" w:eastAsia="Times New Roman" w:hAnsi="Calibri" w:cs="Calibri"/>
          <w:b/>
          <w:color w:val="0070C0"/>
          <w:sz w:val="24"/>
          <w:szCs w:val="24"/>
          <w:lang w:eastAsia="en-GB"/>
        </w:rPr>
        <w:t>Operațiunea A - „Sprijinirea eficienței energetice în clădiri rezidențiale”</w:t>
      </w:r>
    </w:p>
    <w:bookmarkEnd w:id="9"/>
    <w:p w14:paraId="5CF49A91" w14:textId="7A2A4BD6" w:rsidR="00367701" w:rsidRDefault="00367701" w:rsidP="00367701">
      <w:pPr>
        <w:spacing w:after="0" w:line="240" w:lineRule="auto"/>
        <w:contextualSpacing/>
        <w:jc w:val="both"/>
        <w:rPr>
          <w:rFonts w:ascii="Calibri" w:hAnsi="Calibri" w:cs="Calibri"/>
          <w:b/>
          <w:sz w:val="24"/>
          <w:szCs w:val="24"/>
        </w:rPr>
      </w:pPr>
    </w:p>
    <w:p w14:paraId="43AC5417" w14:textId="35EEFA79" w:rsidR="005F64AD" w:rsidRDefault="005F64AD" w:rsidP="00367701">
      <w:pPr>
        <w:spacing w:after="0" w:line="240" w:lineRule="auto"/>
        <w:contextualSpacing/>
        <w:jc w:val="both"/>
        <w:rPr>
          <w:rFonts w:ascii="Calibri" w:hAnsi="Calibri" w:cs="Calibri"/>
          <w:b/>
          <w:sz w:val="24"/>
          <w:szCs w:val="24"/>
        </w:rPr>
      </w:pPr>
      <w:r w:rsidRPr="005F64AD">
        <w:rPr>
          <w:rFonts w:ascii="Calibri" w:hAnsi="Calibri" w:cs="Calibri"/>
          <w:b/>
          <w:sz w:val="24"/>
          <w:szCs w:val="24"/>
        </w:rPr>
        <w:t>Articolul 1 Alte obligații specifice beneficiarului</w:t>
      </w:r>
    </w:p>
    <w:p w14:paraId="2C0BCDF3" w14:textId="5BE89C85" w:rsidR="005F64AD" w:rsidRDefault="005F64AD" w:rsidP="00367701">
      <w:pPr>
        <w:spacing w:after="0" w:line="240" w:lineRule="auto"/>
        <w:contextualSpacing/>
        <w:jc w:val="both"/>
        <w:rPr>
          <w:rFonts w:ascii="Calibri" w:hAnsi="Calibri" w:cs="Calibri"/>
          <w:b/>
          <w:sz w:val="24"/>
          <w:szCs w:val="24"/>
        </w:rPr>
      </w:pPr>
    </w:p>
    <w:p w14:paraId="178AAEB0" w14:textId="0D8289BF" w:rsidR="00E52784" w:rsidRPr="00254675" w:rsidRDefault="00254675" w:rsidP="00E52784">
      <w:pPr>
        <w:pStyle w:val="ListParagraph"/>
        <w:numPr>
          <w:ilvl w:val="2"/>
          <w:numId w:val="4"/>
        </w:numPr>
        <w:tabs>
          <w:tab w:val="left" w:pos="993"/>
        </w:tabs>
        <w:autoSpaceDE w:val="0"/>
        <w:autoSpaceDN w:val="0"/>
        <w:adjustRightInd w:val="0"/>
        <w:spacing w:after="0" w:line="240" w:lineRule="auto"/>
        <w:ind w:left="426" w:hanging="142"/>
        <w:jc w:val="both"/>
        <w:rPr>
          <w:rFonts w:ascii="Calibri" w:hAnsi="Calibri" w:cs="Calibri"/>
          <w:spacing w:val="-2"/>
          <w:sz w:val="24"/>
          <w:szCs w:val="24"/>
          <w:lang w:val="en-US"/>
        </w:rPr>
      </w:pPr>
      <w:proofErr w:type="spellStart"/>
      <w:r w:rsidRPr="00254675">
        <w:rPr>
          <w:rFonts w:ascii="Calibri" w:hAnsi="Calibri" w:cs="Calibri"/>
          <w:spacing w:val="-2"/>
          <w:sz w:val="24"/>
          <w:szCs w:val="24"/>
          <w:lang w:val="en-US"/>
        </w:rPr>
        <w:t>Prevederile</w:t>
      </w:r>
      <w:proofErr w:type="spellEnd"/>
      <w:r w:rsidRPr="00254675">
        <w:rPr>
          <w:rFonts w:ascii="Calibri" w:hAnsi="Calibri" w:cs="Calibri"/>
          <w:spacing w:val="-2"/>
          <w:sz w:val="24"/>
          <w:szCs w:val="24"/>
          <w:lang w:val="en-US"/>
        </w:rPr>
        <w:t xml:space="preserve"> a</w:t>
      </w:r>
      <w:r w:rsidR="00E52784" w:rsidRPr="00254675">
        <w:rPr>
          <w:rFonts w:ascii="Calibri" w:hAnsi="Calibri" w:cs="Calibri"/>
          <w:sz w:val="24"/>
          <w:szCs w:val="24"/>
          <w:lang w:val="en-GB"/>
        </w:rPr>
        <w:t>rt.</w:t>
      </w:r>
      <w:r w:rsidR="009B6862" w:rsidRPr="00254675">
        <w:rPr>
          <w:rFonts w:ascii="Calibri" w:hAnsi="Calibri" w:cs="Calibri"/>
          <w:sz w:val="24"/>
          <w:szCs w:val="24"/>
          <w:lang w:val="en-GB"/>
        </w:rPr>
        <w:t>5</w:t>
      </w:r>
      <w:r w:rsidR="00E52784" w:rsidRPr="00254675">
        <w:rPr>
          <w:rFonts w:ascii="Calibri" w:hAnsi="Calibri" w:cs="Calibri"/>
          <w:sz w:val="24"/>
          <w:szCs w:val="24"/>
          <w:lang w:val="en-GB"/>
        </w:rPr>
        <w:t xml:space="preserve">, </w:t>
      </w:r>
      <w:proofErr w:type="spellStart"/>
      <w:r w:rsidR="00E52784" w:rsidRPr="00254675">
        <w:rPr>
          <w:rFonts w:ascii="Calibri" w:hAnsi="Calibri" w:cs="Calibri"/>
          <w:sz w:val="24"/>
          <w:szCs w:val="24"/>
          <w:lang w:val="en-GB"/>
        </w:rPr>
        <w:t>alin</w:t>
      </w:r>
      <w:proofErr w:type="spellEnd"/>
      <w:r w:rsidR="00E52784" w:rsidRPr="00254675">
        <w:rPr>
          <w:rFonts w:ascii="Calibri" w:hAnsi="Calibri" w:cs="Calibri"/>
          <w:sz w:val="24"/>
          <w:szCs w:val="24"/>
          <w:lang w:val="en-GB"/>
        </w:rPr>
        <w:t xml:space="preserve">. </w:t>
      </w:r>
      <w:r w:rsidR="009B6862" w:rsidRPr="00254675">
        <w:rPr>
          <w:rFonts w:ascii="Calibri" w:hAnsi="Calibri" w:cs="Calibri"/>
          <w:sz w:val="24"/>
          <w:szCs w:val="24"/>
          <w:lang w:val="en-GB"/>
        </w:rPr>
        <w:t>9</w:t>
      </w:r>
      <w:r w:rsidR="00E52784" w:rsidRPr="00254675">
        <w:rPr>
          <w:rFonts w:ascii="Calibri" w:hAnsi="Calibri" w:cs="Calibri"/>
          <w:sz w:val="24"/>
          <w:szCs w:val="24"/>
          <w:lang w:val="en-GB"/>
        </w:rPr>
        <w:t xml:space="preserve"> din </w:t>
      </w:r>
      <w:proofErr w:type="spellStart"/>
      <w:r w:rsidR="00E52784" w:rsidRPr="00254675">
        <w:rPr>
          <w:rFonts w:ascii="Calibri" w:hAnsi="Calibri" w:cs="Calibri"/>
          <w:sz w:val="24"/>
          <w:szCs w:val="24"/>
          <w:lang w:val="en-GB"/>
        </w:rPr>
        <w:t>Secțiunea</w:t>
      </w:r>
      <w:proofErr w:type="spellEnd"/>
      <w:r w:rsidR="00E52784" w:rsidRPr="00254675">
        <w:rPr>
          <w:rFonts w:ascii="Calibri" w:hAnsi="Calibri" w:cs="Calibri"/>
          <w:sz w:val="24"/>
          <w:szCs w:val="24"/>
          <w:lang w:val="en-GB"/>
        </w:rPr>
        <w:t xml:space="preserve"> I – </w:t>
      </w:r>
      <w:proofErr w:type="spellStart"/>
      <w:r w:rsidR="00E52784" w:rsidRPr="00254675">
        <w:rPr>
          <w:rFonts w:ascii="Calibri" w:hAnsi="Calibri" w:cs="Calibri"/>
          <w:sz w:val="24"/>
          <w:szCs w:val="24"/>
          <w:lang w:val="en-GB"/>
        </w:rPr>
        <w:t>Condiții</w:t>
      </w:r>
      <w:proofErr w:type="spellEnd"/>
      <w:r w:rsidR="00E52784" w:rsidRPr="00254675">
        <w:rPr>
          <w:rFonts w:ascii="Calibri" w:hAnsi="Calibri" w:cs="Calibri"/>
          <w:sz w:val="24"/>
          <w:szCs w:val="24"/>
          <w:lang w:val="en-GB"/>
        </w:rPr>
        <w:t xml:space="preserve"> </w:t>
      </w:r>
      <w:proofErr w:type="spellStart"/>
      <w:r w:rsidR="00E52784" w:rsidRPr="00254675">
        <w:rPr>
          <w:rFonts w:ascii="Calibri" w:hAnsi="Calibri" w:cs="Calibri"/>
          <w:sz w:val="24"/>
          <w:szCs w:val="24"/>
          <w:lang w:val="en-GB"/>
        </w:rPr>
        <w:t>specifice</w:t>
      </w:r>
      <w:proofErr w:type="spellEnd"/>
      <w:r w:rsidR="00E52784" w:rsidRPr="00254675">
        <w:rPr>
          <w:rFonts w:ascii="Calibri" w:hAnsi="Calibri" w:cs="Calibri"/>
          <w:sz w:val="24"/>
          <w:szCs w:val="24"/>
          <w:lang w:val="en-GB"/>
        </w:rPr>
        <w:t xml:space="preserve"> nu </w:t>
      </w:r>
      <w:proofErr w:type="spellStart"/>
      <w:r w:rsidR="00E52784" w:rsidRPr="00254675">
        <w:rPr>
          <w:rFonts w:ascii="Calibri" w:hAnsi="Calibri" w:cs="Calibri"/>
          <w:sz w:val="24"/>
          <w:szCs w:val="24"/>
          <w:lang w:val="en-GB"/>
        </w:rPr>
        <w:t>afectează</w:t>
      </w:r>
      <w:proofErr w:type="spellEnd"/>
      <w:r w:rsidR="00E52784" w:rsidRPr="00254675">
        <w:rPr>
          <w:rFonts w:ascii="Calibri" w:hAnsi="Calibri" w:cs="Calibri"/>
          <w:sz w:val="24"/>
          <w:szCs w:val="24"/>
          <w:lang w:val="en-GB"/>
        </w:rPr>
        <w:t xml:space="preserve"> </w:t>
      </w:r>
      <w:proofErr w:type="spellStart"/>
      <w:r w:rsidR="00E52784" w:rsidRPr="00254675">
        <w:rPr>
          <w:rFonts w:ascii="Calibri" w:hAnsi="Calibri" w:cs="Calibri"/>
          <w:sz w:val="24"/>
          <w:szCs w:val="24"/>
          <w:lang w:val="en-GB"/>
        </w:rPr>
        <w:t>dreptul</w:t>
      </w:r>
      <w:proofErr w:type="spellEnd"/>
      <w:r w:rsidR="00E52784" w:rsidRPr="00254675">
        <w:rPr>
          <w:rFonts w:ascii="Calibri" w:hAnsi="Calibri" w:cs="Calibri"/>
          <w:sz w:val="24"/>
          <w:szCs w:val="24"/>
          <w:lang w:val="en-GB"/>
        </w:rPr>
        <w:t xml:space="preserve"> </w:t>
      </w:r>
      <w:proofErr w:type="spellStart"/>
      <w:r w:rsidR="00E52784" w:rsidRPr="00254675">
        <w:rPr>
          <w:rFonts w:ascii="Calibri" w:hAnsi="Calibri" w:cs="Calibri"/>
          <w:sz w:val="24"/>
          <w:szCs w:val="24"/>
          <w:lang w:val="en-GB"/>
        </w:rPr>
        <w:t>proprietarilor</w:t>
      </w:r>
      <w:proofErr w:type="spellEnd"/>
      <w:r w:rsidR="00E52784" w:rsidRPr="00254675">
        <w:rPr>
          <w:rFonts w:ascii="Calibri" w:hAnsi="Calibri" w:cs="Calibri"/>
          <w:sz w:val="24"/>
          <w:szCs w:val="24"/>
          <w:lang w:val="en-GB"/>
        </w:rPr>
        <w:t xml:space="preserve"> </w:t>
      </w:r>
      <w:proofErr w:type="spellStart"/>
      <w:r w:rsidR="00E52784" w:rsidRPr="00254675">
        <w:rPr>
          <w:rFonts w:ascii="Calibri" w:hAnsi="Calibri" w:cs="Calibri"/>
          <w:sz w:val="24"/>
          <w:szCs w:val="24"/>
          <w:lang w:val="en-GB"/>
        </w:rPr>
        <w:t>persoane</w:t>
      </w:r>
      <w:proofErr w:type="spellEnd"/>
      <w:r w:rsidR="00E52784" w:rsidRPr="00254675">
        <w:rPr>
          <w:rFonts w:ascii="Calibri" w:hAnsi="Calibri" w:cs="Calibri"/>
          <w:sz w:val="24"/>
          <w:szCs w:val="24"/>
          <w:lang w:val="en-GB"/>
        </w:rPr>
        <w:t xml:space="preserve"> </w:t>
      </w:r>
      <w:proofErr w:type="spellStart"/>
      <w:r w:rsidR="00E52784" w:rsidRPr="00254675">
        <w:rPr>
          <w:rFonts w:ascii="Calibri" w:hAnsi="Calibri" w:cs="Calibri"/>
          <w:sz w:val="24"/>
          <w:szCs w:val="24"/>
          <w:lang w:val="en-GB"/>
        </w:rPr>
        <w:t>fizice</w:t>
      </w:r>
      <w:proofErr w:type="spellEnd"/>
      <w:r w:rsidR="00E52784" w:rsidRPr="00254675">
        <w:rPr>
          <w:rFonts w:ascii="Calibri" w:hAnsi="Calibri" w:cs="Calibri"/>
          <w:sz w:val="24"/>
          <w:szCs w:val="24"/>
          <w:lang w:val="en-GB"/>
        </w:rPr>
        <w:t xml:space="preserve"> de a </w:t>
      </w:r>
      <w:proofErr w:type="spellStart"/>
      <w:r w:rsidR="00E52784" w:rsidRPr="00254675">
        <w:rPr>
          <w:rFonts w:ascii="Calibri" w:hAnsi="Calibri" w:cs="Calibri"/>
          <w:sz w:val="24"/>
          <w:szCs w:val="24"/>
          <w:lang w:val="en-GB"/>
        </w:rPr>
        <w:t>vinde</w:t>
      </w:r>
      <w:proofErr w:type="spellEnd"/>
      <w:r w:rsidR="00E52784" w:rsidRPr="00254675">
        <w:rPr>
          <w:rFonts w:ascii="Calibri" w:hAnsi="Calibri" w:cs="Calibri"/>
          <w:sz w:val="24"/>
          <w:szCs w:val="24"/>
          <w:lang w:val="en-GB"/>
        </w:rPr>
        <w:t xml:space="preserve"> </w:t>
      </w:r>
      <w:proofErr w:type="spellStart"/>
      <w:r w:rsidR="00E52784" w:rsidRPr="00254675">
        <w:rPr>
          <w:rFonts w:ascii="Calibri" w:hAnsi="Calibri" w:cs="Calibri"/>
          <w:sz w:val="24"/>
          <w:szCs w:val="24"/>
          <w:lang w:val="en-GB"/>
        </w:rPr>
        <w:t>sau</w:t>
      </w:r>
      <w:proofErr w:type="spellEnd"/>
      <w:r w:rsidR="00E52784" w:rsidRPr="00254675">
        <w:rPr>
          <w:rFonts w:ascii="Calibri" w:hAnsi="Calibri" w:cs="Calibri"/>
          <w:sz w:val="24"/>
          <w:szCs w:val="24"/>
          <w:lang w:val="en-GB"/>
        </w:rPr>
        <w:t xml:space="preserve"> </w:t>
      </w:r>
      <w:proofErr w:type="spellStart"/>
      <w:r w:rsidR="00E52784" w:rsidRPr="00254675">
        <w:rPr>
          <w:rFonts w:ascii="Calibri" w:hAnsi="Calibri" w:cs="Calibri"/>
          <w:sz w:val="24"/>
          <w:szCs w:val="24"/>
          <w:lang w:val="en-GB"/>
        </w:rPr>
        <w:t>înstr</w:t>
      </w:r>
      <w:proofErr w:type="spellEnd"/>
      <w:r w:rsidR="000B4B35">
        <w:rPr>
          <w:rFonts w:ascii="Calibri" w:hAnsi="Calibri" w:cs="Calibri"/>
          <w:sz w:val="24"/>
          <w:szCs w:val="24"/>
        </w:rPr>
        <w:t>ă</w:t>
      </w:r>
      <w:proofErr w:type="spellStart"/>
      <w:r w:rsidR="00E52784" w:rsidRPr="00254675">
        <w:rPr>
          <w:rFonts w:ascii="Calibri" w:hAnsi="Calibri" w:cs="Calibri"/>
          <w:sz w:val="24"/>
          <w:szCs w:val="24"/>
          <w:lang w:val="en-GB"/>
        </w:rPr>
        <w:t>ina</w:t>
      </w:r>
      <w:proofErr w:type="spellEnd"/>
      <w:r w:rsidR="000B4B35">
        <w:rPr>
          <w:rFonts w:ascii="Calibri" w:hAnsi="Calibri" w:cs="Calibri"/>
          <w:sz w:val="24"/>
          <w:szCs w:val="24"/>
          <w:lang w:val="en-GB"/>
        </w:rPr>
        <w:t>,</w:t>
      </w:r>
      <w:r w:rsidR="00E52784" w:rsidRPr="00254675">
        <w:rPr>
          <w:rFonts w:ascii="Calibri" w:hAnsi="Calibri" w:cs="Calibri"/>
          <w:sz w:val="24"/>
          <w:szCs w:val="24"/>
          <w:lang w:val="en-GB"/>
        </w:rPr>
        <w:t xml:space="preserve"> sub </w:t>
      </w:r>
      <w:proofErr w:type="spellStart"/>
      <w:r w:rsidR="00E52784" w:rsidRPr="00254675">
        <w:rPr>
          <w:rFonts w:ascii="Calibri" w:hAnsi="Calibri" w:cs="Calibri"/>
          <w:sz w:val="24"/>
          <w:szCs w:val="24"/>
          <w:lang w:val="en-GB"/>
        </w:rPr>
        <w:t>orice</w:t>
      </w:r>
      <w:proofErr w:type="spellEnd"/>
      <w:r w:rsidR="00E52784" w:rsidRPr="00254675">
        <w:rPr>
          <w:rFonts w:ascii="Calibri" w:hAnsi="Calibri" w:cs="Calibri"/>
          <w:sz w:val="24"/>
          <w:szCs w:val="24"/>
          <w:lang w:val="en-GB"/>
        </w:rPr>
        <w:t xml:space="preserve"> </w:t>
      </w:r>
      <w:proofErr w:type="spellStart"/>
      <w:r w:rsidR="00E52784" w:rsidRPr="00254675">
        <w:rPr>
          <w:rFonts w:ascii="Calibri" w:hAnsi="Calibri" w:cs="Calibri"/>
          <w:sz w:val="24"/>
          <w:szCs w:val="24"/>
          <w:lang w:val="en-GB"/>
        </w:rPr>
        <w:t>formă</w:t>
      </w:r>
      <w:proofErr w:type="spellEnd"/>
      <w:r w:rsidR="00E52784" w:rsidRPr="00254675">
        <w:rPr>
          <w:rFonts w:ascii="Calibri" w:hAnsi="Calibri" w:cs="Calibri"/>
          <w:sz w:val="24"/>
          <w:szCs w:val="24"/>
          <w:lang w:val="en-GB"/>
        </w:rPr>
        <w:t xml:space="preserve">, </w:t>
      </w:r>
      <w:proofErr w:type="spellStart"/>
      <w:r w:rsidR="00E52784" w:rsidRPr="00254675">
        <w:rPr>
          <w:rFonts w:ascii="Calibri" w:hAnsi="Calibri" w:cs="Calibri"/>
          <w:sz w:val="24"/>
          <w:szCs w:val="24"/>
          <w:lang w:val="en-GB"/>
        </w:rPr>
        <w:t>apartamentele</w:t>
      </w:r>
      <w:proofErr w:type="spellEnd"/>
      <w:r w:rsidR="00E52784" w:rsidRPr="00254675">
        <w:rPr>
          <w:rFonts w:ascii="Calibri" w:hAnsi="Calibri" w:cs="Calibri"/>
          <w:sz w:val="24"/>
          <w:szCs w:val="24"/>
          <w:lang w:val="en-GB"/>
        </w:rPr>
        <w:t>/</w:t>
      </w:r>
      <w:proofErr w:type="spellStart"/>
      <w:r w:rsidR="00E52784" w:rsidRPr="00254675">
        <w:rPr>
          <w:rFonts w:ascii="Calibri" w:hAnsi="Calibri" w:cs="Calibri"/>
          <w:sz w:val="24"/>
          <w:szCs w:val="24"/>
          <w:lang w:val="en-GB"/>
        </w:rPr>
        <w:t>locuințele</w:t>
      </w:r>
      <w:proofErr w:type="spellEnd"/>
      <w:r w:rsidR="00E52784" w:rsidRPr="00254675">
        <w:rPr>
          <w:rFonts w:ascii="Calibri" w:hAnsi="Calibri" w:cs="Calibri"/>
          <w:sz w:val="24"/>
          <w:szCs w:val="24"/>
          <w:lang w:val="en-GB"/>
        </w:rPr>
        <w:t xml:space="preserve"> </w:t>
      </w:r>
      <w:proofErr w:type="spellStart"/>
      <w:r w:rsidR="00E52784" w:rsidRPr="00254675">
        <w:rPr>
          <w:rFonts w:ascii="Calibri" w:hAnsi="Calibri" w:cs="Calibri"/>
          <w:sz w:val="24"/>
          <w:szCs w:val="24"/>
          <w:lang w:val="en-GB"/>
        </w:rPr>
        <w:t>și</w:t>
      </w:r>
      <w:proofErr w:type="spellEnd"/>
      <w:r w:rsidR="00E52784" w:rsidRPr="00254675">
        <w:rPr>
          <w:rFonts w:ascii="Calibri" w:hAnsi="Calibri" w:cs="Calibri"/>
          <w:sz w:val="24"/>
          <w:szCs w:val="24"/>
          <w:lang w:val="en-GB"/>
        </w:rPr>
        <w:t xml:space="preserve"> </w:t>
      </w:r>
      <w:proofErr w:type="spellStart"/>
      <w:r w:rsidR="00E52784" w:rsidRPr="00254675">
        <w:rPr>
          <w:rFonts w:ascii="Calibri" w:hAnsi="Calibri" w:cs="Calibri"/>
          <w:sz w:val="24"/>
          <w:szCs w:val="24"/>
          <w:lang w:val="en-GB"/>
        </w:rPr>
        <w:t>cota</w:t>
      </w:r>
      <w:proofErr w:type="spellEnd"/>
      <w:r w:rsidR="00E52784" w:rsidRPr="00254675">
        <w:rPr>
          <w:rFonts w:ascii="Calibri" w:hAnsi="Calibri" w:cs="Calibri"/>
          <w:sz w:val="24"/>
          <w:szCs w:val="24"/>
          <w:lang w:val="en-GB"/>
        </w:rPr>
        <w:t xml:space="preserve"> </w:t>
      </w:r>
      <w:proofErr w:type="spellStart"/>
      <w:r w:rsidR="00E52784" w:rsidRPr="00254675">
        <w:rPr>
          <w:rFonts w:ascii="Calibri" w:hAnsi="Calibri" w:cs="Calibri"/>
          <w:sz w:val="24"/>
          <w:szCs w:val="24"/>
          <w:lang w:val="en-GB"/>
        </w:rPr>
        <w:t>indiviză</w:t>
      </w:r>
      <w:proofErr w:type="spellEnd"/>
      <w:r w:rsidR="00E52784" w:rsidRPr="00254675">
        <w:rPr>
          <w:rFonts w:ascii="Calibri" w:hAnsi="Calibri" w:cs="Calibri"/>
          <w:sz w:val="24"/>
          <w:szCs w:val="24"/>
          <w:lang w:val="en-GB"/>
        </w:rPr>
        <w:t xml:space="preserve"> </w:t>
      </w:r>
      <w:proofErr w:type="spellStart"/>
      <w:r w:rsidR="00E52784" w:rsidRPr="00254675">
        <w:rPr>
          <w:rFonts w:ascii="Calibri" w:hAnsi="Calibri" w:cs="Calibri"/>
          <w:sz w:val="24"/>
          <w:szCs w:val="24"/>
          <w:lang w:val="en-GB"/>
        </w:rPr>
        <w:t>aferentă</w:t>
      </w:r>
      <w:proofErr w:type="spellEnd"/>
      <w:r w:rsidR="00E52784" w:rsidRPr="00254675">
        <w:rPr>
          <w:rFonts w:ascii="Calibri" w:hAnsi="Calibri" w:cs="Calibri"/>
          <w:sz w:val="24"/>
          <w:szCs w:val="24"/>
          <w:lang w:val="en-GB"/>
        </w:rPr>
        <w:t xml:space="preserve"> </w:t>
      </w:r>
      <w:proofErr w:type="spellStart"/>
      <w:r w:rsidR="00E52784" w:rsidRPr="00254675">
        <w:rPr>
          <w:rFonts w:ascii="Calibri" w:hAnsi="Calibri" w:cs="Calibri"/>
          <w:sz w:val="24"/>
          <w:szCs w:val="24"/>
          <w:lang w:val="en-GB"/>
        </w:rPr>
        <w:t>acestora</w:t>
      </w:r>
      <w:proofErr w:type="spellEnd"/>
      <w:r w:rsidR="00E52784" w:rsidRPr="00254675">
        <w:rPr>
          <w:rFonts w:ascii="Calibri" w:hAnsi="Calibri" w:cs="Calibri"/>
          <w:sz w:val="24"/>
          <w:szCs w:val="24"/>
          <w:lang w:val="en-GB"/>
        </w:rPr>
        <w:t xml:space="preserve"> din </w:t>
      </w:r>
      <w:proofErr w:type="spellStart"/>
      <w:r w:rsidR="00E52784" w:rsidRPr="00254675">
        <w:rPr>
          <w:rFonts w:ascii="Calibri" w:hAnsi="Calibri" w:cs="Calibri"/>
          <w:sz w:val="24"/>
          <w:szCs w:val="24"/>
          <w:lang w:val="en-GB"/>
        </w:rPr>
        <w:t>proprietatea</w:t>
      </w:r>
      <w:proofErr w:type="spellEnd"/>
      <w:r w:rsidR="00E52784" w:rsidRPr="00254675">
        <w:rPr>
          <w:rFonts w:ascii="Calibri" w:hAnsi="Calibri" w:cs="Calibri"/>
          <w:sz w:val="24"/>
          <w:szCs w:val="24"/>
          <w:lang w:val="en-GB"/>
        </w:rPr>
        <w:t xml:space="preserve"> </w:t>
      </w:r>
      <w:proofErr w:type="spellStart"/>
      <w:r w:rsidR="00E52784" w:rsidRPr="00254675">
        <w:rPr>
          <w:rFonts w:ascii="Calibri" w:hAnsi="Calibri" w:cs="Calibri"/>
          <w:sz w:val="24"/>
          <w:szCs w:val="24"/>
          <w:lang w:val="en-GB"/>
        </w:rPr>
        <w:t>comună</w:t>
      </w:r>
      <w:proofErr w:type="spellEnd"/>
      <w:r w:rsidR="00E52784" w:rsidRPr="00254675">
        <w:rPr>
          <w:rFonts w:ascii="Calibri" w:hAnsi="Calibri" w:cs="Calibri"/>
          <w:sz w:val="24"/>
          <w:szCs w:val="24"/>
          <w:lang w:val="en-GB"/>
        </w:rPr>
        <w:t xml:space="preserve"> din </w:t>
      </w:r>
      <w:proofErr w:type="spellStart"/>
      <w:r w:rsidR="00E52784" w:rsidRPr="00254675">
        <w:rPr>
          <w:rFonts w:ascii="Calibri" w:hAnsi="Calibri" w:cs="Calibri"/>
          <w:sz w:val="24"/>
          <w:szCs w:val="24"/>
          <w:lang w:val="en-GB"/>
        </w:rPr>
        <w:t>cadrul</w:t>
      </w:r>
      <w:proofErr w:type="spellEnd"/>
      <w:r w:rsidR="00E52784" w:rsidRPr="00254675">
        <w:rPr>
          <w:rFonts w:ascii="Calibri" w:hAnsi="Calibri" w:cs="Calibri"/>
          <w:sz w:val="24"/>
          <w:szCs w:val="24"/>
          <w:lang w:val="en-GB"/>
        </w:rPr>
        <w:t xml:space="preserve"> </w:t>
      </w:r>
      <w:proofErr w:type="spellStart"/>
      <w:r w:rsidR="00E52784" w:rsidRPr="00254675">
        <w:rPr>
          <w:rFonts w:ascii="Calibri" w:hAnsi="Calibri" w:cs="Calibri"/>
          <w:sz w:val="24"/>
          <w:szCs w:val="24"/>
          <w:lang w:val="en-GB"/>
        </w:rPr>
        <w:t>blocurilor</w:t>
      </w:r>
      <w:proofErr w:type="spellEnd"/>
      <w:r w:rsidR="00E52784" w:rsidRPr="00254675">
        <w:rPr>
          <w:rFonts w:ascii="Calibri" w:hAnsi="Calibri" w:cs="Calibri"/>
          <w:sz w:val="24"/>
          <w:szCs w:val="24"/>
          <w:lang w:val="en-GB"/>
        </w:rPr>
        <w:t xml:space="preserve"> </w:t>
      </w:r>
      <w:proofErr w:type="spellStart"/>
      <w:r w:rsidR="00E52784" w:rsidRPr="00254675">
        <w:rPr>
          <w:rFonts w:ascii="Calibri" w:hAnsi="Calibri" w:cs="Calibri"/>
          <w:sz w:val="24"/>
          <w:szCs w:val="24"/>
          <w:lang w:val="en-GB"/>
        </w:rPr>
        <w:t>reabilitate</w:t>
      </w:r>
      <w:proofErr w:type="spellEnd"/>
      <w:r w:rsidR="00E52784" w:rsidRPr="00254675">
        <w:rPr>
          <w:rFonts w:ascii="Calibri" w:hAnsi="Calibri" w:cs="Calibri"/>
          <w:sz w:val="24"/>
          <w:szCs w:val="24"/>
          <w:lang w:val="en-GB"/>
        </w:rPr>
        <w:t xml:space="preserve">, </w:t>
      </w:r>
      <w:proofErr w:type="spellStart"/>
      <w:r w:rsidR="00E52784" w:rsidRPr="00254675">
        <w:rPr>
          <w:rFonts w:ascii="Calibri" w:hAnsi="Calibri" w:cs="Calibri"/>
          <w:sz w:val="24"/>
          <w:szCs w:val="24"/>
          <w:lang w:val="en-GB"/>
        </w:rPr>
        <w:t>oricând</w:t>
      </w:r>
      <w:proofErr w:type="spellEnd"/>
      <w:r w:rsidR="00E52784" w:rsidRPr="00254675">
        <w:rPr>
          <w:rFonts w:ascii="Calibri" w:hAnsi="Calibri" w:cs="Calibri"/>
          <w:sz w:val="24"/>
          <w:szCs w:val="24"/>
          <w:lang w:val="en-GB"/>
        </w:rPr>
        <w:t xml:space="preserve"> </w:t>
      </w:r>
      <w:proofErr w:type="spellStart"/>
      <w:r w:rsidR="00E52784" w:rsidRPr="00254675">
        <w:rPr>
          <w:rFonts w:ascii="Calibri" w:hAnsi="Calibri" w:cs="Calibri"/>
          <w:sz w:val="24"/>
          <w:szCs w:val="24"/>
          <w:lang w:val="en-GB"/>
        </w:rPr>
        <w:t>până</w:t>
      </w:r>
      <w:proofErr w:type="spellEnd"/>
      <w:r w:rsidR="00E52784" w:rsidRPr="00254675">
        <w:rPr>
          <w:rFonts w:ascii="Calibri" w:hAnsi="Calibri" w:cs="Calibri"/>
          <w:sz w:val="24"/>
          <w:szCs w:val="24"/>
          <w:lang w:val="en-GB"/>
        </w:rPr>
        <w:t xml:space="preserve"> la </w:t>
      </w:r>
      <w:proofErr w:type="spellStart"/>
      <w:r w:rsidR="00E52784" w:rsidRPr="00254675">
        <w:rPr>
          <w:rFonts w:ascii="Calibri" w:hAnsi="Calibri" w:cs="Calibri"/>
          <w:sz w:val="24"/>
          <w:szCs w:val="24"/>
          <w:lang w:val="en-GB"/>
        </w:rPr>
        <w:t>finalizarea</w:t>
      </w:r>
      <w:proofErr w:type="spellEnd"/>
      <w:r w:rsidR="00E52784" w:rsidRPr="00254675">
        <w:rPr>
          <w:rFonts w:ascii="Calibri" w:hAnsi="Calibri" w:cs="Calibri"/>
          <w:sz w:val="24"/>
          <w:szCs w:val="24"/>
          <w:lang w:val="en-GB"/>
        </w:rPr>
        <w:t xml:space="preserve"> </w:t>
      </w:r>
      <w:proofErr w:type="spellStart"/>
      <w:r w:rsidR="00E52784" w:rsidRPr="00254675">
        <w:rPr>
          <w:rFonts w:ascii="Calibri" w:hAnsi="Calibri" w:cs="Calibri"/>
          <w:sz w:val="24"/>
          <w:szCs w:val="24"/>
          <w:lang w:val="en-GB"/>
        </w:rPr>
        <w:t>perioadei</w:t>
      </w:r>
      <w:proofErr w:type="spellEnd"/>
      <w:r w:rsidR="00E52784" w:rsidRPr="00254675">
        <w:rPr>
          <w:rFonts w:ascii="Calibri" w:hAnsi="Calibri" w:cs="Calibri"/>
          <w:sz w:val="24"/>
          <w:szCs w:val="24"/>
          <w:lang w:val="en-GB"/>
        </w:rPr>
        <w:t xml:space="preserve"> de </w:t>
      </w:r>
      <w:proofErr w:type="spellStart"/>
      <w:r w:rsidR="00E52784" w:rsidRPr="00254675">
        <w:rPr>
          <w:rFonts w:ascii="Calibri" w:hAnsi="Calibri" w:cs="Calibri"/>
          <w:sz w:val="24"/>
          <w:szCs w:val="24"/>
          <w:lang w:val="en-GB"/>
        </w:rPr>
        <w:t>durabilitate</w:t>
      </w:r>
      <w:proofErr w:type="spellEnd"/>
      <w:r w:rsidR="00E52784" w:rsidRPr="00254675">
        <w:rPr>
          <w:rFonts w:ascii="Calibri" w:hAnsi="Calibri" w:cs="Calibri"/>
          <w:sz w:val="24"/>
          <w:szCs w:val="24"/>
          <w:lang w:val="en-GB"/>
        </w:rPr>
        <w:t xml:space="preserve">. </w:t>
      </w:r>
    </w:p>
    <w:p w14:paraId="4C3F93E0" w14:textId="5F822AA5" w:rsidR="00E52784" w:rsidRPr="00254675" w:rsidRDefault="00E52784" w:rsidP="00E52784">
      <w:pPr>
        <w:pStyle w:val="ListParagraph"/>
        <w:numPr>
          <w:ilvl w:val="2"/>
          <w:numId w:val="4"/>
        </w:numPr>
        <w:tabs>
          <w:tab w:val="left" w:pos="993"/>
        </w:tabs>
        <w:autoSpaceDE w:val="0"/>
        <w:autoSpaceDN w:val="0"/>
        <w:adjustRightInd w:val="0"/>
        <w:spacing w:after="0" w:line="240" w:lineRule="auto"/>
        <w:ind w:left="426" w:hanging="142"/>
        <w:jc w:val="both"/>
        <w:rPr>
          <w:rFonts w:ascii="Calibri" w:hAnsi="Calibri" w:cs="Calibri"/>
          <w:spacing w:val="-2"/>
          <w:sz w:val="24"/>
          <w:szCs w:val="24"/>
          <w:lang w:val="en-US"/>
        </w:rPr>
      </w:pPr>
      <w:proofErr w:type="spellStart"/>
      <w:r w:rsidRPr="00254675">
        <w:rPr>
          <w:rFonts w:ascii="Calibri" w:hAnsi="Calibri" w:cs="Calibri"/>
          <w:sz w:val="24"/>
          <w:szCs w:val="24"/>
          <w:lang w:val="en-GB"/>
        </w:rPr>
        <w:t>Beneficiarul</w:t>
      </w:r>
      <w:proofErr w:type="spellEnd"/>
      <w:r w:rsidRPr="00254675">
        <w:rPr>
          <w:rFonts w:ascii="Calibri" w:hAnsi="Calibri" w:cs="Calibri"/>
          <w:sz w:val="24"/>
          <w:szCs w:val="24"/>
          <w:lang w:val="en-GB"/>
        </w:rPr>
        <w:t xml:space="preserve"> se </w:t>
      </w:r>
      <w:proofErr w:type="spellStart"/>
      <w:r w:rsidRPr="00254675">
        <w:rPr>
          <w:rFonts w:ascii="Calibri" w:hAnsi="Calibri" w:cs="Calibri"/>
          <w:sz w:val="24"/>
          <w:szCs w:val="24"/>
          <w:lang w:val="en-GB"/>
        </w:rPr>
        <w:t>angajează</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să</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implementeze</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proiectele</w:t>
      </w:r>
      <w:proofErr w:type="spellEnd"/>
      <w:r w:rsidRPr="00254675">
        <w:rPr>
          <w:rFonts w:ascii="Calibri" w:hAnsi="Calibri" w:cs="Calibri"/>
          <w:sz w:val="24"/>
          <w:szCs w:val="24"/>
          <w:lang w:val="en-GB"/>
        </w:rPr>
        <w:t xml:space="preserve"> pe propria </w:t>
      </w:r>
      <w:proofErr w:type="spellStart"/>
      <w:r w:rsidRPr="00254675">
        <w:rPr>
          <w:rFonts w:ascii="Calibri" w:hAnsi="Calibri" w:cs="Calibri"/>
          <w:sz w:val="24"/>
          <w:szCs w:val="24"/>
          <w:lang w:val="en-GB"/>
        </w:rPr>
        <w:t>răspundere</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în</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favoarea</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Asociaţiilor</w:t>
      </w:r>
      <w:proofErr w:type="spellEnd"/>
      <w:r w:rsidRPr="00254675">
        <w:rPr>
          <w:rFonts w:ascii="Calibri" w:hAnsi="Calibri" w:cs="Calibri"/>
          <w:sz w:val="24"/>
          <w:szCs w:val="24"/>
          <w:lang w:val="en-GB"/>
        </w:rPr>
        <w:t xml:space="preserve"> de </w:t>
      </w:r>
      <w:proofErr w:type="spellStart"/>
      <w:r w:rsidRPr="00254675">
        <w:rPr>
          <w:rFonts w:ascii="Calibri" w:hAnsi="Calibri" w:cs="Calibri"/>
          <w:sz w:val="24"/>
          <w:szCs w:val="24"/>
          <w:lang w:val="en-GB"/>
        </w:rPr>
        <w:t>proprietari</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reprezentând</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blocurile</w:t>
      </w:r>
      <w:proofErr w:type="spellEnd"/>
      <w:r w:rsidRPr="00254675">
        <w:rPr>
          <w:rFonts w:ascii="Calibri" w:hAnsi="Calibri" w:cs="Calibri"/>
          <w:sz w:val="24"/>
          <w:szCs w:val="24"/>
          <w:lang w:val="en-GB"/>
        </w:rPr>
        <w:t xml:space="preserve"> de </w:t>
      </w:r>
      <w:proofErr w:type="spellStart"/>
      <w:r w:rsidRPr="00254675">
        <w:rPr>
          <w:rFonts w:ascii="Calibri" w:hAnsi="Calibri" w:cs="Calibri"/>
          <w:sz w:val="24"/>
          <w:szCs w:val="24"/>
          <w:lang w:val="en-GB"/>
        </w:rPr>
        <w:t>locuinţe</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prevăzute</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în</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Anexa</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privind</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Cererea</w:t>
      </w:r>
      <w:proofErr w:type="spellEnd"/>
      <w:r w:rsidRPr="00254675">
        <w:rPr>
          <w:rFonts w:ascii="Calibri" w:hAnsi="Calibri" w:cs="Calibri"/>
          <w:sz w:val="24"/>
          <w:szCs w:val="24"/>
          <w:lang w:val="en-GB"/>
        </w:rPr>
        <w:t xml:space="preserve"> de </w:t>
      </w:r>
      <w:proofErr w:type="spellStart"/>
      <w:r w:rsidRPr="00254675">
        <w:rPr>
          <w:rFonts w:ascii="Calibri" w:hAnsi="Calibri" w:cs="Calibri"/>
          <w:sz w:val="24"/>
          <w:szCs w:val="24"/>
          <w:lang w:val="en-GB"/>
        </w:rPr>
        <w:t>finanțare</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în</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conformitate</w:t>
      </w:r>
      <w:proofErr w:type="spellEnd"/>
      <w:r w:rsidRPr="00254675">
        <w:rPr>
          <w:rFonts w:ascii="Calibri" w:hAnsi="Calibri" w:cs="Calibri"/>
          <w:sz w:val="24"/>
          <w:szCs w:val="24"/>
          <w:lang w:val="en-GB"/>
        </w:rPr>
        <w:t xml:space="preserve"> cu </w:t>
      </w:r>
      <w:proofErr w:type="spellStart"/>
      <w:r w:rsidRPr="00254675">
        <w:rPr>
          <w:rFonts w:ascii="Calibri" w:hAnsi="Calibri" w:cs="Calibri"/>
          <w:sz w:val="24"/>
          <w:szCs w:val="24"/>
          <w:lang w:val="en-GB"/>
        </w:rPr>
        <w:t>prevederile</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cuprinse</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în</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prezentul</w:t>
      </w:r>
      <w:proofErr w:type="spellEnd"/>
      <w:r w:rsidRPr="00254675">
        <w:rPr>
          <w:rFonts w:ascii="Calibri" w:hAnsi="Calibri" w:cs="Calibri"/>
          <w:sz w:val="24"/>
          <w:szCs w:val="24"/>
          <w:lang w:val="en-GB"/>
        </w:rPr>
        <w:t xml:space="preserve"> Contract. </w:t>
      </w:r>
    </w:p>
    <w:p w14:paraId="49AFD403" w14:textId="3885AEDD" w:rsidR="00E52784" w:rsidRPr="00254675" w:rsidRDefault="00E52784" w:rsidP="00E52784">
      <w:pPr>
        <w:pStyle w:val="ListParagraph"/>
        <w:numPr>
          <w:ilvl w:val="2"/>
          <w:numId w:val="4"/>
        </w:numPr>
        <w:tabs>
          <w:tab w:val="left" w:pos="993"/>
        </w:tabs>
        <w:autoSpaceDE w:val="0"/>
        <w:autoSpaceDN w:val="0"/>
        <w:adjustRightInd w:val="0"/>
        <w:spacing w:after="0" w:line="240" w:lineRule="auto"/>
        <w:ind w:left="426" w:hanging="142"/>
        <w:jc w:val="both"/>
        <w:rPr>
          <w:rFonts w:ascii="Calibri" w:hAnsi="Calibri" w:cs="Calibri"/>
          <w:spacing w:val="-2"/>
          <w:sz w:val="24"/>
          <w:szCs w:val="24"/>
          <w:lang w:val="en-US"/>
        </w:rPr>
      </w:pPr>
      <w:proofErr w:type="spellStart"/>
      <w:r w:rsidRPr="00254675">
        <w:rPr>
          <w:rFonts w:ascii="Calibri" w:hAnsi="Calibri" w:cs="Calibri"/>
          <w:sz w:val="24"/>
          <w:szCs w:val="24"/>
          <w:lang w:val="en-GB"/>
        </w:rPr>
        <w:t>Pentru</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proiectele</w:t>
      </w:r>
      <w:proofErr w:type="spellEnd"/>
      <w:r w:rsidRPr="00254675">
        <w:rPr>
          <w:rFonts w:ascii="Calibri" w:hAnsi="Calibri" w:cs="Calibri"/>
          <w:sz w:val="24"/>
          <w:szCs w:val="24"/>
          <w:lang w:val="en-GB"/>
        </w:rPr>
        <w:t xml:space="preserve"> care </w:t>
      </w:r>
      <w:proofErr w:type="spellStart"/>
      <w:r w:rsidRPr="00254675">
        <w:rPr>
          <w:rFonts w:ascii="Calibri" w:hAnsi="Calibri" w:cs="Calibri"/>
          <w:sz w:val="24"/>
          <w:szCs w:val="24"/>
          <w:lang w:val="en-GB"/>
        </w:rPr>
        <w:t>conțin</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lucrări</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executate</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după</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construcția</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blocului</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neautorizate</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și</w:t>
      </w:r>
      <w:proofErr w:type="spellEnd"/>
      <w:r w:rsidRPr="00254675">
        <w:rPr>
          <w:rFonts w:ascii="Calibri" w:hAnsi="Calibri" w:cs="Calibri"/>
          <w:sz w:val="24"/>
          <w:szCs w:val="24"/>
          <w:lang w:val="en-GB"/>
        </w:rPr>
        <w:t>/</w:t>
      </w:r>
      <w:proofErr w:type="spellStart"/>
      <w:r w:rsidRPr="00254675">
        <w:rPr>
          <w:rFonts w:ascii="Calibri" w:hAnsi="Calibri" w:cs="Calibri"/>
          <w:sz w:val="24"/>
          <w:szCs w:val="24"/>
          <w:lang w:val="en-GB"/>
        </w:rPr>
        <w:t>sau</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neconforme</w:t>
      </w:r>
      <w:proofErr w:type="spellEnd"/>
      <w:r w:rsidRPr="00254675">
        <w:rPr>
          <w:rFonts w:ascii="Calibri" w:hAnsi="Calibri" w:cs="Calibri"/>
          <w:sz w:val="24"/>
          <w:szCs w:val="24"/>
          <w:lang w:val="en-GB"/>
        </w:rPr>
        <w:t xml:space="preserve"> cu </w:t>
      </w:r>
      <w:proofErr w:type="spellStart"/>
      <w:r w:rsidRPr="00254675">
        <w:rPr>
          <w:rFonts w:ascii="Calibri" w:hAnsi="Calibri" w:cs="Calibri"/>
          <w:sz w:val="24"/>
          <w:szCs w:val="24"/>
          <w:lang w:val="en-GB"/>
        </w:rPr>
        <w:t>soluția</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tehnică</w:t>
      </w:r>
      <w:proofErr w:type="spellEnd"/>
      <w:r w:rsidRPr="00254675">
        <w:rPr>
          <w:rFonts w:ascii="Calibri" w:hAnsi="Calibri" w:cs="Calibri"/>
          <w:sz w:val="24"/>
          <w:szCs w:val="24"/>
          <w:lang w:val="en-GB"/>
        </w:rPr>
        <w:t xml:space="preserve"> a </w:t>
      </w:r>
      <w:proofErr w:type="spellStart"/>
      <w:r w:rsidRPr="00254675">
        <w:rPr>
          <w:rFonts w:ascii="Calibri" w:hAnsi="Calibri" w:cs="Calibri"/>
          <w:sz w:val="24"/>
          <w:szCs w:val="24"/>
          <w:lang w:val="en-GB"/>
        </w:rPr>
        <w:t>proiectului</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după</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caz</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prevăzute</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în</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Anexa</w:t>
      </w:r>
      <w:proofErr w:type="spellEnd"/>
      <w:r w:rsidRPr="00254675">
        <w:rPr>
          <w:rFonts w:ascii="Calibri" w:hAnsi="Calibri" w:cs="Calibri"/>
          <w:sz w:val="24"/>
          <w:szCs w:val="24"/>
          <w:lang w:val="en-GB"/>
        </w:rPr>
        <w:t xml:space="preserve"> 3 – </w:t>
      </w:r>
      <w:proofErr w:type="spellStart"/>
      <w:r w:rsidRPr="00254675">
        <w:rPr>
          <w:rFonts w:ascii="Calibri" w:hAnsi="Calibri" w:cs="Calibri"/>
          <w:i/>
          <w:iCs/>
          <w:sz w:val="24"/>
          <w:szCs w:val="24"/>
          <w:lang w:val="en-GB"/>
        </w:rPr>
        <w:t>Situații</w:t>
      </w:r>
      <w:proofErr w:type="spellEnd"/>
      <w:r w:rsidRPr="00254675">
        <w:rPr>
          <w:rFonts w:ascii="Calibri" w:hAnsi="Calibri" w:cs="Calibri"/>
          <w:i/>
          <w:iCs/>
          <w:sz w:val="24"/>
          <w:szCs w:val="24"/>
          <w:lang w:val="en-GB"/>
        </w:rPr>
        <w:t xml:space="preserve"> </w:t>
      </w:r>
      <w:proofErr w:type="spellStart"/>
      <w:r w:rsidRPr="00254675">
        <w:rPr>
          <w:rFonts w:ascii="Calibri" w:hAnsi="Calibri" w:cs="Calibri"/>
          <w:i/>
          <w:iCs/>
          <w:sz w:val="24"/>
          <w:szCs w:val="24"/>
          <w:lang w:val="en-GB"/>
        </w:rPr>
        <w:t>particulare</w:t>
      </w:r>
      <w:proofErr w:type="spellEnd"/>
      <w:r w:rsidRPr="00254675">
        <w:rPr>
          <w:rFonts w:ascii="Calibri" w:hAnsi="Calibri" w:cs="Calibri"/>
          <w:i/>
          <w:iCs/>
          <w:sz w:val="24"/>
          <w:szCs w:val="24"/>
          <w:lang w:val="en-GB"/>
        </w:rPr>
        <w:t xml:space="preserve"> </w:t>
      </w:r>
      <w:proofErr w:type="spellStart"/>
      <w:r w:rsidRPr="00254675">
        <w:rPr>
          <w:rFonts w:ascii="Calibri" w:hAnsi="Calibri" w:cs="Calibri"/>
          <w:i/>
          <w:iCs/>
          <w:sz w:val="24"/>
          <w:szCs w:val="24"/>
          <w:lang w:val="en-GB"/>
        </w:rPr>
        <w:t>aplicabile</w:t>
      </w:r>
      <w:proofErr w:type="spellEnd"/>
      <w:r w:rsidRPr="00254675">
        <w:rPr>
          <w:rFonts w:ascii="Calibri" w:hAnsi="Calibri" w:cs="Calibri"/>
          <w:i/>
          <w:iCs/>
          <w:sz w:val="24"/>
          <w:szCs w:val="24"/>
          <w:lang w:val="en-GB"/>
        </w:rPr>
        <w:t xml:space="preserve"> </w:t>
      </w:r>
      <w:r w:rsidRPr="00254675">
        <w:rPr>
          <w:rFonts w:ascii="Calibri" w:hAnsi="Calibri" w:cs="Calibri"/>
          <w:sz w:val="24"/>
          <w:szCs w:val="24"/>
          <w:lang w:val="en-GB"/>
        </w:rPr>
        <w:t xml:space="preserve">la </w:t>
      </w:r>
      <w:proofErr w:type="spellStart"/>
      <w:r w:rsidRPr="00254675">
        <w:rPr>
          <w:rFonts w:ascii="Calibri" w:hAnsi="Calibri" w:cs="Calibri"/>
          <w:sz w:val="24"/>
          <w:szCs w:val="24"/>
          <w:lang w:val="en-GB"/>
        </w:rPr>
        <w:t>Ghidul</w:t>
      </w:r>
      <w:proofErr w:type="spellEnd"/>
      <w:r w:rsidRPr="00254675">
        <w:rPr>
          <w:rFonts w:ascii="Calibri" w:hAnsi="Calibri" w:cs="Calibri"/>
          <w:sz w:val="24"/>
          <w:szCs w:val="24"/>
          <w:lang w:val="en-GB"/>
        </w:rPr>
        <w:t xml:space="preserve"> specific, </w:t>
      </w:r>
      <w:proofErr w:type="spellStart"/>
      <w:r w:rsidRPr="00254675">
        <w:rPr>
          <w:rFonts w:ascii="Calibri" w:hAnsi="Calibri" w:cs="Calibri"/>
          <w:sz w:val="24"/>
          <w:szCs w:val="24"/>
          <w:lang w:val="en-GB"/>
        </w:rPr>
        <w:t>Beneficiarul</w:t>
      </w:r>
      <w:proofErr w:type="spellEnd"/>
      <w:r w:rsidRPr="00254675">
        <w:rPr>
          <w:rFonts w:ascii="Calibri" w:hAnsi="Calibri" w:cs="Calibri"/>
          <w:sz w:val="24"/>
          <w:szCs w:val="24"/>
          <w:lang w:val="en-GB"/>
        </w:rPr>
        <w:t xml:space="preserve"> se </w:t>
      </w:r>
      <w:proofErr w:type="spellStart"/>
      <w:r w:rsidRPr="00254675">
        <w:rPr>
          <w:rFonts w:ascii="Calibri" w:hAnsi="Calibri" w:cs="Calibri"/>
          <w:sz w:val="24"/>
          <w:szCs w:val="24"/>
          <w:lang w:val="en-GB"/>
        </w:rPr>
        <w:t>obligă</w:t>
      </w:r>
      <w:proofErr w:type="spellEnd"/>
      <w:r w:rsidRPr="00254675">
        <w:rPr>
          <w:rFonts w:ascii="Calibri" w:hAnsi="Calibri" w:cs="Calibri"/>
          <w:sz w:val="24"/>
          <w:szCs w:val="24"/>
          <w:lang w:val="en-GB"/>
        </w:rPr>
        <w:t xml:space="preserve"> ca, nu </w:t>
      </w:r>
      <w:proofErr w:type="spellStart"/>
      <w:r w:rsidRPr="00254675">
        <w:rPr>
          <w:rFonts w:ascii="Calibri" w:hAnsi="Calibri" w:cs="Calibri"/>
          <w:sz w:val="24"/>
          <w:szCs w:val="24"/>
          <w:lang w:val="en-GB"/>
        </w:rPr>
        <w:t>mai</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târziu</w:t>
      </w:r>
      <w:proofErr w:type="spellEnd"/>
      <w:r w:rsidRPr="00254675">
        <w:rPr>
          <w:rFonts w:ascii="Calibri" w:hAnsi="Calibri" w:cs="Calibri"/>
          <w:sz w:val="24"/>
          <w:szCs w:val="24"/>
          <w:lang w:val="en-GB"/>
        </w:rPr>
        <w:t xml:space="preserve"> de 5 (</w:t>
      </w:r>
      <w:proofErr w:type="spellStart"/>
      <w:r w:rsidRPr="00254675">
        <w:rPr>
          <w:rFonts w:ascii="Calibri" w:hAnsi="Calibri" w:cs="Calibri"/>
          <w:sz w:val="24"/>
          <w:szCs w:val="24"/>
          <w:lang w:val="en-GB"/>
        </w:rPr>
        <w:t>cinci</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zile</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lucrătoare</w:t>
      </w:r>
      <w:proofErr w:type="spellEnd"/>
      <w:r w:rsidRPr="00254675">
        <w:rPr>
          <w:rFonts w:ascii="Calibri" w:hAnsi="Calibri" w:cs="Calibri"/>
          <w:sz w:val="24"/>
          <w:szCs w:val="24"/>
          <w:lang w:val="en-GB"/>
        </w:rPr>
        <w:t xml:space="preserve"> de la data </w:t>
      </w:r>
      <w:proofErr w:type="spellStart"/>
      <w:r w:rsidRPr="00254675">
        <w:rPr>
          <w:rFonts w:ascii="Calibri" w:hAnsi="Calibri" w:cs="Calibri"/>
          <w:sz w:val="24"/>
          <w:szCs w:val="24"/>
          <w:lang w:val="en-GB"/>
        </w:rPr>
        <w:t>recepției</w:t>
      </w:r>
      <w:proofErr w:type="spellEnd"/>
      <w:r w:rsidRPr="00254675">
        <w:rPr>
          <w:rFonts w:ascii="Calibri" w:hAnsi="Calibri" w:cs="Calibri"/>
          <w:sz w:val="24"/>
          <w:szCs w:val="24"/>
          <w:lang w:val="en-GB"/>
        </w:rPr>
        <w:t xml:space="preserve"> la </w:t>
      </w:r>
      <w:proofErr w:type="spellStart"/>
      <w:r w:rsidRPr="00254675">
        <w:rPr>
          <w:rFonts w:ascii="Calibri" w:hAnsi="Calibri" w:cs="Calibri"/>
          <w:sz w:val="24"/>
          <w:szCs w:val="24"/>
          <w:lang w:val="en-GB"/>
        </w:rPr>
        <w:t>terminarea</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lucrărilor</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să</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notifice</w:t>
      </w:r>
      <w:proofErr w:type="spellEnd"/>
      <w:r w:rsidRPr="00254675">
        <w:rPr>
          <w:rFonts w:ascii="Calibri" w:hAnsi="Calibri" w:cs="Calibri"/>
          <w:sz w:val="24"/>
          <w:szCs w:val="24"/>
          <w:lang w:val="en-GB"/>
        </w:rPr>
        <w:t xml:space="preserve"> AM </w:t>
      </w:r>
      <w:proofErr w:type="spellStart"/>
      <w:r w:rsidRPr="00254675">
        <w:rPr>
          <w:rFonts w:ascii="Calibri" w:hAnsi="Calibri" w:cs="Calibri"/>
          <w:sz w:val="24"/>
          <w:szCs w:val="24"/>
          <w:lang w:val="en-GB"/>
        </w:rPr>
        <w:t>în</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legătură</w:t>
      </w:r>
      <w:proofErr w:type="spellEnd"/>
      <w:r w:rsidRPr="00254675">
        <w:rPr>
          <w:rFonts w:ascii="Calibri" w:hAnsi="Calibri" w:cs="Calibri"/>
          <w:sz w:val="24"/>
          <w:szCs w:val="24"/>
          <w:lang w:val="en-GB"/>
        </w:rPr>
        <w:t xml:space="preserve"> cu </w:t>
      </w:r>
      <w:proofErr w:type="spellStart"/>
      <w:r w:rsidRPr="00254675">
        <w:rPr>
          <w:rFonts w:ascii="Calibri" w:hAnsi="Calibri" w:cs="Calibri"/>
          <w:sz w:val="24"/>
          <w:szCs w:val="24"/>
          <w:lang w:val="en-GB"/>
        </w:rPr>
        <w:t>finalizarea</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documentelor</w:t>
      </w:r>
      <w:proofErr w:type="spellEnd"/>
      <w:r w:rsidRPr="00254675">
        <w:rPr>
          <w:rFonts w:ascii="Calibri" w:hAnsi="Calibri" w:cs="Calibri"/>
          <w:sz w:val="24"/>
          <w:szCs w:val="24"/>
          <w:lang w:val="en-GB"/>
        </w:rPr>
        <w:t xml:space="preserve"> de </w:t>
      </w:r>
      <w:proofErr w:type="spellStart"/>
      <w:r w:rsidRPr="00254675">
        <w:rPr>
          <w:rFonts w:ascii="Calibri" w:hAnsi="Calibri" w:cs="Calibri"/>
          <w:sz w:val="24"/>
          <w:szCs w:val="24"/>
          <w:lang w:val="en-GB"/>
        </w:rPr>
        <w:t>intrare</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în</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legalitate</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finalizarea</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lucrărilor</w:t>
      </w:r>
      <w:proofErr w:type="spellEnd"/>
      <w:r w:rsidRPr="00254675">
        <w:rPr>
          <w:rFonts w:ascii="Calibri" w:hAnsi="Calibri" w:cs="Calibri"/>
          <w:sz w:val="24"/>
          <w:szCs w:val="24"/>
          <w:lang w:val="en-GB"/>
        </w:rPr>
        <w:t xml:space="preserve"> de </w:t>
      </w:r>
      <w:proofErr w:type="spellStart"/>
      <w:r w:rsidRPr="00254675">
        <w:rPr>
          <w:rFonts w:ascii="Calibri" w:hAnsi="Calibri" w:cs="Calibri"/>
          <w:sz w:val="24"/>
          <w:szCs w:val="24"/>
          <w:lang w:val="en-GB"/>
        </w:rPr>
        <w:t>demolare</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după</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caz</w:t>
      </w:r>
      <w:proofErr w:type="spellEnd"/>
      <w:r w:rsidRPr="00254675">
        <w:rPr>
          <w:rFonts w:ascii="Calibri" w:hAnsi="Calibri" w:cs="Calibri"/>
          <w:sz w:val="24"/>
          <w:szCs w:val="24"/>
          <w:lang w:val="en-GB"/>
        </w:rPr>
        <w:t>, (</w:t>
      </w:r>
      <w:proofErr w:type="spellStart"/>
      <w:r w:rsidRPr="00254675">
        <w:rPr>
          <w:rFonts w:ascii="Calibri" w:hAnsi="Calibri" w:cs="Calibri"/>
          <w:sz w:val="24"/>
          <w:szCs w:val="24"/>
          <w:lang w:val="en-GB"/>
        </w:rPr>
        <w:t>inclusiv</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prin</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transmiterea</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documentelor</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doveditoare</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în</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acest</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sens</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în</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caz</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contrar</w:t>
      </w:r>
      <w:proofErr w:type="spellEnd"/>
      <w:r w:rsidRPr="00254675">
        <w:rPr>
          <w:rFonts w:ascii="Calibri" w:hAnsi="Calibri" w:cs="Calibri"/>
          <w:sz w:val="24"/>
          <w:szCs w:val="24"/>
          <w:lang w:val="en-GB"/>
        </w:rPr>
        <w:t xml:space="preserve"> AM </w:t>
      </w:r>
      <w:proofErr w:type="spellStart"/>
      <w:r w:rsidRPr="00254675">
        <w:rPr>
          <w:rFonts w:ascii="Calibri" w:hAnsi="Calibri" w:cs="Calibri"/>
          <w:sz w:val="24"/>
          <w:szCs w:val="24"/>
          <w:lang w:val="en-GB"/>
        </w:rPr>
        <w:t>va</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rezilia</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contractul</w:t>
      </w:r>
      <w:proofErr w:type="spellEnd"/>
      <w:r w:rsidRPr="00254675">
        <w:rPr>
          <w:rFonts w:ascii="Calibri" w:hAnsi="Calibri" w:cs="Calibri"/>
          <w:sz w:val="24"/>
          <w:szCs w:val="24"/>
          <w:lang w:val="en-GB"/>
        </w:rPr>
        <w:t xml:space="preserve"> de </w:t>
      </w:r>
      <w:proofErr w:type="spellStart"/>
      <w:r w:rsidRPr="00254675">
        <w:rPr>
          <w:rFonts w:ascii="Calibri" w:hAnsi="Calibri" w:cs="Calibri"/>
          <w:sz w:val="24"/>
          <w:szCs w:val="24"/>
          <w:lang w:val="en-GB"/>
        </w:rPr>
        <w:t>finanțare</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și</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va</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recupera</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finanțarea</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nerambursabilă</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acordată</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dacă</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este</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cazul</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în</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condițiile</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prezentului</w:t>
      </w:r>
      <w:proofErr w:type="spellEnd"/>
      <w:r w:rsidRPr="00254675">
        <w:rPr>
          <w:rFonts w:ascii="Calibri" w:hAnsi="Calibri" w:cs="Calibri"/>
          <w:sz w:val="24"/>
          <w:szCs w:val="24"/>
          <w:lang w:val="en-GB"/>
        </w:rPr>
        <w:t xml:space="preserve"> contract. </w:t>
      </w:r>
    </w:p>
    <w:p w14:paraId="6B6218CD" w14:textId="5E4DCDDC" w:rsidR="00E52784" w:rsidRPr="00254675" w:rsidRDefault="00E52784" w:rsidP="00E52784">
      <w:pPr>
        <w:pStyle w:val="ListParagraph"/>
        <w:numPr>
          <w:ilvl w:val="2"/>
          <w:numId w:val="4"/>
        </w:numPr>
        <w:tabs>
          <w:tab w:val="left" w:pos="993"/>
        </w:tabs>
        <w:autoSpaceDE w:val="0"/>
        <w:autoSpaceDN w:val="0"/>
        <w:adjustRightInd w:val="0"/>
        <w:spacing w:after="0" w:line="240" w:lineRule="auto"/>
        <w:ind w:left="426" w:hanging="142"/>
        <w:jc w:val="both"/>
        <w:rPr>
          <w:rFonts w:ascii="Calibri" w:hAnsi="Calibri" w:cs="Calibri"/>
          <w:spacing w:val="-2"/>
          <w:sz w:val="24"/>
          <w:szCs w:val="24"/>
          <w:lang w:val="en-US"/>
        </w:rPr>
      </w:pPr>
      <w:proofErr w:type="spellStart"/>
      <w:r w:rsidRPr="00254675">
        <w:rPr>
          <w:rFonts w:ascii="Calibri" w:hAnsi="Calibri" w:cs="Calibri"/>
          <w:sz w:val="24"/>
          <w:szCs w:val="24"/>
          <w:lang w:val="en-GB"/>
        </w:rPr>
        <w:t>Beneficiarul</w:t>
      </w:r>
      <w:proofErr w:type="spellEnd"/>
      <w:r w:rsidRPr="00254675">
        <w:rPr>
          <w:rFonts w:ascii="Calibri" w:hAnsi="Calibri" w:cs="Calibri"/>
          <w:sz w:val="24"/>
          <w:szCs w:val="24"/>
          <w:lang w:val="en-GB"/>
        </w:rPr>
        <w:t xml:space="preserve"> se </w:t>
      </w:r>
      <w:proofErr w:type="spellStart"/>
      <w:r w:rsidRPr="00254675">
        <w:rPr>
          <w:rFonts w:ascii="Calibri" w:hAnsi="Calibri" w:cs="Calibri"/>
          <w:sz w:val="24"/>
          <w:szCs w:val="24"/>
          <w:lang w:val="en-GB"/>
        </w:rPr>
        <w:t>obligă</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să</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verifice</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respectarea</w:t>
      </w:r>
      <w:proofErr w:type="spellEnd"/>
      <w:r w:rsidRPr="00254675">
        <w:rPr>
          <w:rFonts w:ascii="Calibri" w:hAnsi="Calibri" w:cs="Calibri"/>
          <w:sz w:val="24"/>
          <w:szCs w:val="24"/>
          <w:lang w:val="en-GB"/>
        </w:rPr>
        <w:t xml:space="preserve"> de </w:t>
      </w:r>
      <w:proofErr w:type="spellStart"/>
      <w:r w:rsidRPr="00254675">
        <w:rPr>
          <w:rFonts w:ascii="Calibri" w:hAnsi="Calibri" w:cs="Calibri"/>
          <w:sz w:val="24"/>
          <w:szCs w:val="24"/>
          <w:lang w:val="en-GB"/>
        </w:rPr>
        <w:t>către</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asociaţiile</w:t>
      </w:r>
      <w:proofErr w:type="spellEnd"/>
      <w:r w:rsidRPr="00254675">
        <w:rPr>
          <w:rFonts w:ascii="Calibri" w:hAnsi="Calibri" w:cs="Calibri"/>
          <w:sz w:val="24"/>
          <w:szCs w:val="24"/>
          <w:lang w:val="en-GB"/>
        </w:rPr>
        <w:t xml:space="preserve"> de </w:t>
      </w:r>
      <w:proofErr w:type="spellStart"/>
      <w:r w:rsidRPr="00254675">
        <w:rPr>
          <w:rFonts w:ascii="Calibri" w:hAnsi="Calibri" w:cs="Calibri"/>
          <w:sz w:val="24"/>
          <w:szCs w:val="24"/>
          <w:lang w:val="en-GB"/>
        </w:rPr>
        <w:t>proprietari</w:t>
      </w:r>
      <w:proofErr w:type="spellEnd"/>
      <w:r w:rsidRPr="00254675">
        <w:rPr>
          <w:rFonts w:ascii="Calibri" w:hAnsi="Calibri" w:cs="Calibri"/>
          <w:sz w:val="24"/>
          <w:szCs w:val="24"/>
          <w:lang w:val="en-GB"/>
        </w:rPr>
        <w:t xml:space="preserve"> </w:t>
      </w:r>
      <w:proofErr w:type="gramStart"/>
      <w:r w:rsidRPr="00254675">
        <w:rPr>
          <w:rFonts w:ascii="Calibri" w:hAnsi="Calibri" w:cs="Calibri"/>
          <w:sz w:val="24"/>
          <w:szCs w:val="24"/>
          <w:lang w:val="en-GB"/>
        </w:rPr>
        <w:t>a</w:t>
      </w:r>
      <w:proofErr w:type="gram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obligaţiei</w:t>
      </w:r>
      <w:proofErr w:type="spellEnd"/>
      <w:r w:rsidRPr="00254675">
        <w:rPr>
          <w:rFonts w:ascii="Calibri" w:hAnsi="Calibri" w:cs="Calibri"/>
          <w:sz w:val="24"/>
          <w:szCs w:val="24"/>
          <w:lang w:val="en-GB"/>
        </w:rPr>
        <w:t xml:space="preserve"> de </w:t>
      </w:r>
      <w:proofErr w:type="spellStart"/>
      <w:r w:rsidRPr="00254675">
        <w:rPr>
          <w:rFonts w:ascii="Calibri" w:hAnsi="Calibri" w:cs="Calibri"/>
          <w:sz w:val="24"/>
          <w:szCs w:val="24"/>
          <w:lang w:val="en-GB"/>
        </w:rPr>
        <w:t>întreţinere</w:t>
      </w:r>
      <w:proofErr w:type="spellEnd"/>
      <w:r w:rsidRPr="00254675">
        <w:rPr>
          <w:rFonts w:ascii="Calibri" w:hAnsi="Calibri" w:cs="Calibri"/>
          <w:sz w:val="24"/>
          <w:szCs w:val="24"/>
          <w:lang w:val="en-GB"/>
        </w:rPr>
        <w:t xml:space="preserve"> a </w:t>
      </w:r>
      <w:proofErr w:type="spellStart"/>
      <w:r w:rsidRPr="00254675">
        <w:rPr>
          <w:rFonts w:ascii="Calibri" w:hAnsi="Calibri" w:cs="Calibri"/>
          <w:sz w:val="24"/>
          <w:szCs w:val="24"/>
          <w:lang w:val="en-GB"/>
        </w:rPr>
        <w:t>infrastructurii</w:t>
      </w:r>
      <w:proofErr w:type="spellEnd"/>
      <w:r w:rsidRPr="00254675">
        <w:rPr>
          <w:rFonts w:ascii="Calibri" w:hAnsi="Calibri" w:cs="Calibri"/>
          <w:sz w:val="24"/>
          <w:szCs w:val="24"/>
          <w:lang w:val="en-GB"/>
        </w:rPr>
        <w:t xml:space="preserve"> create/ </w:t>
      </w:r>
      <w:proofErr w:type="spellStart"/>
      <w:r w:rsidRPr="00254675">
        <w:rPr>
          <w:rFonts w:ascii="Calibri" w:hAnsi="Calibri" w:cs="Calibri"/>
          <w:sz w:val="24"/>
          <w:szCs w:val="24"/>
          <w:lang w:val="en-GB"/>
        </w:rPr>
        <w:t>reabilitate</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amenajate</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modernizate</w:t>
      </w:r>
      <w:proofErr w:type="spellEnd"/>
      <w:r w:rsidRPr="00254675">
        <w:rPr>
          <w:rFonts w:ascii="Calibri" w:hAnsi="Calibri" w:cs="Calibri"/>
          <w:sz w:val="24"/>
          <w:szCs w:val="24"/>
          <w:lang w:val="en-GB"/>
        </w:rPr>
        <w:t xml:space="preserve">, pe </w:t>
      </w:r>
      <w:proofErr w:type="spellStart"/>
      <w:r w:rsidRPr="00254675">
        <w:rPr>
          <w:rFonts w:ascii="Calibri" w:hAnsi="Calibri" w:cs="Calibri"/>
          <w:sz w:val="24"/>
          <w:szCs w:val="24"/>
          <w:lang w:val="en-GB"/>
        </w:rPr>
        <w:t>toată</w:t>
      </w:r>
      <w:proofErr w:type="spellEnd"/>
      <w:r w:rsidRPr="00254675">
        <w:rPr>
          <w:rFonts w:ascii="Calibri" w:hAnsi="Calibri" w:cs="Calibri"/>
          <w:sz w:val="24"/>
          <w:szCs w:val="24"/>
          <w:lang w:val="en-GB"/>
        </w:rPr>
        <w:t xml:space="preserve"> </w:t>
      </w:r>
      <w:proofErr w:type="spellStart"/>
      <w:r w:rsidRPr="00254675">
        <w:rPr>
          <w:rFonts w:ascii="Calibri" w:hAnsi="Calibri" w:cs="Calibri"/>
          <w:sz w:val="24"/>
          <w:szCs w:val="24"/>
          <w:lang w:val="en-GB"/>
        </w:rPr>
        <w:t>perioada</w:t>
      </w:r>
      <w:proofErr w:type="spellEnd"/>
      <w:r w:rsidRPr="00254675">
        <w:rPr>
          <w:rFonts w:ascii="Calibri" w:hAnsi="Calibri" w:cs="Calibri"/>
          <w:sz w:val="24"/>
          <w:szCs w:val="24"/>
          <w:lang w:val="en-GB"/>
        </w:rPr>
        <w:t xml:space="preserve"> de </w:t>
      </w:r>
      <w:proofErr w:type="spellStart"/>
      <w:r w:rsidRPr="00254675">
        <w:rPr>
          <w:rFonts w:ascii="Calibri" w:hAnsi="Calibri" w:cs="Calibri"/>
          <w:sz w:val="24"/>
          <w:szCs w:val="24"/>
          <w:lang w:val="en-GB"/>
        </w:rPr>
        <w:t>durabilitate</w:t>
      </w:r>
      <w:proofErr w:type="spellEnd"/>
      <w:r w:rsidRPr="00254675">
        <w:rPr>
          <w:rFonts w:ascii="Calibri" w:hAnsi="Calibri" w:cs="Calibri"/>
          <w:sz w:val="24"/>
          <w:szCs w:val="24"/>
          <w:lang w:val="en-GB"/>
        </w:rPr>
        <w:t xml:space="preserve"> a </w:t>
      </w:r>
      <w:proofErr w:type="spellStart"/>
      <w:r w:rsidRPr="00254675">
        <w:rPr>
          <w:rFonts w:ascii="Calibri" w:hAnsi="Calibri" w:cs="Calibri"/>
          <w:sz w:val="24"/>
          <w:szCs w:val="24"/>
          <w:lang w:val="en-GB"/>
        </w:rPr>
        <w:t>proiectului</w:t>
      </w:r>
      <w:proofErr w:type="spellEnd"/>
      <w:r w:rsidR="00254675" w:rsidRPr="00254675">
        <w:rPr>
          <w:rFonts w:ascii="Calibri" w:hAnsi="Calibri" w:cs="Calibri"/>
          <w:sz w:val="24"/>
          <w:szCs w:val="24"/>
          <w:lang w:val="en-GB"/>
        </w:rPr>
        <w:t>.</w:t>
      </w:r>
      <w:r w:rsidRPr="00254675">
        <w:rPr>
          <w:rFonts w:ascii="Calibri" w:hAnsi="Calibri" w:cs="Calibri"/>
          <w:sz w:val="24"/>
          <w:szCs w:val="24"/>
          <w:lang w:val="en-GB"/>
        </w:rPr>
        <w:t xml:space="preserve"> </w:t>
      </w:r>
    </w:p>
    <w:p w14:paraId="2306C6F3" w14:textId="560B0B3A" w:rsidR="00725CE8" w:rsidRPr="00254675" w:rsidRDefault="00725CE8" w:rsidP="005F64AD">
      <w:pPr>
        <w:pStyle w:val="ListParagraph"/>
        <w:numPr>
          <w:ilvl w:val="2"/>
          <w:numId w:val="4"/>
        </w:numPr>
        <w:tabs>
          <w:tab w:val="left" w:pos="993"/>
        </w:tabs>
        <w:autoSpaceDE w:val="0"/>
        <w:autoSpaceDN w:val="0"/>
        <w:adjustRightInd w:val="0"/>
        <w:spacing w:after="0" w:line="240" w:lineRule="auto"/>
        <w:ind w:left="426" w:hanging="142"/>
        <w:jc w:val="both"/>
        <w:rPr>
          <w:rFonts w:ascii="Calibri" w:hAnsi="Calibri" w:cs="Calibri"/>
          <w:spacing w:val="-2"/>
          <w:sz w:val="24"/>
          <w:szCs w:val="24"/>
          <w:lang w:val="en-US"/>
        </w:rPr>
      </w:pPr>
      <w:r w:rsidRPr="00254675">
        <w:rPr>
          <w:rFonts w:ascii="Calibri" w:hAnsi="Calibri"/>
          <w:bCs/>
          <w:sz w:val="24"/>
          <w:szCs w:val="24"/>
        </w:rPr>
        <w:t xml:space="preserve">Beneficiarul are obligația să respecte, pe durata implementării și durabilității proiectului, prevederile legislaţiei europene şi naţionale în domeniul dezvoltării durabile, inclusiv DNSH, imunizarea la schimbări climatice, egalităţii de şanse, şi nediscriminării, egalităţii de gen, GDPR, Carta drepturilor fundamentale a Uniunii Europene, Convenția ONU privind Drepturile Persoanelor cu Handicap, precum și dreptul aplicabil al Uniunii Europene din domeniul spălării banilor, al finanțării terorismului, al evitării obligațiilor fiscale, al fraudei fiscale sau al evaziunii fiscale, în caz contrar AM PR putând dispune rezilierea unilaterală a contractului de finanțare și recuperarea finanțarii nerambursabile. </w:t>
      </w:r>
    </w:p>
    <w:p w14:paraId="763375B4" w14:textId="0C513910" w:rsidR="005F64AD" w:rsidRPr="00254675" w:rsidRDefault="005F64AD" w:rsidP="005F64AD">
      <w:pPr>
        <w:pStyle w:val="ListParagraph"/>
        <w:numPr>
          <w:ilvl w:val="2"/>
          <w:numId w:val="4"/>
        </w:numPr>
        <w:tabs>
          <w:tab w:val="left" w:pos="993"/>
        </w:tabs>
        <w:autoSpaceDE w:val="0"/>
        <w:autoSpaceDN w:val="0"/>
        <w:adjustRightInd w:val="0"/>
        <w:spacing w:after="0" w:line="240" w:lineRule="auto"/>
        <w:ind w:left="426" w:hanging="142"/>
        <w:jc w:val="both"/>
        <w:rPr>
          <w:rFonts w:ascii="Calibri" w:hAnsi="Calibri" w:cs="Calibri"/>
          <w:spacing w:val="-2"/>
          <w:sz w:val="24"/>
          <w:szCs w:val="24"/>
          <w:lang w:val="en-US"/>
        </w:rPr>
      </w:pPr>
      <w:r w:rsidRPr="00254675">
        <w:rPr>
          <w:rFonts w:ascii="Calibri" w:hAnsi="Calibri" w:cs="Calibri"/>
          <w:sz w:val="24"/>
          <w:szCs w:val="24"/>
        </w:rPr>
        <w:t>Dacă ulterior încheierii contractului de finanţare, beneficiarul primește finanţări din alte programe ale Uniunii pentru aceleaşi activităţi/cheltuieli eligibile ale proiectului depus, Contractul de finanţare se reziliază şi sumele rambursate se returnează.</w:t>
      </w:r>
    </w:p>
    <w:p w14:paraId="2F376816" w14:textId="77777777" w:rsidR="005F64AD" w:rsidRPr="00254675" w:rsidRDefault="005F64AD" w:rsidP="005F64AD">
      <w:pPr>
        <w:pStyle w:val="ListParagraph"/>
        <w:numPr>
          <w:ilvl w:val="2"/>
          <w:numId w:val="4"/>
        </w:numPr>
        <w:tabs>
          <w:tab w:val="left" w:pos="993"/>
        </w:tabs>
        <w:autoSpaceDE w:val="0"/>
        <w:autoSpaceDN w:val="0"/>
        <w:adjustRightInd w:val="0"/>
        <w:spacing w:after="0" w:line="240" w:lineRule="auto"/>
        <w:ind w:left="426" w:hanging="142"/>
        <w:jc w:val="both"/>
        <w:rPr>
          <w:rFonts w:ascii="Calibri" w:hAnsi="Calibri" w:cs="Calibri"/>
          <w:spacing w:val="-2"/>
          <w:sz w:val="24"/>
          <w:szCs w:val="24"/>
          <w:lang w:val="en-US"/>
        </w:rPr>
      </w:pPr>
      <w:r w:rsidRPr="00254675">
        <w:rPr>
          <w:rFonts w:cstheme="minorHAnsi"/>
          <w:sz w:val="24"/>
          <w:szCs w:val="24"/>
        </w:rPr>
        <w:lastRenderedPageBreak/>
        <w:t xml:space="preserve">Beneficiarul are obligația preluării şi respectării recomandărilor din cadrul raportului de audit energetic în etapele următoare de proiectare şi executare ale proiectului, în vederea realizării performanţelor energetice minime impuse de legislaţia naţională şi europeană aplicabilă, în vigoare. </w:t>
      </w:r>
    </w:p>
    <w:p w14:paraId="3EF2599D" w14:textId="77777777" w:rsidR="005F64AD" w:rsidRPr="00254675" w:rsidRDefault="005F64AD" w:rsidP="005F64AD">
      <w:pPr>
        <w:pStyle w:val="ListParagraph"/>
        <w:numPr>
          <w:ilvl w:val="2"/>
          <w:numId w:val="4"/>
        </w:numPr>
        <w:tabs>
          <w:tab w:val="left" w:pos="993"/>
        </w:tabs>
        <w:autoSpaceDE w:val="0"/>
        <w:autoSpaceDN w:val="0"/>
        <w:adjustRightInd w:val="0"/>
        <w:spacing w:after="0" w:line="240" w:lineRule="auto"/>
        <w:ind w:left="426" w:hanging="142"/>
        <w:jc w:val="both"/>
        <w:rPr>
          <w:rFonts w:ascii="Calibri" w:hAnsi="Calibri" w:cs="Calibri"/>
          <w:spacing w:val="-2"/>
          <w:sz w:val="24"/>
          <w:szCs w:val="24"/>
          <w:lang w:val="en-US"/>
        </w:rPr>
      </w:pPr>
      <w:bookmarkStart w:id="10" w:name="_Hlk148514922"/>
      <w:r w:rsidRPr="00254675">
        <w:rPr>
          <w:rFonts w:ascii="Calibri" w:hAnsi="Calibri" w:cs="Calibri"/>
          <w:sz w:val="24"/>
          <w:szCs w:val="24"/>
        </w:rPr>
        <w:t>Referitor la cheltuielile indirecte solicitate în cadrul proiectului, Beneficiarul se angajează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Acesta va prezenta la fiecare solicitare de plata o declaraţie pe propria răspundere privind gestiunea proiectului, semnată de reprezentantul legal al beneficiarului, prin care se confirmă cele de mai sus.</w:t>
      </w:r>
      <w:bookmarkStart w:id="11" w:name="_Hlk152665195"/>
      <w:bookmarkStart w:id="12" w:name="_Hlk152665223"/>
      <w:bookmarkEnd w:id="10"/>
    </w:p>
    <w:p w14:paraId="7264BB6B" w14:textId="77777777" w:rsidR="005F64AD" w:rsidRPr="00254675" w:rsidRDefault="005F64AD" w:rsidP="005F64AD">
      <w:pPr>
        <w:pStyle w:val="ListParagraph"/>
        <w:numPr>
          <w:ilvl w:val="2"/>
          <w:numId w:val="4"/>
        </w:numPr>
        <w:tabs>
          <w:tab w:val="left" w:pos="993"/>
        </w:tabs>
        <w:autoSpaceDE w:val="0"/>
        <w:autoSpaceDN w:val="0"/>
        <w:adjustRightInd w:val="0"/>
        <w:spacing w:after="0" w:line="240" w:lineRule="auto"/>
        <w:ind w:left="426" w:hanging="142"/>
        <w:jc w:val="both"/>
        <w:rPr>
          <w:rFonts w:ascii="Calibri" w:hAnsi="Calibri" w:cs="Calibri"/>
          <w:spacing w:val="-2"/>
          <w:sz w:val="24"/>
          <w:szCs w:val="24"/>
          <w:lang w:val="en-US"/>
        </w:rPr>
      </w:pPr>
      <w:r w:rsidRPr="00254675">
        <w:rPr>
          <w:rFonts w:ascii="Calibri" w:hAnsi="Calibri" w:cs="Calibri"/>
          <w:sz w:val="24"/>
          <w:szCs w:val="24"/>
        </w:rPr>
        <w:t>Neîndeplinirea sau îndeplinirea parțială a indicatorilor de realizare și rezultat poate conduce la recuperarea finanţării proporţional cu gradul de neîndeplinire, în conformitate cu prevederile OUG nr. 66/2011, cu modificările şi completările ulterioare.</w:t>
      </w:r>
    </w:p>
    <w:p w14:paraId="433C20E3" w14:textId="592EE5A3" w:rsidR="009A6E5A" w:rsidRPr="00254675" w:rsidRDefault="005F64AD" w:rsidP="009A6E5A">
      <w:pPr>
        <w:pStyle w:val="ListParagraph"/>
        <w:numPr>
          <w:ilvl w:val="2"/>
          <w:numId w:val="4"/>
        </w:numPr>
        <w:tabs>
          <w:tab w:val="left" w:pos="993"/>
        </w:tabs>
        <w:autoSpaceDE w:val="0"/>
        <w:autoSpaceDN w:val="0"/>
        <w:adjustRightInd w:val="0"/>
        <w:spacing w:after="0" w:line="240" w:lineRule="auto"/>
        <w:ind w:left="426" w:hanging="142"/>
        <w:jc w:val="both"/>
        <w:rPr>
          <w:rFonts w:ascii="Calibri" w:hAnsi="Calibri" w:cs="Calibri"/>
          <w:spacing w:val="-2"/>
          <w:sz w:val="24"/>
          <w:szCs w:val="24"/>
          <w:lang w:val="en-US"/>
        </w:rPr>
      </w:pPr>
      <w:r w:rsidRPr="00254675">
        <w:rPr>
          <w:rFonts w:ascii="Calibri" w:hAnsi="Calibri" w:cs="Calibri"/>
          <w:sz w:val="24"/>
          <w:szCs w:val="24"/>
        </w:rPr>
        <w:t>Neîndeplinirea sau îndeplinirea parțială/necorespunzătoare a măsurilor de atenuare (compensare) pe care beneficiarul s-a angajat să le realizeze conduc la rezilierea contractului de finanţare</w:t>
      </w:r>
      <w:r w:rsidR="00120DA2" w:rsidRPr="00254675">
        <w:rPr>
          <w:rFonts w:ascii="Calibri" w:hAnsi="Calibri" w:cs="Calibri"/>
          <w:sz w:val="24"/>
          <w:szCs w:val="24"/>
        </w:rPr>
        <w:t xml:space="preserve"> (daca proiectul cuprinde acet tip de masuri)</w:t>
      </w:r>
      <w:r w:rsidRPr="00254675">
        <w:rPr>
          <w:rFonts w:ascii="Calibri" w:hAnsi="Calibri" w:cs="Calibri"/>
          <w:sz w:val="24"/>
          <w:szCs w:val="24"/>
        </w:rPr>
        <w:t>.</w:t>
      </w:r>
    </w:p>
    <w:p w14:paraId="129B68DC" w14:textId="77777777" w:rsidR="00120DA2" w:rsidRPr="00254675" w:rsidRDefault="009A6E5A" w:rsidP="00120DA2">
      <w:pPr>
        <w:pStyle w:val="ListParagraph"/>
        <w:numPr>
          <w:ilvl w:val="2"/>
          <w:numId w:val="4"/>
        </w:numPr>
        <w:tabs>
          <w:tab w:val="left" w:pos="993"/>
        </w:tabs>
        <w:autoSpaceDE w:val="0"/>
        <w:autoSpaceDN w:val="0"/>
        <w:adjustRightInd w:val="0"/>
        <w:spacing w:after="0" w:line="240" w:lineRule="auto"/>
        <w:ind w:left="426" w:hanging="142"/>
        <w:jc w:val="both"/>
        <w:rPr>
          <w:rFonts w:ascii="Calibri" w:hAnsi="Calibri" w:cs="Calibri"/>
          <w:spacing w:val="-2"/>
          <w:sz w:val="24"/>
          <w:szCs w:val="24"/>
          <w:lang w:val="en-US"/>
        </w:rPr>
      </w:pPr>
      <w:r w:rsidRPr="00254675">
        <w:rPr>
          <w:rFonts w:ascii="Calibri" w:hAnsi="Calibri" w:cs="Calibri"/>
          <w:sz w:val="24"/>
          <w:szCs w:val="24"/>
        </w:rPr>
        <w:t>Beneficiarul are obligația să dovedească contributia proiectului la realizarea obiectivelor Strategiei Integrate de Dezvoltare Durabilă a Deltei Dunării (SIDDDD) și caracterul integrat al proiectului</w:t>
      </w:r>
      <w:r w:rsidRPr="00254675">
        <w:rPr>
          <w:rFonts w:ascii="Calibri" w:hAnsi="Calibri" w:cs="Calibri"/>
        </w:rPr>
        <w:t>.</w:t>
      </w:r>
    </w:p>
    <w:p w14:paraId="6AFC6E0A" w14:textId="3A6A1459" w:rsidR="00120DA2" w:rsidRPr="00254675" w:rsidRDefault="00120DA2" w:rsidP="00120DA2">
      <w:pPr>
        <w:pStyle w:val="ListParagraph"/>
        <w:numPr>
          <w:ilvl w:val="2"/>
          <w:numId w:val="4"/>
        </w:numPr>
        <w:tabs>
          <w:tab w:val="left" w:pos="993"/>
        </w:tabs>
        <w:autoSpaceDE w:val="0"/>
        <w:autoSpaceDN w:val="0"/>
        <w:adjustRightInd w:val="0"/>
        <w:spacing w:after="0" w:line="240" w:lineRule="auto"/>
        <w:ind w:left="426" w:hanging="142"/>
        <w:jc w:val="both"/>
        <w:rPr>
          <w:rFonts w:ascii="Calibri" w:hAnsi="Calibri" w:cs="Calibri"/>
          <w:spacing w:val="-2"/>
          <w:sz w:val="24"/>
          <w:szCs w:val="24"/>
          <w:lang w:val="en-US"/>
        </w:rPr>
      </w:pPr>
      <w:proofErr w:type="spellStart"/>
      <w:r w:rsidRPr="00254675">
        <w:rPr>
          <w:rFonts w:ascii="Calibri" w:hAnsi="Calibri" w:cs="Calibri"/>
          <w:bCs/>
          <w:spacing w:val="-2"/>
          <w:sz w:val="24"/>
          <w:szCs w:val="24"/>
          <w:lang w:val="en-US"/>
        </w:rPr>
        <w:t>În</w:t>
      </w:r>
      <w:proofErr w:type="spellEnd"/>
      <w:r w:rsidRPr="00254675">
        <w:rPr>
          <w:rFonts w:ascii="Calibri" w:hAnsi="Calibri" w:cs="Calibri"/>
          <w:bCs/>
          <w:spacing w:val="-2"/>
          <w:sz w:val="24"/>
          <w:szCs w:val="24"/>
          <w:lang w:val="en-US"/>
        </w:rPr>
        <w:t xml:space="preserve"> </w:t>
      </w:r>
      <w:proofErr w:type="spellStart"/>
      <w:r w:rsidRPr="00254675">
        <w:rPr>
          <w:rFonts w:ascii="Calibri" w:hAnsi="Calibri" w:cs="Calibri"/>
          <w:bCs/>
          <w:spacing w:val="-2"/>
          <w:sz w:val="24"/>
          <w:szCs w:val="24"/>
          <w:lang w:val="en-US"/>
        </w:rPr>
        <w:t>situația</w:t>
      </w:r>
      <w:proofErr w:type="spellEnd"/>
      <w:r w:rsidRPr="00254675">
        <w:rPr>
          <w:rFonts w:ascii="Calibri" w:hAnsi="Calibri" w:cs="Calibri"/>
          <w:bCs/>
          <w:spacing w:val="-2"/>
          <w:sz w:val="24"/>
          <w:szCs w:val="24"/>
          <w:lang w:val="en-US"/>
        </w:rPr>
        <w:t xml:space="preserve"> </w:t>
      </w:r>
      <w:proofErr w:type="spellStart"/>
      <w:r w:rsidRPr="00254675">
        <w:rPr>
          <w:rFonts w:ascii="Calibri" w:hAnsi="Calibri" w:cs="Calibri"/>
          <w:bCs/>
          <w:spacing w:val="-2"/>
          <w:sz w:val="24"/>
          <w:szCs w:val="24"/>
          <w:lang w:val="en-US"/>
        </w:rPr>
        <w:t>în</w:t>
      </w:r>
      <w:proofErr w:type="spellEnd"/>
      <w:r w:rsidRPr="00254675">
        <w:rPr>
          <w:rFonts w:ascii="Calibri" w:hAnsi="Calibri" w:cs="Calibri"/>
          <w:bCs/>
          <w:spacing w:val="-2"/>
          <w:sz w:val="24"/>
          <w:szCs w:val="24"/>
          <w:lang w:val="en-US"/>
        </w:rPr>
        <w:t xml:space="preserve"> care </w:t>
      </w:r>
      <w:proofErr w:type="spellStart"/>
      <w:r w:rsidRPr="00254675">
        <w:rPr>
          <w:rFonts w:ascii="Calibri" w:hAnsi="Calibri" w:cs="Calibri"/>
          <w:bCs/>
          <w:spacing w:val="-2"/>
          <w:sz w:val="24"/>
          <w:szCs w:val="24"/>
          <w:lang w:val="en-US"/>
        </w:rPr>
        <w:t>Beneficiarul</w:t>
      </w:r>
      <w:proofErr w:type="spellEnd"/>
      <w:r w:rsidRPr="00254675">
        <w:rPr>
          <w:rFonts w:ascii="Calibri" w:hAnsi="Calibri" w:cs="Calibri"/>
          <w:bCs/>
          <w:spacing w:val="-2"/>
          <w:sz w:val="24"/>
          <w:szCs w:val="24"/>
          <w:lang w:val="en-US"/>
        </w:rPr>
        <w:t xml:space="preserve"> se </w:t>
      </w:r>
      <w:proofErr w:type="spellStart"/>
      <w:r w:rsidRPr="00254675">
        <w:rPr>
          <w:rFonts w:ascii="Calibri" w:hAnsi="Calibri" w:cs="Calibri"/>
          <w:bCs/>
          <w:spacing w:val="-2"/>
          <w:sz w:val="24"/>
          <w:szCs w:val="24"/>
          <w:lang w:val="en-US"/>
        </w:rPr>
        <w:t>înregistrează</w:t>
      </w:r>
      <w:proofErr w:type="spellEnd"/>
      <w:r w:rsidRPr="00254675">
        <w:rPr>
          <w:rFonts w:ascii="Calibri" w:hAnsi="Calibri" w:cs="Calibri"/>
          <w:bCs/>
          <w:spacing w:val="-2"/>
          <w:sz w:val="24"/>
          <w:szCs w:val="24"/>
          <w:lang w:val="en-US"/>
        </w:rPr>
        <w:t xml:space="preserve"> </w:t>
      </w:r>
      <w:proofErr w:type="spellStart"/>
      <w:r w:rsidRPr="00254675">
        <w:rPr>
          <w:rFonts w:ascii="Calibri" w:hAnsi="Calibri" w:cs="Calibri"/>
          <w:bCs/>
          <w:spacing w:val="-2"/>
          <w:sz w:val="24"/>
          <w:szCs w:val="24"/>
          <w:lang w:val="en-US"/>
        </w:rPr>
        <w:t>în</w:t>
      </w:r>
      <w:proofErr w:type="spellEnd"/>
      <w:r w:rsidRPr="00254675">
        <w:rPr>
          <w:rFonts w:ascii="Calibri" w:hAnsi="Calibri" w:cs="Calibri"/>
          <w:bCs/>
          <w:spacing w:val="-2"/>
          <w:sz w:val="24"/>
          <w:szCs w:val="24"/>
          <w:lang w:val="en-US"/>
        </w:rPr>
        <w:t xml:space="preserve"> </w:t>
      </w:r>
      <w:proofErr w:type="spellStart"/>
      <w:r w:rsidRPr="00254675">
        <w:rPr>
          <w:rFonts w:ascii="Calibri" w:hAnsi="Calibri" w:cs="Calibri"/>
          <w:bCs/>
          <w:spacing w:val="-2"/>
          <w:sz w:val="24"/>
          <w:szCs w:val="24"/>
          <w:lang w:val="en-US"/>
        </w:rPr>
        <w:t>scopuri</w:t>
      </w:r>
      <w:proofErr w:type="spellEnd"/>
      <w:r w:rsidRPr="00254675">
        <w:rPr>
          <w:rFonts w:ascii="Calibri" w:hAnsi="Calibri" w:cs="Calibri"/>
          <w:bCs/>
          <w:spacing w:val="-2"/>
          <w:sz w:val="24"/>
          <w:szCs w:val="24"/>
          <w:lang w:val="en-US"/>
        </w:rPr>
        <w:t xml:space="preserve"> de </w:t>
      </w:r>
      <w:proofErr w:type="gramStart"/>
      <w:r w:rsidRPr="00254675">
        <w:rPr>
          <w:rFonts w:ascii="Calibri" w:hAnsi="Calibri" w:cs="Calibri"/>
          <w:bCs/>
          <w:spacing w:val="-2"/>
          <w:sz w:val="24"/>
          <w:szCs w:val="24"/>
          <w:lang w:val="en-US"/>
        </w:rPr>
        <w:t xml:space="preserve">TVA,  </w:t>
      </w:r>
      <w:proofErr w:type="spellStart"/>
      <w:r w:rsidRPr="00254675">
        <w:rPr>
          <w:rFonts w:ascii="Calibri" w:hAnsi="Calibri" w:cs="Calibri"/>
          <w:bCs/>
          <w:spacing w:val="-2"/>
          <w:sz w:val="24"/>
          <w:szCs w:val="24"/>
          <w:lang w:val="en-US"/>
        </w:rPr>
        <w:t>acesta</w:t>
      </w:r>
      <w:proofErr w:type="spellEnd"/>
      <w:proofErr w:type="gramEnd"/>
      <w:r w:rsidRPr="00254675">
        <w:rPr>
          <w:rFonts w:ascii="Calibri" w:hAnsi="Calibri" w:cs="Calibri"/>
          <w:bCs/>
          <w:spacing w:val="-2"/>
          <w:sz w:val="24"/>
          <w:szCs w:val="24"/>
          <w:lang w:val="en-US"/>
        </w:rPr>
        <w:t xml:space="preserve"> se </w:t>
      </w:r>
      <w:proofErr w:type="spellStart"/>
      <w:r w:rsidRPr="00254675">
        <w:rPr>
          <w:rFonts w:ascii="Calibri" w:hAnsi="Calibri" w:cs="Calibri"/>
          <w:bCs/>
          <w:spacing w:val="-2"/>
          <w:sz w:val="24"/>
          <w:szCs w:val="24"/>
          <w:lang w:val="en-US"/>
        </w:rPr>
        <w:t>obligă</w:t>
      </w:r>
      <w:proofErr w:type="spellEnd"/>
      <w:r w:rsidRPr="00254675">
        <w:rPr>
          <w:rFonts w:ascii="Calibri" w:hAnsi="Calibri" w:cs="Calibri"/>
          <w:bCs/>
          <w:spacing w:val="-2"/>
          <w:sz w:val="24"/>
          <w:szCs w:val="24"/>
          <w:lang w:val="en-US"/>
        </w:rPr>
        <w:t xml:space="preserve"> </w:t>
      </w:r>
      <w:proofErr w:type="spellStart"/>
      <w:r w:rsidRPr="00254675">
        <w:rPr>
          <w:rFonts w:ascii="Calibri" w:hAnsi="Calibri" w:cs="Calibri"/>
          <w:bCs/>
          <w:spacing w:val="-2"/>
          <w:sz w:val="24"/>
          <w:szCs w:val="24"/>
          <w:lang w:val="en-US"/>
        </w:rPr>
        <w:t>să</w:t>
      </w:r>
      <w:proofErr w:type="spellEnd"/>
      <w:r w:rsidRPr="00254675">
        <w:rPr>
          <w:rFonts w:ascii="Calibri" w:hAnsi="Calibri" w:cs="Calibri"/>
          <w:bCs/>
          <w:spacing w:val="-2"/>
          <w:sz w:val="24"/>
          <w:szCs w:val="24"/>
          <w:lang w:val="en-US"/>
        </w:rPr>
        <w:t xml:space="preserve"> </w:t>
      </w:r>
      <w:proofErr w:type="spellStart"/>
      <w:r w:rsidRPr="00254675">
        <w:rPr>
          <w:rFonts w:ascii="Calibri" w:hAnsi="Calibri" w:cs="Calibri"/>
          <w:bCs/>
          <w:spacing w:val="-2"/>
          <w:sz w:val="24"/>
          <w:szCs w:val="24"/>
          <w:lang w:val="en-US"/>
        </w:rPr>
        <w:t>notifice</w:t>
      </w:r>
      <w:proofErr w:type="spellEnd"/>
      <w:r w:rsidRPr="00254675">
        <w:rPr>
          <w:rFonts w:ascii="Calibri" w:hAnsi="Calibri" w:cs="Calibri"/>
          <w:bCs/>
          <w:spacing w:val="-2"/>
          <w:sz w:val="24"/>
          <w:szCs w:val="24"/>
          <w:lang w:val="en-US"/>
        </w:rPr>
        <w:t xml:space="preserve"> AM PR SE pe </w:t>
      </w:r>
      <w:proofErr w:type="spellStart"/>
      <w:r w:rsidRPr="00254675">
        <w:rPr>
          <w:rFonts w:ascii="Calibri" w:hAnsi="Calibri" w:cs="Calibri"/>
          <w:bCs/>
          <w:spacing w:val="-2"/>
          <w:sz w:val="24"/>
          <w:szCs w:val="24"/>
          <w:lang w:val="en-US"/>
        </w:rPr>
        <w:t>perioada</w:t>
      </w:r>
      <w:proofErr w:type="spellEnd"/>
      <w:r w:rsidRPr="00254675">
        <w:rPr>
          <w:rFonts w:ascii="Calibri" w:hAnsi="Calibri" w:cs="Calibri"/>
          <w:bCs/>
          <w:spacing w:val="-2"/>
          <w:sz w:val="24"/>
          <w:szCs w:val="24"/>
          <w:lang w:val="en-US"/>
        </w:rPr>
        <w:t xml:space="preserve"> de </w:t>
      </w:r>
      <w:proofErr w:type="spellStart"/>
      <w:r w:rsidRPr="00254675">
        <w:rPr>
          <w:rFonts w:ascii="Calibri" w:hAnsi="Calibri" w:cs="Calibri"/>
          <w:bCs/>
          <w:spacing w:val="-2"/>
          <w:sz w:val="24"/>
          <w:szCs w:val="24"/>
          <w:lang w:val="en-US"/>
        </w:rPr>
        <w:t>implementare</w:t>
      </w:r>
      <w:proofErr w:type="spellEnd"/>
      <w:r w:rsidRPr="00254675">
        <w:rPr>
          <w:rFonts w:ascii="Calibri" w:hAnsi="Calibri" w:cs="Calibri"/>
          <w:bCs/>
          <w:spacing w:val="-2"/>
          <w:sz w:val="24"/>
          <w:szCs w:val="24"/>
          <w:lang w:val="en-US"/>
        </w:rPr>
        <w:t xml:space="preserve"> a </w:t>
      </w:r>
      <w:proofErr w:type="spellStart"/>
      <w:r w:rsidRPr="00254675">
        <w:rPr>
          <w:rFonts w:ascii="Calibri" w:hAnsi="Calibri" w:cs="Calibri"/>
          <w:bCs/>
          <w:spacing w:val="-2"/>
          <w:sz w:val="24"/>
          <w:szCs w:val="24"/>
          <w:lang w:val="en-US"/>
        </w:rPr>
        <w:t>activităților</w:t>
      </w:r>
      <w:proofErr w:type="spellEnd"/>
      <w:r w:rsidRPr="00254675">
        <w:rPr>
          <w:rFonts w:ascii="Calibri" w:hAnsi="Calibri" w:cs="Calibri"/>
          <w:bCs/>
          <w:spacing w:val="-2"/>
          <w:sz w:val="24"/>
          <w:szCs w:val="24"/>
          <w:lang w:val="en-US"/>
        </w:rPr>
        <w:t xml:space="preserve"> </w:t>
      </w:r>
      <w:proofErr w:type="spellStart"/>
      <w:r w:rsidRPr="00254675">
        <w:rPr>
          <w:rFonts w:ascii="Calibri" w:hAnsi="Calibri" w:cs="Calibri"/>
          <w:bCs/>
          <w:spacing w:val="-2"/>
          <w:sz w:val="24"/>
          <w:szCs w:val="24"/>
          <w:lang w:val="en-US"/>
        </w:rPr>
        <w:t>proiectului</w:t>
      </w:r>
      <w:proofErr w:type="spellEnd"/>
      <w:r w:rsidRPr="00254675">
        <w:rPr>
          <w:rFonts w:ascii="Calibri" w:hAnsi="Calibri" w:cs="Calibri"/>
          <w:bCs/>
          <w:spacing w:val="-2"/>
          <w:sz w:val="24"/>
          <w:szCs w:val="24"/>
          <w:lang w:val="en-US"/>
        </w:rPr>
        <w:t xml:space="preserve"> de </w:t>
      </w:r>
      <w:proofErr w:type="spellStart"/>
      <w:r w:rsidRPr="00254675">
        <w:rPr>
          <w:rFonts w:ascii="Calibri" w:hAnsi="Calibri" w:cs="Calibri"/>
          <w:bCs/>
          <w:spacing w:val="-2"/>
          <w:sz w:val="24"/>
          <w:szCs w:val="24"/>
          <w:lang w:val="en-US"/>
        </w:rPr>
        <w:t>după</w:t>
      </w:r>
      <w:proofErr w:type="spellEnd"/>
      <w:r w:rsidRPr="00254675">
        <w:rPr>
          <w:rFonts w:ascii="Calibri" w:hAnsi="Calibri" w:cs="Calibri"/>
          <w:bCs/>
          <w:spacing w:val="-2"/>
          <w:sz w:val="24"/>
          <w:szCs w:val="24"/>
          <w:lang w:val="en-US"/>
        </w:rPr>
        <w:t xml:space="preserve"> </w:t>
      </w:r>
      <w:proofErr w:type="spellStart"/>
      <w:r w:rsidRPr="00254675">
        <w:rPr>
          <w:rFonts w:ascii="Calibri" w:hAnsi="Calibri" w:cs="Calibri"/>
          <w:bCs/>
          <w:spacing w:val="-2"/>
          <w:sz w:val="24"/>
          <w:szCs w:val="24"/>
          <w:lang w:val="en-US"/>
        </w:rPr>
        <w:t>semnarea</w:t>
      </w:r>
      <w:proofErr w:type="spellEnd"/>
      <w:r w:rsidRPr="00254675">
        <w:rPr>
          <w:rFonts w:ascii="Calibri" w:hAnsi="Calibri" w:cs="Calibri"/>
          <w:bCs/>
          <w:spacing w:val="-2"/>
          <w:sz w:val="24"/>
          <w:szCs w:val="24"/>
          <w:lang w:val="en-US"/>
        </w:rPr>
        <w:t xml:space="preserve"> </w:t>
      </w:r>
      <w:proofErr w:type="spellStart"/>
      <w:r w:rsidRPr="00254675">
        <w:rPr>
          <w:rFonts w:ascii="Calibri" w:hAnsi="Calibri" w:cs="Calibri"/>
          <w:bCs/>
          <w:spacing w:val="-2"/>
          <w:sz w:val="24"/>
          <w:szCs w:val="24"/>
          <w:lang w:val="en-US"/>
        </w:rPr>
        <w:t>contractului</w:t>
      </w:r>
      <w:proofErr w:type="spellEnd"/>
      <w:r w:rsidRPr="00254675">
        <w:rPr>
          <w:rFonts w:ascii="Calibri" w:hAnsi="Calibri" w:cs="Calibri"/>
          <w:bCs/>
          <w:spacing w:val="-2"/>
          <w:sz w:val="24"/>
          <w:szCs w:val="24"/>
          <w:lang w:val="en-US"/>
        </w:rPr>
        <w:t xml:space="preserve">, </w:t>
      </w:r>
      <w:proofErr w:type="spellStart"/>
      <w:r w:rsidRPr="00254675">
        <w:rPr>
          <w:rFonts w:ascii="Calibri" w:hAnsi="Calibri" w:cs="Calibri"/>
          <w:bCs/>
          <w:spacing w:val="-2"/>
          <w:sz w:val="24"/>
          <w:szCs w:val="24"/>
          <w:lang w:val="en-US"/>
        </w:rPr>
        <w:t>în</w:t>
      </w:r>
      <w:proofErr w:type="spellEnd"/>
      <w:r w:rsidRPr="00254675">
        <w:rPr>
          <w:rFonts w:ascii="Calibri" w:hAnsi="Calibri" w:cs="Calibri"/>
          <w:bCs/>
          <w:spacing w:val="-2"/>
          <w:sz w:val="24"/>
          <w:szCs w:val="24"/>
          <w:lang w:val="en-US"/>
        </w:rPr>
        <w:t xml:space="preserve"> termen de 5 </w:t>
      </w:r>
      <w:proofErr w:type="spellStart"/>
      <w:r w:rsidRPr="00254675">
        <w:rPr>
          <w:rFonts w:ascii="Calibri" w:hAnsi="Calibri" w:cs="Calibri"/>
          <w:bCs/>
          <w:spacing w:val="-2"/>
          <w:sz w:val="24"/>
          <w:szCs w:val="24"/>
          <w:lang w:val="en-US"/>
        </w:rPr>
        <w:t>zile</w:t>
      </w:r>
      <w:proofErr w:type="spellEnd"/>
      <w:r w:rsidRPr="00254675">
        <w:rPr>
          <w:rFonts w:ascii="Calibri" w:hAnsi="Calibri" w:cs="Calibri"/>
          <w:bCs/>
          <w:spacing w:val="-2"/>
          <w:sz w:val="24"/>
          <w:szCs w:val="24"/>
          <w:lang w:val="en-US"/>
        </w:rPr>
        <w:t xml:space="preserve"> </w:t>
      </w:r>
      <w:proofErr w:type="spellStart"/>
      <w:r w:rsidRPr="00254675">
        <w:rPr>
          <w:rFonts w:ascii="Calibri" w:hAnsi="Calibri" w:cs="Calibri"/>
          <w:bCs/>
          <w:spacing w:val="-2"/>
          <w:sz w:val="24"/>
          <w:szCs w:val="24"/>
          <w:lang w:val="en-US"/>
        </w:rPr>
        <w:t>lucrătoare</w:t>
      </w:r>
      <w:proofErr w:type="spellEnd"/>
      <w:r w:rsidRPr="00254675">
        <w:rPr>
          <w:rFonts w:ascii="Calibri" w:hAnsi="Calibri" w:cs="Calibri"/>
          <w:bCs/>
          <w:spacing w:val="-2"/>
          <w:sz w:val="24"/>
          <w:szCs w:val="24"/>
          <w:lang w:val="en-US"/>
        </w:rPr>
        <w:t xml:space="preserve"> de la </w:t>
      </w:r>
      <w:proofErr w:type="spellStart"/>
      <w:r w:rsidRPr="00254675">
        <w:rPr>
          <w:rFonts w:ascii="Calibri" w:hAnsi="Calibri" w:cs="Calibri"/>
          <w:bCs/>
          <w:spacing w:val="-2"/>
          <w:sz w:val="24"/>
          <w:szCs w:val="24"/>
          <w:lang w:val="en-US"/>
        </w:rPr>
        <w:t>emiterea</w:t>
      </w:r>
      <w:proofErr w:type="spellEnd"/>
      <w:r w:rsidRPr="00254675">
        <w:rPr>
          <w:rFonts w:ascii="Calibri" w:hAnsi="Calibri" w:cs="Calibri"/>
          <w:bCs/>
          <w:spacing w:val="-2"/>
          <w:sz w:val="24"/>
          <w:szCs w:val="24"/>
          <w:lang w:val="en-US"/>
        </w:rPr>
        <w:t xml:space="preserve"> </w:t>
      </w:r>
      <w:proofErr w:type="spellStart"/>
      <w:r w:rsidRPr="00254675">
        <w:rPr>
          <w:rFonts w:ascii="Calibri" w:hAnsi="Calibri" w:cs="Calibri"/>
          <w:bCs/>
          <w:spacing w:val="-2"/>
          <w:sz w:val="24"/>
          <w:szCs w:val="24"/>
          <w:lang w:val="en-US"/>
        </w:rPr>
        <w:t>certificatului</w:t>
      </w:r>
      <w:proofErr w:type="spellEnd"/>
      <w:r w:rsidRPr="00254675">
        <w:rPr>
          <w:rFonts w:ascii="Calibri" w:hAnsi="Calibri" w:cs="Calibri"/>
          <w:bCs/>
          <w:spacing w:val="-2"/>
          <w:sz w:val="24"/>
          <w:szCs w:val="24"/>
          <w:lang w:val="en-US"/>
        </w:rPr>
        <w:t xml:space="preserve"> de </w:t>
      </w:r>
      <w:proofErr w:type="spellStart"/>
      <w:r w:rsidRPr="00254675">
        <w:rPr>
          <w:rFonts w:ascii="Calibri" w:hAnsi="Calibri" w:cs="Calibri"/>
          <w:bCs/>
          <w:spacing w:val="-2"/>
          <w:sz w:val="24"/>
          <w:szCs w:val="24"/>
          <w:lang w:val="en-US"/>
        </w:rPr>
        <w:t>înregistrare</w:t>
      </w:r>
      <w:proofErr w:type="spellEnd"/>
      <w:r w:rsidRPr="00254675">
        <w:rPr>
          <w:rFonts w:ascii="Calibri" w:hAnsi="Calibri" w:cs="Calibri"/>
          <w:bCs/>
          <w:spacing w:val="-2"/>
          <w:sz w:val="24"/>
          <w:szCs w:val="24"/>
          <w:lang w:val="en-US"/>
        </w:rPr>
        <w:t xml:space="preserve"> </w:t>
      </w:r>
      <w:proofErr w:type="spellStart"/>
      <w:r w:rsidRPr="00254675">
        <w:rPr>
          <w:rFonts w:ascii="Calibri" w:hAnsi="Calibri" w:cs="Calibri"/>
          <w:bCs/>
          <w:spacing w:val="-2"/>
          <w:sz w:val="24"/>
          <w:szCs w:val="24"/>
          <w:lang w:val="en-US"/>
        </w:rPr>
        <w:t>în</w:t>
      </w:r>
      <w:proofErr w:type="spellEnd"/>
      <w:r w:rsidRPr="00254675">
        <w:rPr>
          <w:rFonts w:ascii="Calibri" w:hAnsi="Calibri" w:cs="Calibri"/>
          <w:bCs/>
          <w:spacing w:val="-2"/>
          <w:sz w:val="24"/>
          <w:szCs w:val="24"/>
          <w:lang w:val="en-US"/>
        </w:rPr>
        <w:t xml:space="preserve"> </w:t>
      </w:r>
      <w:proofErr w:type="spellStart"/>
      <w:r w:rsidRPr="00254675">
        <w:rPr>
          <w:rFonts w:ascii="Calibri" w:hAnsi="Calibri" w:cs="Calibri"/>
          <w:bCs/>
          <w:spacing w:val="-2"/>
          <w:sz w:val="24"/>
          <w:szCs w:val="24"/>
          <w:lang w:val="en-US"/>
        </w:rPr>
        <w:t>scopuri</w:t>
      </w:r>
      <w:proofErr w:type="spellEnd"/>
      <w:r w:rsidRPr="00254675">
        <w:rPr>
          <w:rFonts w:ascii="Calibri" w:hAnsi="Calibri" w:cs="Calibri"/>
          <w:bCs/>
          <w:spacing w:val="-2"/>
          <w:sz w:val="24"/>
          <w:szCs w:val="24"/>
          <w:lang w:val="en-US"/>
        </w:rPr>
        <w:t xml:space="preserve"> de TVA.</w:t>
      </w:r>
    </w:p>
    <w:bookmarkEnd w:id="11"/>
    <w:bookmarkEnd w:id="12"/>
    <w:p w14:paraId="1C71F285" w14:textId="0D9AE1E5" w:rsidR="00590F45" w:rsidRPr="0016727D" w:rsidRDefault="00590F45" w:rsidP="00725CE8">
      <w:pPr>
        <w:autoSpaceDE w:val="0"/>
        <w:autoSpaceDN w:val="0"/>
        <w:adjustRightInd w:val="0"/>
        <w:spacing w:after="0" w:line="240" w:lineRule="auto"/>
        <w:jc w:val="both"/>
        <w:rPr>
          <w:rFonts w:ascii="Calibri" w:eastAsia="Times New Roman" w:hAnsi="Calibri" w:cs="Calibri"/>
        </w:rPr>
      </w:pPr>
    </w:p>
    <w:p w14:paraId="795C8289" w14:textId="77777777" w:rsidR="00590F45" w:rsidRPr="002849B9" w:rsidRDefault="00590F45" w:rsidP="005F64AD">
      <w:pPr>
        <w:tabs>
          <w:tab w:val="left" w:pos="993"/>
        </w:tabs>
        <w:spacing w:after="0" w:line="240" w:lineRule="auto"/>
        <w:ind w:left="426" w:hanging="142"/>
        <w:contextualSpacing/>
        <w:jc w:val="both"/>
        <w:rPr>
          <w:rFonts w:ascii="Calibri" w:hAnsi="Calibri" w:cs="Calibri"/>
          <w:b/>
          <w:sz w:val="24"/>
          <w:szCs w:val="24"/>
        </w:rPr>
      </w:pPr>
    </w:p>
    <w:sectPr w:rsidR="00590F45" w:rsidRPr="002849B9" w:rsidSect="00DB48BE">
      <w:headerReference w:type="default" r:id="rId7"/>
      <w:footerReference w:type="default" r:id="rId8"/>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A8B6B" w14:textId="77777777" w:rsidR="00A67E59" w:rsidRDefault="00A67E59" w:rsidP="00942AD8">
      <w:pPr>
        <w:spacing w:after="0" w:line="240" w:lineRule="auto"/>
      </w:pPr>
      <w:r>
        <w:separator/>
      </w:r>
    </w:p>
  </w:endnote>
  <w:endnote w:type="continuationSeparator" w:id="0">
    <w:p w14:paraId="2DB24A55" w14:textId="77777777" w:rsidR="00A67E59" w:rsidRDefault="00A67E59"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6156" w14:textId="48AC75A9" w:rsidR="008C36D3" w:rsidRDefault="008C36D3">
    <w:pPr>
      <w:pStyle w:val="Footer"/>
    </w:pPr>
  </w:p>
  <w:p w14:paraId="4BF32843" w14:textId="7D65086E" w:rsidR="008C36D3" w:rsidRPr="00942AD8" w:rsidRDefault="008C36D3" w:rsidP="00942AD8">
    <w:pPr>
      <w:tabs>
        <w:tab w:val="center" w:pos="4320"/>
        <w:tab w:val="right" w:pos="8640"/>
      </w:tabs>
      <w:spacing w:after="0" w:line="240" w:lineRule="auto"/>
      <w:jc w:val="center"/>
      <w:rPr>
        <w:rFonts w:ascii="Calibri" w:eastAsia="Times New Roman" w:hAnsi="Calibri" w:cs="Calibri"/>
        <w:b/>
        <w:bCs/>
        <w:noProof/>
        <w:sz w:val="28"/>
        <w:szCs w:val="24"/>
        <w:lang w:val="en-US"/>
      </w:rPr>
    </w:pPr>
  </w:p>
  <w:p w14:paraId="4A5C820F" w14:textId="77777777" w:rsidR="008C36D3" w:rsidRPr="00942AD8" w:rsidRDefault="008C36D3" w:rsidP="00942AD8">
    <w:pPr>
      <w:tabs>
        <w:tab w:val="center" w:pos="4320"/>
        <w:tab w:val="right" w:pos="8640"/>
      </w:tabs>
      <w:spacing w:after="0" w:line="240" w:lineRule="auto"/>
      <w:rPr>
        <w:rFonts w:ascii="Garamond" w:eastAsia="Times New Roman" w:hAnsi="Garamond" w:cs="Times New Roman"/>
        <w:b/>
        <w:bCs/>
        <w:sz w:val="28"/>
        <w:szCs w:val="24"/>
        <w:lang w:val="en-US"/>
      </w:rPr>
    </w:pPr>
  </w:p>
  <w:p w14:paraId="114FD31F" w14:textId="75A05C32" w:rsidR="008C36D3" w:rsidRDefault="008C36D3" w:rsidP="00942AD8">
    <w:pPr>
      <w:pStyle w:val="Footer"/>
    </w:pPr>
    <w:r w:rsidRPr="00942AD8">
      <w:rPr>
        <w:rFonts w:ascii="Calibri" w:eastAsia="Times New Roman" w:hAnsi="Calibri" w:cs="Calibri"/>
        <w:b/>
        <w:bCs/>
        <w:noProof/>
        <w:sz w:val="28"/>
        <w:szCs w:val="24"/>
        <w:lang w:val="en-US"/>
      </w:rPr>
      <w:drawing>
        <wp:inline distT="0" distB="0" distL="0" distR="0" wp14:anchorId="23BAAFB3" wp14:editId="0BC88831">
          <wp:extent cx="6118860" cy="4114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4114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168CF" w14:textId="77777777" w:rsidR="00A67E59" w:rsidRDefault="00A67E59" w:rsidP="00942AD8">
      <w:pPr>
        <w:spacing w:after="0" w:line="240" w:lineRule="auto"/>
      </w:pPr>
      <w:r>
        <w:separator/>
      </w:r>
    </w:p>
  </w:footnote>
  <w:footnote w:type="continuationSeparator" w:id="0">
    <w:p w14:paraId="366FC79E" w14:textId="77777777" w:rsidR="00A67E59" w:rsidRDefault="00A67E59" w:rsidP="00942A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311CC" w14:textId="5FB04A16" w:rsidR="008C36D3" w:rsidRDefault="008C36D3" w:rsidP="00FD6532">
    <w:pPr>
      <w:pStyle w:val="Header"/>
      <w:jc w:val="center"/>
    </w:pPr>
    <w:r>
      <w:rPr>
        <w:noProof/>
      </w:rPr>
      <w:drawing>
        <wp:inline distT="0" distB="0" distL="0" distR="0" wp14:anchorId="4304DE52" wp14:editId="4FF57C05">
          <wp:extent cx="5883275" cy="928370"/>
          <wp:effectExtent l="0" t="0" r="317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3275" cy="928370"/>
                  </a:xfrm>
                  <a:prstGeom prst="rect">
                    <a:avLst/>
                  </a:prstGeom>
                  <a:noFill/>
                </pic:spPr>
              </pic:pic>
            </a:graphicData>
          </a:graphic>
        </wp:inline>
      </w:drawing>
    </w:r>
  </w:p>
  <w:p w14:paraId="324B8DAC" w14:textId="4E523E99" w:rsidR="008C36D3" w:rsidRDefault="008C36D3" w:rsidP="001A4688">
    <w:pPr>
      <w:pStyle w:val="Header"/>
      <w:jc w:val="right"/>
    </w:pPr>
    <w:r>
      <w:tab/>
    </w:r>
    <w:r>
      <w:tab/>
      <w:t xml:space="preserve">                                                  </w:t>
    </w:r>
    <w:r w:rsidRPr="00130DED">
      <w:t>Cod SMIS__________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4"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472075D"/>
    <w:multiLevelType w:val="hybridMultilevel"/>
    <w:tmpl w:val="0DA4ABE0"/>
    <w:lvl w:ilvl="0" w:tplc="FFFFFFFF">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5E3F99"/>
    <w:multiLevelType w:val="hybridMultilevel"/>
    <w:tmpl w:val="38F0A4A6"/>
    <w:lvl w:ilvl="0" w:tplc="1A488B42">
      <w:start w:val="1"/>
      <w:numFmt w:val="decimal"/>
      <w:lvlText w:val="(%1)"/>
      <w:lvlJc w:val="left"/>
      <w:pPr>
        <w:ind w:left="858" w:hanging="432"/>
      </w:pPr>
      <w:rPr>
        <w:rFonts w:hint="default"/>
        <w:strike w:val="0"/>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7"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8"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9"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1D7837C6"/>
    <w:multiLevelType w:val="hybridMultilevel"/>
    <w:tmpl w:val="05C83164"/>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4434E086">
      <w:start w:val="1"/>
      <w:numFmt w:val="decimal"/>
      <w:lvlText w:val="(%3)"/>
      <w:lvlJc w:val="right"/>
      <w:pPr>
        <w:ind w:left="2868" w:hanging="180"/>
      </w:pPr>
      <w:rPr>
        <w:rFonts w:ascii="Calibri" w:eastAsiaTheme="minorHAnsi" w:hAnsi="Calibri" w:cs="Calibri"/>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1" w15:restartNumberingAfterBreak="0">
    <w:nsid w:val="23326C0A"/>
    <w:multiLevelType w:val="hybridMultilevel"/>
    <w:tmpl w:val="F09E90B2"/>
    <w:lvl w:ilvl="0" w:tplc="7BA6F52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2"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E390E41"/>
    <w:multiLevelType w:val="hybridMultilevel"/>
    <w:tmpl w:val="0DA4ABE0"/>
    <w:lvl w:ilvl="0" w:tplc="FFFFFFFF">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6" w15:restartNumberingAfterBreak="0">
    <w:nsid w:val="35703EB7"/>
    <w:multiLevelType w:val="hybridMultilevel"/>
    <w:tmpl w:val="88222308"/>
    <w:lvl w:ilvl="0" w:tplc="B4E4255E">
      <w:numFmt w:val="bullet"/>
      <w:lvlText w:val="-"/>
      <w:lvlJc w:val="left"/>
      <w:pPr>
        <w:ind w:left="1428" w:hanging="360"/>
      </w:pPr>
      <w:rPr>
        <w:rFonts w:ascii="Times New Roman" w:eastAsia="Calibri" w:hAnsi="Times New Roman" w:cs="Times New Roman" w:hint="default"/>
      </w:rPr>
    </w:lvl>
    <w:lvl w:ilvl="1" w:tplc="08090003">
      <w:start w:val="1"/>
      <w:numFmt w:val="bullet"/>
      <w:lvlText w:val="o"/>
      <w:lvlJc w:val="left"/>
      <w:pPr>
        <w:ind w:left="2148" w:hanging="360"/>
      </w:pPr>
      <w:rPr>
        <w:rFonts w:ascii="Courier New" w:hAnsi="Courier New" w:cs="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7" w15:restartNumberingAfterBreak="0">
    <w:nsid w:val="3BCD6ED9"/>
    <w:multiLevelType w:val="hybridMultilevel"/>
    <w:tmpl w:val="983EEFB2"/>
    <w:lvl w:ilvl="0" w:tplc="FFFFFFFF">
      <w:start w:val="1"/>
      <w:numFmt w:val="lowerLetter"/>
      <w:lvlText w:val="%1)"/>
      <w:lvlJc w:val="left"/>
      <w:pPr>
        <w:ind w:left="1080" w:hanging="360"/>
      </w:pPr>
      <w:rPr>
        <w:rFonts w:hint="default"/>
        <w:b w:val="0"/>
        <w:bCs w:val="0"/>
        <w:color w:val="27344C"/>
      </w:rPr>
    </w:lvl>
    <w:lvl w:ilvl="1" w:tplc="FFFFFFFF">
      <w:start w:val="1"/>
      <w:numFmt w:val="lowerLetter"/>
      <w:lvlText w:val="%2."/>
      <w:lvlJc w:val="left"/>
      <w:pPr>
        <w:ind w:left="3600" w:hanging="360"/>
      </w:pPr>
    </w:lvl>
    <w:lvl w:ilvl="2" w:tplc="22124D08">
      <w:numFmt w:val="bullet"/>
      <w:lvlText w:val="•"/>
      <w:lvlJc w:val="left"/>
      <w:pPr>
        <w:ind w:left="4500" w:hanging="360"/>
      </w:pPr>
      <w:rPr>
        <w:rFonts w:ascii="Calibri" w:eastAsia="Times New Roman" w:hAnsi="Calibri" w:cs="Calibri" w:hint="default"/>
      </w:r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8"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40FB2A36"/>
    <w:multiLevelType w:val="hybridMultilevel"/>
    <w:tmpl w:val="0DA4ABE0"/>
    <w:lvl w:ilvl="0" w:tplc="A336FEC6">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2" w15:restartNumberingAfterBreak="0">
    <w:nsid w:val="58E92995"/>
    <w:multiLevelType w:val="hybridMultilevel"/>
    <w:tmpl w:val="0DA4ABE0"/>
    <w:lvl w:ilvl="0" w:tplc="A336FEC6">
      <w:start w:val="1"/>
      <w:numFmt w:val="decimal"/>
      <w:lvlText w:val="(%1)"/>
      <w:lvlJc w:val="left"/>
      <w:pPr>
        <w:ind w:left="720" w:hanging="360"/>
      </w:pPr>
      <w:rPr>
        <w:rFonts w:ascii="Calibri" w:eastAsia="Calibri" w:hAnsi="Calibri" w:cs="Calibri"/>
        <w:b w:val="0"/>
        <w:bCs w:val="0"/>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15E3165"/>
    <w:multiLevelType w:val="hybridMultilevel"/>
    <w:tmpl w:val="10389108"/>
    <w:lvl w:ilvl="0" w:tplc="966C28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7"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8"/>
  </w:num>
  <w:num w:numId="4">
    <w:abstractNumId w:val="10"/>
  </w:num>
  <w:num w:numId="5">
    <w:abstractNumId w:val="27"/>
  </w:num>
  <w:num w:numId="6">
    <w:abstractNumId w:val="7"/>
  </w:num>
  <w:num w:numId="7">
    <w:abstractNumId w:val="1"/>
  </w:num>
  <w:num w:numId="8">
    <w:abstractNumId w:val="4"/>
  </w:num>
  <w:num w:numId="9">
    <w:abstractNumId w:val="25"/>
  </w:num>
  <w:num w:numId="10">
    <w:abstractNumId w:val="13"/>
  </w:num>
  <w:num w:numId="11">
    <w:abstractNumId w:val="2"/>
  </w:num>
  <w:num w:numId="12">
    <w:abstractNumId w:val="17"/>
  </w:num>
  <w:num w:numId="13">
    <w:abstractNumId w:val="20"/>
  </w:num>
  <w:num w:numId="14">
    <w:abstractNumId w:val="23"/>
  </w:num>
  <w:num w:numId="15">
    <w:abstractNumId w:val="18"/>
  </w:num>
  <w:num w:numId="16">
    <w:abstractNumId w:val="9"/>
  </w:num>
  <w:num w:numId="17">
    <w:abstractNumId w:val="0"/>
  </w:num>
  <w:num w:numId="18">
    <w:abstractNumId w:val="24"/>
  </w:num>
  <w:num w:numId="19">
    <w:abstractNumId w:val="28"/>
  </w:num>
  <w:num w:numId="20">
    <w:abstractNumId w:val="16"/>
  </w:num>
  <w:num w:numId="21">
    <w:abstractNumId w:val="11"/>
  </w:num>
  <w:num w:numId="22">
    <w:abstractNumId w:val="6"/>
  </w:num>
  <w:num w:numId="23">
    <w:abstractNumId w:val="15"/>
  </w:num>
  <w:num w:numId="24">
    <w:abstractNumId w:val="26"/>
  </w:num>
  <w:num w:numId="25">
    <w:abstractNumId w:val="19"/>
  </w:num>
  <w:num w:numId="26">
    <w:abstractNumId w:val="5"/>
  </w:num>
  <w:num w:numId="27">
    <w:abstractNumId w:val="21"/>
  </w:num>
  <w:num w:numId="28">
    <w:abstractNumId w:val="14"/>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BC"/>
    <w:rsid w:val="00012EE7"/>
    <w:rsid w:val="00025864"/>
    <w:rsid w:val="00040CDB"/>
    <w:rsid w:val="00046850"/>
    <w:rsid w:val="000A4985"/>
    <w:rsid w:val="000B4B35"/>
    <w:rsid w:val="000B5066"/>
    <w:rsid w:val="000D6978"/>
    <w:rsid w:val="001130F6"/>
    <w:rsid w:val="00120DA2"/>
    <w:rsid w:val="00130DED"/>
    <w:rsid w:val="00134218"/>
    <w:rsid w:val="001511B2"/>
    <w:rsid w:val="0015657D"/>
    <w:rsid w:val="00165CEA"/>
    <w:rsid w:val="00170AF2"/>
    <w:rsid w:val="001A4688"/>
    <w:rsid w:val="001B6DB0"/>
    <w:rsid w:val="001E1A4E"/>
    <w:rsid w:val="0020112D"/>
    <w:rsid w:val="002147E7"/>
    <w:rsid w:val="0025149C"/>
    <w:rsid w:val="002544F7"/>
    <w:rsid w:val="00254675"/>
    <w:rsid w:val="00275C0C"/>
    <w:rsid w:val="00280982"/>
    <w:rsid w:val="00284775"/>
    <w:rsid w:val="002849B9"/>
    <w:rsid w:val="002A7D45"/>
    <w:rsid w:val="002B1482"/>
    <w:rsid w:val="002B1866"/>
    <w:rsid w:val="002D0AA5"/>
    <w:rsid w:val="002D2609"/>
    <w:rsid w:val="002D3046"/>
    <w:rsid w:val="00300E22"/>
    <w:rsid w:val="00303688"/>
    <w:rsid w:val="003230F5"/>
    <w:rsid w:val="00335822"/>
    <w:rsid w:val="00367701"/>
    <w:rsid w:val="003773B6"/>
    <w:rsid w:val="003826BB"/>
    <w:rsid w:val="00392536"/>
    <w:rsid w:val="00396C1B"/>
    <w:rsid w:val="003A718C"/>
    <w:rsid w:val="003D31DB"/>
    <w:rsid w:val="003F093E"/>
    <w:rsid w:val="00402229"/>
    <w:rsid w:val="0040375E"/>
    <w:rsid w:val="00403A4B"/>
    <w:rsid w:val="0045043F"/>
    <w:rsid w:val="00455D71"/>
    <w:rsid w:val="004C300A"/>
    <w:rsid w:val="00506B90"/>
    <w:rsid w:val="005110AA"/>
    <w:rsid w:val="005139BF"/>
    <w:rsid w:val="0052460E"/>
    <w:rsid w:val="00541286"/>
    <w:rsid w:val="005541D2"/>
    <w:rsid w:val="00562A84"/>
    <w:rsid w:val="00590F45"/>
    <w:rsid w:val="005C6165"/>
    <w:rsid w:val="005D0FA8"/>
    <w:rsid w:val="005F64AD"/>
    <w:rsid w:val="00612A13"/>
    <w:rsid w:val="00617FF1"/>
    <w:rsid w:val="00633DC2"/>
    <w:rsid w:val="00640AF9"/>
    <w:rsid w:val="00650635"/>
    <w:rsid w:val="00653EBE"/>
    <w:rsid w:val="00660ECD"/>
    <w:rsid w:val="006C34C5"/>
    <w:rsid w:val="006C3AC2"/>
    <w:rsid w:val="006E3B2D"/>
    <w:rsid w:val="00700880"/>
    <w:rsid w:val="00704585"/>
    <w:rsid w:val="00705F63"/>
    <w:rsid w:val="00716091"/>
    <w:rsid w:val="00725CE8"/>
    <w:rsid w:val="00743435"/>
    <w:rsid w:val="007475C1"/>
    <w:rsid w:val="00760E71"/>
    <w:rsid w:val="00793244"/>
    <w:rsid w:val="00795B6C"/>
    <w:rsid w:val="007B3D0C"/>
    <w:rsid w:val="007C363C"/>
    <w:rsid w:val="007E721F"/>
    <w:rsid w:val="007E7884"/>
    <w:rsid w:val="00801278"/>
    <w:rsid w:val="0080772B"/>
    <w:rsid w:val="008128BF"/>
    <w:rsid w:val="00846D2B"/>
    <w:rsid w:val="00854D92"/>
    <w:rsid w:val="008B493D"/>
    <w:rsid w:val="008C1612"/>
    <w:rsid w:val="008C36D3"/>
    <w:rsid w:val="008C5C6E"/>
    <w:rsid w:val="008D2D82"/>
    <w:rsid w:val="008E2ABC"/>
    <w:rsid w:val="00900D87"/>
    <w:rsid w:val="009058FE"/>
    <w:rsid w:val="00907D6E"/>
    <w:rsid w:val="00942AD8"/>
    <w:rsid w:val="009649A4"/>
    <w:rsid w:val="009A6E5A"/>
    <w:rsid w:val="009B6862"/>
    <w:rsid w:val="00A00205"/>
    <w:rsid w:val="00A03D1B"/>
    <w:rsid w:val="00A5121C"/>
    <w:rsid w:val="00A67E59"/>
    <w:rsid w:val="00A70937"/>
    <w:rsid w:val="00A81622"/>
    <w:rsid w:val="00A94939"/>
    <w:rsid w:val="00AB309F"/>
    <w:rsid w:val="00AD4BF8"/>
    <w:rsid w:val="00AD5784"/>
    <w:rsid w:val="00AD6787"/>
    <w:rsid w:val="00B000DB"/>
    <w:rsid w:val="00B45861"/>
    <w:rsid w:val="00B60EF9"/>
    <w:rsid w:val="00B67926"/>
    <w:rsid w:val="00B74095"/>
    <w:rsid w:val="00B75797"/>
    <w:rsid w:val="00B763BA"/>
    <w:rsid w:val="00B77C99"/>
    <w:rsid w:val="00B84D37"/>
    <w:rsid w:val="00B860FC"/>
    <w:rsid w:val="00BA000B"/>
    <w:rsid w:val="00BA48E8"/>
    <w:rsid w:val="00BD598E"/>
    <w:rsid w:val="00BE0AC0"/>
    <w:rsid w:val="00BF36A0"/>
    <w:rsid w:val="00C2072D"/>
    <w:rsid w:val="00C252E8"/>
    <w:rsid w:val="00C31B74"/>
    <w:rsid w:val="00C545BA"/>
    <w:rsid w:val="00C63F4E"/>
    <w:rsid w:val="00C8668E"/>
    <w:rsid w:val="00C87632"/>
    <w:rsid w:val="00C95F72"/>
    <w:rsid w:val="00CA081F"/>
    <w:rsid w:val="00CA1312"/>
    <w:rsid w:val="00CC1363"/>
    <w:rsid w:val="00CD0C98"/>
    <w:rsid w:val="00CE56BA"/>
    <w:rsid w:val="00CF0D9F"/>
    <w:rsid w:val="00D0031D"/>
    <w:rsid w:val="00D27A12"/>
    <w:rsid w:val="00D86228"/>
    <w:rsid w:val="00D8737B"/>
    <w:rsid w:val="00D97CB6"/>
    <w:rsid w:val="00DB48BE"/>
    <w:rsid w:val="00DD22BD"/>
    <w:rsid w:val="00E05C83"/>
    <w:rsid w:val="00E52784"/>
    <w:rsid w:val="00E644A2"/>
    <w:rsid w:val="00E87C12"/>
    <w:rsid w:val="00E959FA"/>
    <w:rsid w:val="00EA0F64"/>
    <w:rsid w:val="00F113C2"/>
    <w:rsid w:val="00F54F11"/>
    <w:rsid w:val="00F668AD"/>
    <w:rsid w:val="00F77CF1"/>
    <w:rsid w:val="00F77ED5"/>
    <w:rsid w:val="00F90FCB"/>
    <w:rsid w:val="00FA1E0E"/>
    <w:rsid w:val="00FD6532"/>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paragraph" w:customStyle="1" w:styleId="Default">
    <w:name w:val="Default"/>
    <w:rsid w:val="001B6DB0"/>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B00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0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35</Pages>
  <Words>17982</Words>
  <Characters>104301</Characters>
  <Application>Microsoft Office Word</Application>
  <DocSecurity>0</DocSecurity>
  <Lines>869</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Daniela Cristina</cp:lastModifiedBy>
  <cp:revision>24</cp:revision>
  <cp:lastPrinted>2024-02-15T11:17:00Z</cp:lastPrinted>
  <dcterms:created xsi:type="dcterms:W3CDTF">2024-02-20T12:09:00Z</dcterms:created>
  <dcterms:modified xsi:type="dcterms:W3CDTF">2024-03-13T13:52:00Z</dcterms:modified>
</cp:coreProperties>
</file>