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BA8D8" w14:textId="496B77CB" w:rsidR="00182DF6" w:rsidRDefault="00182DF6" w:rsidP="00D7394D">
      <w:pPr>
        <w:pStyle w:val="Heading3"/>
        <w:jc w:val="both"/>
      </w:pPr>
      <w:bookmarkStart w:id="0" w:name="_Toc133837487"/>
      <w:r>
        <w:t xml:space="preserve">                                                                                                                                                Anexa 1</w:t>
      </w:r>
      <w:r w:rsidR="008373E1">
        <w:t>1</w:t>
      </w:r>
    </w:p>
    <w:p w14:paraId="20089198" w14:textId="6FED2ED3" w:rsidR="00D7394D" w:rsidRDefault="009F43AD" w:rsidP="00D7394D">
      <w:pPr>
        <w:pStyle w:val="Heading3"/>
        <w:jc w:val="both"/>
      </w:pPr>
      <w:r>
        <w:t xml:space="preserve">                                                            Metodologie imunizare si DNSH</w:t>
      </w:r>
    </w:p>
    <w:p w14:paraId="67DBBC12" w14:textId="77777777" w:rsidR="00D7394D" w:rsidRDefault="00D7394D" w:rsidP="00D7394D">
      <w:pPr>
        <w:pStyle w:val="Heading3"/>
        <w:jc w:val="both"/>
      </w:pPr>
    </w:p>
    <w:p w14:paraId="76B9501B" w14:textId="03C641EC" w:rsidR="00D7394D" w:rsidRPr="002D2F4B" w:rsidRDefault="00D7394D" w:rsidP="00D7394D">
      <w:pPr>
        <w:pStyle w:val="Heading3"/>
        <w:jc w:val="both"/>
      </w:pPr>
      <w:r w:rsidRPr="002D2F4B">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0"/>
    </w:p>
    <w:p w14:paraId="3E432454" w14:textId="77777777" w:rsidR="00D7394D" w:rsidRPr="002D2F4B" w:rsidRDefault="00D7394D" w:rsidP="00D7394D">
      <w:pPr>
        <w:spacing w:after="0"/>
        <w:jc w:val="both"/>
      </w:pPr>
    </w:p>
    <w:p w14:paraId="30D5828F" w14:textId="77777777" w:rsidR="00D7394D" w:rsidRPr="002D2F4B" w:rsidRDefault="00D7394D" w:rsidP="00D7394D">
      <w:pPr>
        <w:spacing w:after="0"/>
        <w:jc w:val="both"/>
        <w:rPr>
          <w:rFonts w:ascii="Arial Narrow" w:hAnsi="Arial Narrow"/>
        </w:rPr>
      </w:pPr>
      <w:r w:rsidRPr="002D2F4B">
        <w:rPr>
          <w:rFonts w:ascii="Arial Narrow" w:hAnsi="Arial Narrow"/>
        </w:rPr>
        <w:t xml:space="preserve">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w:t>
      </w:r>
      <w:r w:rsidRPr="00780F1A">
        <w:rPr>
          <w:rFonts w:ascii="Arial Narrow" w:hAnsi="Arial Narrow"/>
        </w:rPr>
        <w:t>15% din cap 1,2,4 si 5.1.1),</w:t>
      </w:r>
      <w:r w:rsidRPr="002D2F4B">
        <w:rPr>
          <w:rFonts w:ascii="Arial Narrow" w:hAnsi="Arial Narrow"/>
        </w:rPr>
        <w:t xml:space="preserve"> conform Ghidului solicitantului de finanțare.   </w:t>
      </w:r>
    </w:p>
    <w:p w14:paraId="09FE6BD6" w14:textId="77777777" w:rsidR="00D7394D" w:rsidRPr="002D2F4B" w:rsidRDefault="00D7394D" w:rsidP="00D7394D">
      <w:pPr>
        <w:spacing w:after="0"/>
        <w:jc w:val="both"/>
        <w:rPr>
          <w:rFonts w:ascii="Arial Narrow" w:hAnsi="Arial Narrow"/>
        </w:rPr>
      </w:pPr>
    </w:p>
    <w:p w14:paraId="007BB9F4" w14:textId="77777777" w:rsidR="00D7394D" w:rsidRPr="002D2F4B" w:rsidRDefault="00D7394D" w:rsidP="00D7394D">
      <w:pPr>
        <w:pStyle w:val="Heading4"/>
        <w:rPr>
          <w:b/>
          <w:bCs/>
        </w:rPr>
      </w:pPr>
      <w:r w:rsidRPr="002D2F4B">
        <w:rPr>
          <w:b/>
          <w:bCs/>
        </w:rPr>
        <w:t xml:space="preserve">4A. Imunizarea infrastructurii la schimbările climatice </w:t>
      </w:r>
    </w:p>
    <w:p w14:paraId="25996483" w14:textId="77777777" w:rsidR="00D7394D" w:rsidRPr="002D2F4B" w:rsidRDefault="00D7394D" w:rsidP="00D7394D">
      <w:pPr>
        <w:pStyle w:val="Heading4"/>
      </w:pPr>
      <w:r w:rsidRPr="002D2F4B">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2D2F4B" w14:paraId="2B451D93" w14:textId="77777777" w:rsidTr="002B3D20">
        <w:tc>
          <w:tcPr>
            <w:tcW w:w="2263" w:type="dxa"/>
            <w:shd w:val="clear" w:color="auto" w:fill="D9E2F3" w:themeFill="accent1" w:themeFillTint="33"/>
          </w:tcPr>
          <w:p w14:paraId="08B1C924"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277E1700" w14:textId="77777777" w:rsidR="00D7394D" w:rsidRPr="002D2F4B" w:rsidRDefault="00D7394D" w:rsidP="002B3D20">
            <w:pPr>
              <w:rPr>
                <w:rFonts w:ascii="Arial Narrow" w:hAnsi="Arial Narrow"/>
                <w:b/>
                <w:bCs/>
              </w:rPr>
            </w:pPr>
            <w:r w:rsidRPr="002D2F4B">
              <w:rPr>
                <w:rFonts w:ascii="Arial Narrow" w:hAnsi="Arial Narrow"/>
                <w:b/>
                <w:bCs/>
              </w:rPr>
              <w:t>Măsuri de atenuare</w:t>
            </w:r>
            <w:r>
              <w:rPr>
                <w:rFonts w:ascii="Arial Narrow" w:hAnsi="Arial Narrow"/>
                <w:b/>
                <w:bCs/>
              </w:rPr>
              <w:t xml:space="preserve"> - exemple</w:t>
            </w:r>
          </w:p>
        </w:tc>
      </w:tr>
      <w:tr w:rsidR="00D7394D" w:rsidRPr="002D2F4B" w14:paraId="7061BB1D" w14:textId="77777777" w:rsidTr="002B3D20">
        <w:tc>
          <w:tcPr>
            <w:tcW w:w="2263" w:type="dxa"/>
            <w:tcBorders>
              <w:bottom w:val="single" w:sz="4" w:space="0" w:color="auto"/>
            </w:tcBorders>
          </w:tcPr>
          <w:p w14:paraId="158C65F0" w14:textId="77777777" w:rsidR="00D7394D" w:rsidRPr="002D2F4B" w:rsidRDefault="00D7394D" w:rsidP="002B3D20">
            <w:pPr>
              <w:rPr>
                <w:rFonts w:ascii="Arial Narrow" w:hAnsi="Arial Narrow"/>
              </w:rPr>
            </w:pPr>
            <w:r w:rsidRPr="002D2F4B">
              <w:rPr>
                <w:rFonts w:ascii="Arial Narrow" w:hAnsi="Arial Narrow"/>
              </w:rPr>
              <w:t>Neutralitatea climatică (atenuarea schimbărilor climatice)</w:t>
            </w:r>
          </w:p>
          <w:p w14:paraId="462F55A2" w14:textId="77777777" w:rsidR="00D7394D" w:rsidRPr="002D2F4B" w:rsidRDefault="00D7394D" w:rsidP="002B3D20">
            <w:pPr>
              <w:rPr>
                <w:rFonts w:ascii="Arial Narrow" w:hAnsi="Arial Narrow"/>
              </w:rPr>
            </w:pPr>
          </w:p>
        </w:tc>
        <w:tc>
          <w:tcPr>
            <w:tcW w:w="6753" w:type="dxa"/>
            <w:tcBorders>
              <w:bottom w:val="single" w:sz="4" w:space="0" w:color="auto"/>
            </w:tcBorders>
          </w:tcPr>
          <w:p w14:paraId="20F4F4D8" w14:textId="77777777" w:rsidR="00D7394D" w:rsidRPr="002D2F4B" w:rsidRDefault="00D7394D" w:rsidP="002B3D20">
            <w:pPr>
              <w:jc w:val="both"/>
              <w:rPr>
                <w:rFonts w:ascii="Arial Narrow" w:hAnsi="Arial Narrow"/>
                <w:iCs/>
              </w:rPr>
            </w:pPr>
            <w:r w:rsidRPr="002D2F4B">
              <w:rPr>
                <w:rFonts w:ascii="Arial Narrow" w:hAnsi="Arial Narrow"/>
                <w:iCs/>
              </w:rPr>
              <w:t>Investițiile într-un program de renovare a clădirilor de la nivel regional, care să contribuie la creșterea eficienței energetice, conduc la o îmbunătățire substanțială a performanței energetice a fondului construit regional și la reducerea semnificativă a emisiilor de gaze cu efect de seră (GES).</w:t>
            </w:r>
            <w:r w:rsidRPr="002D2F4B">
              <w:rPr>
                <w:rFonts w:ascii="Arial Narrow" w:hAnsi="Arial Narrow"/>
              </w:rPr>
              <w:t xml:space="preserve"> </w:t>
            </w:r>
            <w:r w:rsidRPr="002D2F4B">
              <w:rPr>
                <w:rFonts w:ascii="Arial Narrow" w:hAnsi="Arial Narrow"/>
                <w:iCs/>
              </w:rPr>
              <w:t>Renovarea energetică (moderată sau aprofundată) a fondului locativ regional are o influență global pozitivă asupra obiectivelor de mediu. Nu sunt necesare măsuri de atenuare.</w:t>
            </w:r>
          </w:p>
        </w:tc>
      </w:tr>
      <w:tr w:rsidR="00D7394D" w:rsidRPr="002D2F4B" w14:paraId="68689C69" w14:textId="77777777" w:rsidTr="002B3D20">
        <w:trPr>
          <w:trHeight w:val="83"/>
        </w:trPr>
        <w:tc>
          <w:tcPr>
            <w:tcW w:w="9016" w:type="dxa"/>
            <w:gridSpan w:val="2"/>
            <w:shd w:val="clear" w:color="auto" w:fill="D9E2F3" w:themeFill="accent1" w:themeFillTint="33"/>
          </w:tcPr>
          <w:p w14:paraId="70542DA9" w14:textId="77777777" w:rsidR="00D7394D" w:rsidRPr="002D2F4B" w:rsidRDefault="00D7394D" w:rsidP="002B3D20">
            <w:pPr>
              <w:jc w:val="center"/>
              <w:rPr>
                <w:rFonts w:ascii="Arial Narrow" w:hAnsi="Arial Narrow"/>
                <w:b/>
                <w:bCs/>
              </w:rPr>
            </w:pPr>
            <w:r w:rsidRPr="002D2F4B">
              <w:rPr>
                <w:rFonts w:ascii="Arial Narrow" w:hAnsi="Arial Narrow"/>
                <w:b/>
                <w:bCs/>
              </w:rPr>
              <w:t>Măsuri de adaptare la schimbările climatice - exemple</w:t>
            </w:r>
          </w:p>
        </w:tc>
      </w:tr>
      <w:tr w:rsidR="00D7394D" w:rsidRPr="002D2F4B" w14:paraId="1E715F1C" w14:textId="77777777" w:rsidTr="002B3D20">
        <w:trPr>
          <w:trHeight w:val="78"/>
        </w:trPr>
        <w:tc>
          <w:tcPr>
            <w:tcW w:w="2263" w:type="dxa"/>
          </w:tcPr>
          <w:p w14:paraId="10455744" w14:textId="77777777" w:rsidR="00D7394D" w:rsidRPr="002D2F4B" w:rsidRDefault="00D7394D" w:rsidP="002B3D20">
            <w:pPr>
              <w:rPr>
                <w:rFonts w:ascii="Arial Narrow" w:hAnsi="Arial Narrow"/>
              </w:rPr>
            </w:pPr>
            <w:r w:rsidRPr="002D2F4B">
              <w:rPr>
                <w:rFonts w:ascii="Arial Narrow" w:hAnsi="Arial Narrow"/>
              </w:rPr>
              <w:t>Cutremure/alunecări de teren</w:t>
            </w:r>
          </w:p>
        </w:tc>
        <w:tc>
          <w:tcPr>
            <w:tcW w:w="6753" w:type="dxa"/>
          </w:tcPr>
          <w:p w14:paraId="4F318D7D" w14:textId="77777777" w:rsidR="00D7394D" w:rsidRPr="002D2F4B" w:rsidRDefault="00D7394D" w:rsidP="00D7394D">
            <w:pPr>
              <w:pStyle w:val="ListParagraph"/>
              <w:numPr>
                <w:ilvl w:val="0"/>
                <w:numId w:val="13"/>
              </w:numPr>
              <w:rPr>
                <w:rFonts w:ascii="Arial Narrow" w:hAnsi="Arial Narrow"/>
              </w:rPr>
            </w:pPr>
            <w:r w:rsidRPr="002D2F4B">
              <w:rPr>
                <w:rFonts w:ascii="Arial Narrow" w:hAnsi="Arial Narrow"/>
              </w:rPr>
              <w:t>Consolidarea structurii clădirii</w:t>
            </w:r>
          </w:p>
          <w:p w14:paraId="3B0DE0AF" w14:textId="77777777" w:rsidR="00D7394D" w:rsidRPr="002D2F4B" w:rsidRDefault="00D7394D" w:rsidP="00D7394D">
            <w:pPr>
              <w:pStyle w:val="ListParagraph"/>
              <w:numPr>
                <w:ilvl w:val="0"/>
                <w:numId w:val="13"/>
              </w:numPr>
              <w:rPr>
                <w:rFonts w:ascii="Arial Narrow" w:hAnsi="Arial Narrow"/>
              </w:rPr>
            </w:pPr>
            <w:r w:rsidRPr="002D2F4B">
              <w:rPr>
                <w:rFonts w:ascii="Arial Narrow" w:hAnsi="Arial Narrow"/>
              </w:rPr>
              <w:t>Utilizarea de materiale ignifuge pentru reducerea riscurilor pentru clădire și pentru ocupanți în cazul unui incendiu declanșat de un cutremur</w:t>
            </w:r>
          </w:p>
        </w:tc>
      </w:tr>
      <w:tr w:rsidR="00D7394D" w:rsidRPr="002D2F4B" w14:paraId="25D24BF5" w14:textId="77777777" w:rsidTr="002B3D20">
        <w:trPr>
          <w:trHeight w:val="78"/>
        </w:trPr>
        <w:tc>
          <w:tcPr>
            <w:tcW w:w="2263" w:type="dxa"/>
          </w:tcPr>
          <w:p w14:paraId="7E5A7E39" w14:textId="77777777" w:rsidR="00D7394D" w:rsidRPr="002D2F4B" w:rsidRDefault="00D7394D" w:rsidP="002B3D20">
            <w:pPr>
              <w:rPr>
                <w:rFonts w:ascii="Arial Narrow" w:hAnsi="Arial Narrow"/>
              </w:rPr>
            </w:pPr>
            <w:r w:rsidRPr="002D2F4B">
              <w:rPr>
                <w:rFonts w:ascii="Arial Narrow" w:hAnsi="Arial Narrow"/>
              </w:rPr>
              <w:t>Inundații</w:t>
            </w:r>
          </w:p>
        </w:tc>
        <w:tc>
          <w:tcPr>
            <w:tcW w:w="6753" w:type="dxa"/>
          </w:tcPr>
          <w:p w14:paraId="70A954BA"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Îmbunătățirea sistemului de drenare (jgheaburi sau țevi de drenaj, și/sau crearea unui sistem de drenaj pluvial pentru a îndepărta apa de clădire)</w:t>
            </w:r>
          </w:p>
          <w:p w14:paraId="2B2465DF"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 xml:space="preserve">Impermeabilizarea adecvată a fundației și a subsolului pentru a preveni pătrunderea apei în interiorul clădirii. </w:t>
            </w:r>
          </w:p>
          <w:p w14:paraId="2E64F10F"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Înălțarea pardoselilor pentru a preveni deteriorarea structurii și a obiectelor de valoare din interiorul clădirii.</w:t>
            </w:r>
          </w:p>
          <w:p w14:paraId="71808624"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Utilizarea de materiale rezistente la apă (de exemplu plăci de gips-carton sau vopsele rezistente la apă).</w:t>
            </w:r>
          </w:p>
          <w:p w14:paraId="6AA70E08" w14:textId="77777777" w:rsidR="00D7394D" w:rsidRPr="002D2F4B" w:rsidRDefault="00D7394D" w:rsidP="00D7394D">
            <w:pPr>
              <w:pStyle w:val="ListParagraph"/>
              <w:numPr>
                <w:ilvl w:val="0"/>
                <w:numId w:val="1"/>
              </w:numPr>
            </w:pPr>
            <w:r w:rsidRPr="002D2F4B">
              <w:rPr>
                <w:rFonts w:ascii="Arial Narrow" w:hAnsi="Arial Narrow"/>
              </w:rPr>
              <w:t>Instalarea unui sistem de avertizare timpurie.</w:t>
            </w:r>
          </w:p>
        </w:tc>
      </w:tr>
      <w:tr w:rsidR="00D7394D" w:rsidRPr="002D2F4B" w14:paraId="5AF02272" w14:textId="77777777" w:rsidTr="002B3D20">
        <w:trPr>
          <w:trHeight w:val="1778"/>
        </w:trPr>
        <w:tc>
          <w:tcPr>
            <w:tcW w:w="2263" w:type="dxa"/>
          </w:tcPr>
          <w:p w14:paraId="0FB8C3EF" w14:textId="77777777" w:rsidR="00D7394D" w:rsidRPr="002D2F4B" w:rsidRDefault="00D7394D" w:rsidP="002B3D20">
            <w:pPr>
              <w:rPr>
                <w:rFonts w:ascii="Arial Narrow" w:hAnsi="Arial Narrow"/>
              </w:rPr>
            </w:pPr>
            <w:r w:rsidRPr="002D2F4B">
              <w:rPr>
                <w:rFonts w:ascii="Arial Narrow" w:hAnsi="Arial Narrow"/>
              </w:rPr>
              <w:lastRenderedPageBreak/>
              <w:t>Secetă</w:t>
            </w:r>
          </w:p>
        </w:tc>
        <w:tc>
          <w:tcPr>
            <w:tcW w:w="6753" w:type="dxa"/>
          </w:tcPr>
          <w:p w14:paraId="3E4157B4" w14:textId="77777777" w:rsidR="00D7394D" w:rsidRPr="002D2F4B" w:rsidRDefault="00D7394D" w:rsidP="00D7394D">
            <w:pPr>
              <w:pStyle w:val="ListParagraph"/>
              <w:numPr>
                <w:ilvl w:val="0"/>
                <w:numId w:val="2"/>
              </w:numPr>
              <w:rPr>
                <w:rFonts w:ascii="Arial Narrow" w:hAnsi="Arial Narrow"/>
              </w:rPr>
            </w:pPr>
            <w:r w:rsidRPr="002D2F4B">
              <w:rPr>
                <w:rFonts w:ascii="Arial Narrow" w:hAnsi="Arial Narrow"/>
              </w:rPr>
              <w:t>Utilizarea aparatelor de răcire și încălzire eficiente din punct de vedere energetic.</w:t>
            </w:r>
          </w:p>
          <w:p w14:paraId="6BCE70DA" w14:textId="77777777" w:rsidR="00D7394D" w:rsidRPr="002D2F4B" w:rsidRDefault="00D7394D" w:rsidP="00D7394D">
            <w:pPr>
              <w:pStyle w:val="ListParagraph"/>
              <w:numPr>
                <w:ilvl w:val="0"/>
                <w:numId w:val="2"/>
              </w:numPr>
              <w:rPr>
                <w:rFonts w:ascii="Arial Narrow" w:hAnsi="Arial Narrow"/>
              </w:rPr>
            </w:pPr>
            <w:r w:rsidRPr="002D2F4B">
              <w:rPr>
                <w:rFonts w:ascii="Arial Narrow" w:hAnsi="Arial Narrow"/>
              </w:rPr>
              <w:t xml:space="preserve">Utilizarea de materiale cu reflectanță solară pentru acoperiș pentru a reduce necesitatea de utilizare a sistemelor de încălzire și răcire și, implicit, consumul de apă. </w:t>
            </w:r>
          </w:p>
          <w:p w14:paraId="69CC3A94" w14:textId="77777777" w:rsidR="00D7394D" w:rsidRPr="002D2F4B" w:rsidRDefault="00D7394D" w:rsidP="00D7394D">
            <w:pPr>
              <w:pStyle w:val="ListParagraph"/>
              <w:numPr>
                <w:ilvl w:val="0"/>
                <w:numId w:val="2"/>
              </w:numPr>
            </w:pPr>
            <w:r w:rsidRPr="002D2F4B">
              <w:rPr>
                <w:rFonts w:ascii="Arial Narrow" w:hAnsi="Arial Narrow"/>
              </w:rPr>
              <w:t>Instalarea de sisteme de colectare a apei de ploaie și bazine de stocare pentru reducerea consumului de apă – acolo unde este posibil</w:t>
            </w:r>
          </w:p>
        </w:tc>
      </w:tr>
      <w:tr w:rsidR="00D7394D" w:rsidRPr="002D2F4B" w14:paraId="0FA9D8EF" w14:textId="77777777" w:rsidTr="002B3D20">
        <w:trPr>
          <w:trHeight w:val="78"/>
        </w:trPr>
        <w:tc>
          <w:tcPr>
            <w:tcW w:w="2263" w:type="dxa"/>
          </w:tcPr>
          <w:p w14:paraId="496651B8" w14:textId="77777777" w:rsidR="00D7394D" w:rsidRPr="002D2F4B" w:rsidRDefault="00D7394D" w:rsidP="002B3D20">
            <w:pPr>
              <w:rPr>
                <w:rFonts w:ascii="Arial Narrow" w:hAnsi="Arial Narrow"/>
              </w:rPr>
            </w:pPr>
            <w:r w:rsidRPr="002D2F4B">
              <w:rPr>
                <w:rFonts w:ascii="Arial Narrow" w:hAnsi="Arial Narrow"/>
              </w:rPr>
              <w:t>Incendii de vegetație/de pădure</w:t>
            </w:r>
          </w:p>
        </w:tc>
        <w:tc>
          <w:tcPr>
            <w:tcW w:w="6753" w:type="dxa"/>
          </w:tcPr>
          <w:p w14:paraId="7559E5AB" w14:textId="77777777" w:rsidR="00D7394D" w:rsidRPr="002D2F4B" w:rsidRDefault="00D7394D" w:rsidP="00D7394D">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Utilizarea de materiale ignifuge (plăci de gips carton ignifuge, vată minerală bazaltică, mortare ignifuge, vopsele ignifuge, materiale compozite etc).</w:t>
            </w:r>
          </w:p>
          <w:p w14:paraId="14CCCB8F" w14:textId="77777777" w:rsidR="00D7394D" w:rsidRPr="002D2F4B" w:rsidRDefault="00D7394D" w:rsidP="00D7394D">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Montarea de sprinklere.</w:t>
            </w:r>
          </w:p>
        </w:tc>
      </w:tr>
      <w:tr w:rsidR="00D7394D" w:rsidRPr="002D2F4B" w14:paraId="1A651E80" w14:textId="77777777" w:rsidTr="002B3D20">
        <w:trPr>
          <w:trHeight w:val="78"/>
        </w:trPr>
        <w:tc>
          <w:tcPr>
            <w:tcW w:w="2263" w:type="dxa"/>
          </w:tcPr>
          <w:p w14:paraId="01F41435" w14:textId="77777777" w:rsidR="00D7394D" w:rsidRPr="002D2F4B" w:rsidRDefault="00D7394D" w:rsidP="002B3D20">
            <w:pPr>
              <w:rPr>
                <w:rFonts w:ascii="Arial Narrow" w:hAnsi="Arial Narrow"/>
              </w:rPr>
            </w:pPr>
            <w:r w:rsidRPr="002D2F4B">
              <w:rPr>
                <w:rFonts w:ascii="Arial Narrow" w:hAnsi="Arial Narrow"/>
              </w:rPr>
              <w:t>Înzăpeziri</w:t>
            </w:r>
          </w:p>
        </w:tc>
        <w:tc>
          <w:tcPr>
            <w:tcW w:w="6753" w:type="dxa"/>
          </w:tcPr>
          <w:p w14:paraId="0BB7DE65" w14:textId="77777777" w:rsidR="00D7394D" w:rsidRPr="002D2F4B" w:rsidRDefault="00D7394D" w:rsidP="00D7394D">
            <w:pPr>
              <w:pStyle w:val="ListParagraph"/>
              <w:numPr>
                <w:ilvl w:val="0"/>
                <w:numId w:val="4"/>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27DB7175"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Utilizarea de materiale rezistente la îngheț</w:t>
            </w:r>
          </w:p>
          <w:p w14:paraId="289C58C8"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 xml:space="preserve">Montarea de sisteme de încălzire a acoperișului </w:t>
            </w:r>
          </w:p>
          <w:p w14:paraId="1106BF99"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 xml:space="preserve">Utilizarea de izolații termice de calitate superioară pentru reducerea pierderilor de căldură prin acoperiș și pereți </w:t>
            </w:r>
          </w:p>
          <w:p w14:paraId="4AF0FEA0" w14:textId="77777777" w:rsidR="00D7394D" w:rsidRPr="002D2F4B" w:rsidRDefault="00D7394D" w:rsidP="00D7394D">
            <w:pPr>
              <w:pStyle w:val="ListParagraph"/>
              <w:numPr>
                <w:ilvl w:val="0"/>
                <w:numId w:val="4"/>
              </w:numPr>
            </w:pPr>
            <w:r w:rsidRPr="002D2F4B">
              <w:rPr>
                <w:rFonts w:ascii="Arial Narrow" w:hAnsi="Arial Narrow"/>
              </w:rPr>
              <w:t>Utilizarea de sisteme de detectare a zăpezi</w:t>
            </w:r>
          </w:p>
        </w:tc>
      </w:tr>
      <w:tr w:rsidR="00D7394D" w:rsidRPr="002D2F4B" w14:paraId="0C0DA03A" w14:textId="77777777" w:rsidTr="002B3D20">
        <w:trPr>
          <w:trHeight w:val="78"/>
        </w:trPr>
        <w:tc>
          <w:tcPr>
            <w:tcW w:w="2263" w:type="dxa"/>
          </w:tcPr>
          <w:p w14:paraId="344FD28B" w14:textId="77777777" w:rsidR="00D7394D" w:rsidRPr="002D2F4B" w:rsidRDefault="00D7394D" w:rsidP="002B3D20">
            <w:pPr>
              <w:rPr>
                <w:rFonts w:ascii="Arial Narrow" w:hAnsi="Arial Narrow"/>
              </w:rPr>
            </w:pPr>
            <w:r w:rsidRPr="002D2F4B">
              <w:rPr>
                <w:rFonts w:ascii="Arial Narrow" w:hAnsi="Arial Narrow"/>
              </w:rPr>
              <w:t>Variații mari de temperatură îngheț-dezgheț sau vreme extremă</w:t>
            </w:r>
          </w:p>
        </w:tc>
        <w:tc>
          <w:tcPr>
            <w:tcW w:w="6753" w:type="dxa"/>
          </w:tcPr>
          <w:p w14:paraId="754CE141" w14:textId="77777777" w:rsidR="00D7394D" w:rsidRPr="002D2F4B" w:rsidRDefault="00D7394D" w:rsidP="00D7394D">
            <w:pPr>
              <w:pStyle w:val="ListParagraph"/>
              <w:numPr>
                <w:ilvl w:val="0"/>
                <w:numId w:val="5"/>
              </w:numPr>
              <w:rPr>
                <w:rFonts w:ascii="Arial Narrow" w:hAnsi="Arial Narrow"/>
              </w:rPr>
            </w:pPr>
            <w:r w:rsidRPr="002D2F4B">
              <w:rPr>
                <w:rFonts w:ascii="Arial Narrow" w:hAnsi="Arial Narrow"/>
              </w:rPr>
              <w:t>Utilizarea de materiale rezistente la temperaturi extreme</w:t>
            </w:r>
          </w:p>
          <w:p w14:paraId="216A74C0" w14:textId="77777777" w:rsidR="00D7394D" w:rsidRPr="002D2F4B" w:rsidRDefault="00D7394D" w:rsidP="00D7394D">
            <w:pPr>
              <w:pStyle w:val="ListParagraph"/>
              <w:numPr>
                <w:ilvl w:val="0"/>
                <w:numId w:val="5"/>
              </w:numPr>
            </w:pPr>
            <w:r w:rsidRPr="002D2F4B">
              <w:rPr>
                <w:rFonts w:ascii="Arial Narrow" w:hAnsi="Arial Narrow"/>
              </w:rPr>
              <w:t>Montarea de sisteme de ventilare și de aerisire pentru menținerea unei circulații bune a aerului în interiorul clădirii</w:t>
            </w:r>
          </w:p>
        </w:tc>
      </w:tr>
    </w:tbl>
    <w:p w14:paraId="01C88693" w14:textId="77777777" w:rsidR="00D7394D" w:rsidRPr="002D2F4B" w:rsidRDefault="00D7394D" w:rsidP="00D7394D"/>
    <w:p w14:paraId="04DF5D0B" w14:textId="77777777" w:rsidR="00D7394D" w:rsidRPr="002D2F4B" w:rsidRDefault="00D7394D" w:rsidP="00D7394D">
      <w:pPr>
        <w:pStyle w:val="Heading4"/>
        <w:rPr>
          <w:b/>
          <w:bCs/>
        </w:rPr>
      </w:pPr>
      <w:r w:rsidRPr="002D2F4B">
        <w:rPr>
          <w:b/>
          <w:bCs/>
        </w:rPr>
        <w:t>4B. Respectarea principiului DNSH</w:t>
      </w:r>
    </w:p>
    <w:p w14:paraId="080125DA" w14:textId="77777777" w:rsidR="00D7394D" w:rsidRPr="002D2F4B" w:rsidRDefault="00D7394D" w:rsidP="00D7394D">
      <w:pPr>
        <w:pStyle w:val="Heading4"/>
      </w:pPr>
      <w:r w:rsidRPr="00A01B13">
        <w:rPr>
          <w:b/>
          <w:bCs/>
        </w:rPr>
        <w:t>Exemple</w:t>
      </w:r>
      <w:r w:rsidRPr="002D2F4B">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2D2F4B" w14:paraId="3BEEB84C" w14:textId="77777777" w:rsidTr="002B3D20">
        <w:tc>
          <w:tcPr>
            <w:tcW w:w="2263" w:type="dxa"/>
            <w:shd w:val="clear" w:color="auto" w:fill="D9E2F3" w:themeFill="accent1" w:themeFillTint="33"/>
          </w:tcPr>
          <w:p w14:paraId="2F15BECE"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7045AC45" w14:textId="77777777" w:rsidR="00D7394D" w:rsidRPr="002D2F4B" w:rsidRDefault="00D7394D" w:rsidP="002B3D20">
            <w:pPr>
              <w:rPr>
                <w:rFonts w:ascii="Arial Narrow" w:hAnsi="Arial Narrow"/>
                <w:b/>
                <w:bCs/>
              </w:rPr>
            </w:pPr>
            <w:r w:rsidRPr="002D2F4B">
              <w:rPr>
                <w:rFonts w:ascii="Arial Narrow" w:hAnsi="Arial Narrow"/>
                <w:b/>
                <w:bCs/>
              </w:rPr>
              <w:t xml:space="preserve">Măsuri obligatorii </w:t>
            </w:r>
          </w:p>
        </w:tc>
      </w:tr>
      <w:tr w:rsidR="00D7394D" w:rsidRPr="002D2F4B" w14:paraId="03DEC54A" w14:textId="77777777" w:rsidTr="002B3D20">
        <w:tc>
          <w:tcPr>
            <w:tcW w:w="2263" w:type="dxa"/>
          </w:tcPr>
          <w:p w14:paraId="5020FE5F" w14:textId="77777777" w:rsidR="00D7394D" w:rsidRPr="002D2F4B" w:rsidRDefault="00D7394D" w:rsidP="002B3D20">
            <w:pPr>
              <w:rPr>
                <w:rFonts w:ascii="Arial Narrow" w:hAnsi="Arial Narrow"/>
              </w:rPr>
            </w:pPr>
            <w:r w:rsidRPr="002D2F4B">
              <w:rPr>
                <w:rFonts w:ascii="Arial Narrow" w:hAnsi="Arial Narrow"/>
              </w:rPr>
              <w:t>Atenuarea schimbărilor climatice</w:t>
            </w:r>
          </w:p>
          <w:p w14:paraId="1CCB5649" w14:textId="77777777" w:rsidR="00D7394D" w:rsidRPr="002D2F4B" w:rsidRDefault="00D7394D" w:rsidP="002B3D20">
            <w:pPr>
              <w:spacing w:line="276" w:lineRule="auto"/>
              <w:ind w:left="2" w:hanging="2"/>
              <w:jc w:val="both"/>
              <w:rPr>
                <w:rFonts w:ascii="Arial Narrow" w:hAnsi="Arial Narrow" w:cstheme="minorHAnsi"/>
              </w:rPr>
            </w:pPr>
          </w:p>
          <w:p w14:paraId="3FB9E4D8" w14:textId="77777777" w:rsidR="00D7394D" w:rsidRPr="002D2F4B" w:rsidRDefault="00D7394D" w:rsidP="002B3D20">
            <w:pPr>
              <w:spacing w:line="276" w:lineRule="auto"/>
              <w:ind w:left="2" w:hanging="2"/>
              <w:jc w:val="both"/>
              <w:rPr>
                <w:rFonts w:ascii="Arial Narrow" w:hAnsi="Arial Narrow" w:cstheme="minorHAnsi"/>
              </w:rPr>
            </w:pPr>
          </w:p>
          <w:p w14:paraId="598D0065" w14:textId="77777777" w:rsidR="00D7394D" w:rsidRPr="002D2F4B" w:rsidRDefault="00D7394D" w:rsidP="002B3D20">
            <w:pPr>
              <w:rPr>
                <w:rFonts w:ascii="Arial Narrow" w:hAnsi="Arial Narrow"/>
              </w:rPr>
            </w:pPr>
            <w:r w:rsidRPr="002D2F4B">
              <w:rPr>
                <w:rFonts w:ascii="Arial Narrow" w:hAnsi="Arial Narrow"/>
              </w:rPr>
              <w:t xml:space="preserve"> </w:t>
            </w:r>
          </w:p>
        </w:tc>
        <w:tc>
          <w:tcPr>
            <w:tcW w:w="6753" w:type="dxa"/>
          </w:tcPr>
          <w:p w14:paraId="1154F8F0" w14:textId="77777777" w:rsidR="00D7394D" w:rsidRPr="002D2F4B" w:rsidRDefault="00D7394D" w:rsidP="002B3D20">
            <w:pPr>
              <w:jc w:val="both"/>
            </w:pPr>
            <w:r w:rsidRPr="002D2F4B">
              <w:rPr>
                <w:rFonts w:ascii="Arial Narrow" w:hAnsi="Arial Narrow" w:cstheme="minorHAnsi"/>
              </w:rPr>
              <w:t>Nu se aplică. 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w:t>
            </w:r>
          </w:p>
        </w:tc>
      </w:tr>
      <w:tr w:rsidR="00D7394D" w:rsidRPr="002D2F4B" w14:paraId="672CDA4B" w14:textId="77777777" w:rsidTr="002B3D20">
        <w:tc>
          <w:tcPr>
            <w:tcW w:w="2263" w:type="dxa"/>
          </w:tcPr>
          <w:p w14:paraId="144360E8" w14:textId="77777777" w:rsidR="00D7394D" w:rsidRPr="002D2F4B" w:rsidRDefault="00D7394D" w:rsidP="002B3D20">
            <w:pPr>
              <w:rPr>
                <w:rFonts w:ascii="Arial Narrow" w:hAnsi="Arial Narrow"/>
              </w:rPr>
            </w:pPr>
            <w:r w:rsidRPr="002D2F4B">
              <w:rPr>
                <w:rFonts w:ascii="Arial Narrow" w:hAnsi="Arial Narrow"/>
              </w:rPr>
              <w:t>Adaptarea la schimbările climatice</w:t>
            </w:r>
          </w:p>
          <w:p w14:paraId="77E96085" w14:textId="77777777" w:rsidR="00D7394D" w:rsidRPr="002D2F4B" w:rsidRDefault="00D7394D" w:rsidP="002B3D20">
            <w:pPr>
              <w:rPr>
                <w:rFonts w:ascii="Arial Narrow" w:hAnsi="Arial Narrow"/>
                <w:sz w:val="18"/>
                <w:szCs w:val="18"/>
              </w:rPr>
            </w:pPr>
          </w:p>
        </w:tc>
        <w:tc>
          <w:tcPr>
            <w:tcW w:w="6753" w:type="dxa"/>
          </w:tcPr>
          <w:p w14:paraId="4F28D004"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Utilizarea de materiale pentru optimizarea dispersiei căldurii, tehnici de construcție care să îmbunătățească rezistența clădirii în fața dezastrelor naturale.</w:t>
            </w:r>
          </w:p>
          <w:p w14:paraId="6BC11379"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Instalarea de soluții tehnologice pentru monitorizarea condițiilor termice și sisteme optimizate care să mențină o temperatură constantă în clădire</w:t>
            </w:r>
          </w:p>
          <w:p w14:paraId="691509FB"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Utlizarea de vopseluri cu un grad mare de reflexivitate termică pentru pereții exteriori</w:t>
            </w:r>
          </w:p>
        </w:tc>
      </w:tr>
      <w:tr w:rsidR="00D7394D" w:rsidRPr="002D2F4B" w14:paraId="4F5004C3" w14:textId="77777777" w:rsidTr="002B3D20">
        <w:tc>
          <w:tcPr>
            <w:tcW w:w="2263" w:type="dxa"/>
          </w:tcPr>
          <w:p w14:paraId="3EBF4F9B" w14:textId="77777777" w:rsidR="00D7394D" w:rsidRPr="002D2F4B" w:rsidRDefault="00D7394D" w:rsidP="002B3D20">
            <w:pPr>
              <w:rPr>
                <w:rFonts w:ascii="Arial Narrow" w:hAnsi="Arial Narrow"/>
              </w:rPr>
            </w:pPr>
            <w:r w:rsidRPr="002D2F4B">
              <w:rPr>
                <w:rFonts w:ascii="Arial Narrow" w:hAnsi="Arial Narrow"/>
              </w:rPr>
              <w:t>Utilizarea durabilă și protejarea resurselor de apă și a celor marine</w:t>
            </w:r>
          </w:p>
          <w:p w14:paraId="4C5DB76A" w14:textId="77777777" w:rsidR="00D7394D" w:rsidRPr="002D2F4B" w:rsidRDefault="00D7394D" w:rsidP="002B3D20">
            <w:pPr>
              <w:rPr>
                <w:rFonts w:ascii="Arial Narrow" w:hAnsi="Arial Narrow"/>
              </w:rPr>
            </w:pPr>
          </w:p>
        </w:tc>
        <w:tc>
          <w:tcPr>
            <w:tcW w:w="6753" w:type="dxa"/>
          </w:tcPr>
          <w:p w14:paraId="425229A3" w14:textId="77777777" w:rsidR="00D7394D" w:rsidRPr="002D2F4B" w:rsidRDefault="00D7394D" w:rsidP="002B3D20">
            <w:pPr>
              <w:rPr>
                <w:rFonts w:ascii="Arial Narrow" w:hAnsi="Arial Narrow"/>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65141AAB" w14:textId="77777777" w:rsidR="00D7394D" w:rsidRPr="002D2F4B" w:rsidRDefault="00D7394D" w:rsidP="002B3D20">
            <w:r w:rsidRPr="002D2F4B">
              <w:rPr>
                <w:rFonts w:ascii="Arial Narrow" w:hAnsi="Arial Narrow"/>
              </w:rPr>
              <w:t xml:space="preserve">Se vor respecta condițiile impuse de legislația în vigoare și acordurile de mediu pentru fiecare proiect. </w:t>
            </w:r>
          </w:p>
        </w:tc>
      </w:tr>
      <w:tr w:rsidR="00D7394D" w:rsidRPr="002D2F4B" w14:paraId="64DF6982" w14:textId="77777777" w:rsidTr="002B3D20">
        <w:tc>
          <w:tcPr>
            <w:tcW w:w="2263" w:type="dxa"/>
          </w:tcPr>
          <w:p w14:paraId="4BD3833B" w14:textId="77777777" w:rsidR="00D7394D" w:rsidRPr="002D2F4B" w:rsidRDefault="00D7394D" w:rsidP="002B3D20">
            <w:pPr>
              <w:rPr>
                <w:rFonts w:ascii="Arial Narrow" w:hAnsi="Arial Narrow"/>
              </w:rPr>
            </w:pPr>
            <w:r w:rsidRPr="002D2F4B">
              <w:rPr>
                <w:rFonts w:ascii="Arial Narrow" w:hAnsi="Arial Narrow"/>
              </w:rPr>
              <w:t>Tranziția către o economie circulară, inclusiv prevenirea generării de deșeuri și reciclarea acestora</w:t>
            </w:r>
          </w:p>
          <w:p w14:paraId="0C5E58D6" w14:textId="77777777" w:rsidR="00D7394D" w:rsidRPr="002D2F4B" w:rsidRDefault="00D7394D" w:rsidP="002B3D20">
            <w:pPr>
              <w:rPr>
                <w:rFonts w:ascii="Arial Narrow" w:hAnsi="Arial Narrow"/>
              </w:rPr>
            </w:pPr>
          </w:p>
        </w:tc>
        <w:tc>
          <w:tcPr>
            <w:tcW w:w="6753" w:type="dxa"/>
          </w:tcPr>
          <w:p w14:paraId="1A82BA86"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Se vor respecta condițiile impuse de legislația în vigoare și acordurile de mediu pentru fiecare proiect.</w:t>
            </w:r>
          </w:p>
          <w:p w14:paraId="243A63AC"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lastRenderedPageBreak/>
              <w:t>Utilizarea de materiale durabile pentru reabilitare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6F0E91C7"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 xml:space="preserve">Instalarea de echipamente durabile destinate producției din surse regenerabile, cu potențial ridicat  de reparare și reciclare </w:t>
            </w:r>
          </w:p>
          <w:p w14:paraId="1CFB6666" w14:textId="77777777" w:rsidR="00D7394D" w:rsidRPr="002D2F4B" w:rsidRDefault="00D7394D" w:rsidP="00D7394D">
            <w:pPr>
              <w:pStyle w:val="ListParagraph"/>
              <w:numPr>
                <w:ilvl w:val="0"/>
                <w:numId w:val="8"/>
              </w:numPr>
              <w:jc w:val="both"/>
              <w:rPr>
                <w:rFonts w:ascii="Arial Narrow" w:hAnsi="Arial Narrow" w:cs="Arial"/>
              </w:rPr>
            </w:pPr>
            <w:r w:rsidRPr="002D2F4B">
              <w:rPr>
                <w:rFonts w:ascii="Arial Narrow" w:hAnsi="Arial Narrow"/>
              </w:rPr>
              <w:t xml:space="preserve">Deșeurile generate în timpul execuției trebuie gestionate corespunzător prin reciclare sau eliminare în conformitate cu legislația în vigoare. Deşeurile generate în urma proiectelor de investiţii, în toate etapele acestuia, vor fi depozitate temporar doar pe suprafeţe special amenajate în acest sens. Executantul lucrării va semna un contract cu un operator pentru reciclarea deșeurilor rezultate. 70 % (în greutate) din deșeurile nepericuloase provenite din activități de construcție și demolări și generate pe șantier sunt pregătite pentru reutilizare, reciclare și alte operațiuni de valorificare. 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Pr="002D2F4B">
              <w:rPr>
                <w:rFonts w:ascii="Arial Narrow" w:hAnsi="Arial Narrow" w:cs="Arial"/>
              </w:rPr>
              <w:t>Refacerea amplasamentelor afectate de lucrări și organizări de șantier imediat după finalizarea lucrărilor de construcție</w:t>
            </w:r>
          </w:p>
          <w:p w14:paraId="73940821"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Se vor face raportări ale cantității de deșeuri generate atât în perioada de execuție cât și în cea de exploatare.</w:t>
            </w:r>
          </w:p>
          <w:p w14:paraId="1108D938" w14:textId="77777777" w:rsidR="00D7394D" w:rsidRPr="002D2F4B" w:rsidRDefault="00D7394D" w:rsidP="00D7394D">
            <w:pPr>
              <w:pStyle w:val="ListParagraph"/>
              <w:numPr>
                <w:ilvl w:val="0"/>
                <w:numId w:val="7"/>
              </w:num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1B81FD4E" w14:textId="77777777" w:rsidR="00D7394D" w:rsidRPr="002D2F4B" w:rsidRDefault="00D7394D" w:rsidP="00D7394D">
            <w:pPr>
              <w:pStyle w:val="ListParagraph"/>
              <w:numPr>
                <w:ilvl w:val="0"/>
                <w:numId w:val="7"/>
              </w:numPr>
              <w:jc w:val="both"/>
              <w:rPr>
                <w:rFonts w:ascii="Arial Narrow" w:hAnsi="Arial Narrow"/>
              </w:rPr>
            </w:pPr>
            <w:r w:rsidRPr="002D2F4B">
              <w:rPr>
                <w:rFonts w:ascii="Arial Narrow" w:hAnsi="Arial Narrow"/>
              </w:rPr>
              <w:t xml:space="preserve">Deșeurile rezultate din activitățile de operare/întreținere vor fi gestionate similar cu deşeurile generate în perioada de construcţie. </w:t>
            </w:r>
          </w:p>
        </w:tc>
      </w:tr>
      <w:tr w:rsidR="00D7394D" w:rsidRPr="002D2F4B" w14:paraId="63894052" w14:textId="77777777" w:rsidTr="002B3D20">
        <w:tc>
          <w:tcPr>
            <w:tcW w:w="2263" w:type="dxa"/>
          </w:tcPr>
          <w:p w14:paraId="69DF87B3" w14:textId="77777777" w:rsidR="00D7394D" w:rsidRPr="002D2F4B" w:rsidRDefault="00D7394D" w:rsidP="002B3D20">
            <w:pPr>
              <w:rPr>
                <w:rFonts w:ascii="Arial Narrow" w:hAnsi="Arial Narrow" w:cs="Arial"/>
              </w:rPr>
            </w:pPr>
            <w:r w:rsidRPr="002D2F4B">
              <w:rPr>
                <w:rFonts w:ascii="Arial Narrow" w:hAnsi="Arial Narrow" w:cs="Arial"/>
              </w:rPr>
              <w:lastRenderedPageBreak/>
              <w:t>Prevenirea și controlul poluării</w:t>
            </w:r>
          </w:p>
          <w:p w14:paraId="3F65D850" w14:textId="77777777" w:rsidR="00D7394D" w:rsidRPr="002D2F4B" w:rsidRDefault="00D7394D" w:rsidP="002B3D20">
            <w:pPr>
              <w:rPr>
                <w:rFonts w:ascii="Arial Narrow" w:hAnsi="Arial Narrow" w:cs="Arial"/>
                <w:sz w:val="18"/>
                <w:szCs w:val="18"/>
              </w:rPr>
            </w:pPr>
          </w:p>
        </w:tc>
        <w:tc>
          <w:tcPr>
            <w:tcW w:w="6753" w:type="dxa"/>
          </w:tcPr>
          <w:p w14:paraId="41283953" w14:textId="77777777" w:rsidR="00D7394D" w:rsidRPr="002D2F4B" w:rsidRDefault="00D7394D" w:rsidP="00D7394D">
            <w:pPr>
              <w:pStyle w:val="ListParagraph"/>
              <w:numPr>
                <w:ilvl w:val="0"/>
                <w:numId w:val="14"/>
              </w:numPr>
              <w:rPr>
                <w:rFonts w:ascii="Arial Narrow" w:hAnsi="Arial Narrow"/>
              </w:rPr>
            </w:pPr>
            <w:r w:rsidRPr="002D2F4B">
              <w:rPr>
                <w:rFonts w:ascii="Arial Narrow" w:hAnsi="Arial Narrow"/>
              </w:rPr>
              <w:t>Se vor respecta condițiile impuse de legislația în vigoare și acordurile de mediu pentru fiecare proiect.</w:t>
            </w:r>
          </w:p>
          <w:p w14:paraId="3F2BEAD6" w14:textId="77777777" w:rsidR="00D7394D" w:rsidRPr="002D2F4B" w:rsidRDefault="00D7394D" w:rsidP="00D7394D">
            <w:pPr>
              <w:pStyle w:val="ListParagraph"/>
              <w:numPr>
                <w:ilvl w:val="0"/>
                <w:numId w:val="14"/>
              </w:numPr>
              <w:rPr>
                <w:rFonts w:ascii="Arial Narrow" w:hAnsi="Arial Narrow"/>
              </w:rPr>
            </w:pPr>
            <w:r w:rsidRPr="002D2F4B">
              <w:rPr>
                <w:rFonts w:ascii="Arial Narrow" w:hAnsi="Arial Narrow" w:cs="Arial"/>
              </w:rPr>
              <w:t>Măsuri pentru limitarea suprafețelor de teren ocupate temporar (pe durata construcției: de exemplu planificarea prealabilă a șantierului, planificarea riguroasă a timpului, monitorizarea atentă a șantierului etc.;</w:t>
            </w:r>
          </w:p>
          <w:p w14:paraId="12DCEABD" w14:textId="77777777" w:rsidR="00D7394D" w:rsidRPr="002D2F4B" w:rsidRDefault="00D7394D" w:rsidP="00D7394D">
            <w:pPr>
              <w:pStyle w:val="ListParagraph"/>
              <w:numPr>
                <w:ilvl w:val="0"/>
                <w:numId w:val="14"/>
              </w:numPr>
              <w:rPr>
                <w:rFonts w:ascii="Arial Narrow" w:hAnsi="Arial Narrow" w:cstheme="minorHAnsi"/>
              </w:rPr>
            </w:pPr>
            <w:r w:rsidRPr="002D2F4B">
              <w:rPr>
                <w:rFonts w:ascii="Arial Narrow" w:hAnsi="Arial Narrow" w:cstheme="minorHAnsi"/>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402603B7" w14:textId="77777777" w:rsidR="00D7394D" w:rsidRPr="002D2F4B" w:rsidRDefault="00D7394D" w:rsidP="00D7394D">
            <w:pPr>
              <w:pStyle w:val="ListParagraph"/>
              <w:numPr>
                <w:ilvl w:val="0"/>
                <w:numId w:val="14"/>
              </w:numPr>
              <w:jc w:val="both"/>
              <w:rPr>
                <w:rFonts w:ascii="Arial Narrow" w:hAnsi="Arial Narrow" w:cs="Arial"/>
              </w:rPr>
            </w:pPr>
            <w:r w:rsidRPr="002D2F4B">
              <w:rPr>
                <w:rFonts w:ascii="Arial Narrow" w:hAnsi="Arial Narrow" w:cs="Arial"/>
              </w:rPr>
              <w:t xml:space="preserve">Utilizarea de materiale adecvate care nu conțin materiale radioactive și care nu favorizează acumularea de radon. Evitarea utilizării materialelor de construcție care conțin substanțe toxice </w:t>
            </w:r>
            <w:r>
              <w:rPr>
                <w:rFonts w:ascii="Arial Narrow" w:hAnsi="Arial Narrow" w:cs="Arial"/>
              </w:rPr>
              <w:t>(</w:t>
            </w:r>
            <w:r w:rsidRPr="002D2F4B">
              <w:rPr>
                <w:rFonts w:ascii="Arial Narrow" w:hAnsi="Arial Narrow" w:cs="Arial"/>
              </w:rPr>
              <w:t>conform https://ec.europa.eu/sustainable-finance-taxonomy/assets/documents/CCM%20Appendix%20C.pdf</w:t>
            </w:r>
            <w:r>
              <w:rPr>
                <w:rFonts w:ascii="Arial Narrow" w:hAnsi="Arial Narrow" w:cs="Arial"/>
              </w:rPr>
              <w:t>)</w:t>
            </w:r>
          </w:p>
          <w:p w14:paraId="0D696005" w14:textId="77777777" w:rsidR="00D7394D" w:rsidRPr="002D2F4B" w:rsidRDefault="00D7394D" w:rsidP="00D7394D">
            <w:pPr>
              <w:pStyle w:val="ListParagraph"/>
              <w:numPr>
                <w:ilvl w:val="0"/>
                <w:numId w:val="14"/>
              </w:numPr>
              <w:rPr>
                <w:rFonts w:ascii="Arial Narrow" w:hAnsi="Arial Narrow" w:cs="Arial"/>
              </w:rPr>
            </w:pPr>
            <w:r w:rsidRPr="002D2F4B">
              <w:rPr>
                <w:rFonts w:ascii="Arial Narrow" w:hAnsi="Arial Narrow" w:cs="Arial"/>
              </w:rPr>
              <w:t>Folosirea materialelor disponibile cât mai aproape de locul construcției și a celor al căror proces de producție este cât se poate de prietenos cu mediul. Utilizarea produselor de construcții non-toxice, reciclabile și biodegradabile, fabricate la nivelul industriei locale, din materii prime produse în zonă, folosind tehnici care nu afectează mediul.</w:t>
            </w:r>
          </w:p>
          <w:p w14:paraId="1E955FCF" w14:textId="77777777" w:rsidR="00D7394D" w:rsidRPr="002D2F4B" w:rsidRDefault="00D7394D" w:rsidP="00D7394D">
            <w:pPr>
              <w:pStyle w:val="ListParagraph"/>
              <w:numPr>
                <w:ilvl w:val="0"/>
                <w:numId w:val="14"/>
              </w:numPr>
            </w:pPr>
            <w:r w:rsidRPr="002D2F4B">
              <w:rPr>
                <w:rFonts w:ascii="Arial Narrow" w:hAnsi="Arial Narrow" w:cs="Arial"/>
              </w:rPr>
              <w:t>Instalarea de sisteme de filtrare adecvate pentru a preveni poluarea aerului și apei (de exemplu filtre pentru emisiile de gaze sau filtre pentru apa uzată).</w:t>
            </w:r>
          </w:p>
        </w:tc>
      </w:tr>
      <w:tr w:rsidR="00D7394D" w:rsidRPr="002D2F4B" w14:paraId="168CFA8E" w14:textId="77777777" w:rsidTr="002B3D20">
        <w:tc>
          <w:tcPr>
            <w:tcW w:w="2263" w:type="dxa"/>
          </w:tcPr>
          <w:p w14:paraId="23756581" w14:textId="77777777" w:rsidR="00D7394D" w:rsidRPr="002D2F4B" w:rsidRDefault="00D7394D" w:rsidP="002B3D20">
            <w:pPr>
              <w:rPr>
                <w:rFonts w:ascii="Arial Narrow" w:hAnsi="Arial Narrow" w:cs="Arial"/>
              </w:rPr>
            </w:pPr>
            <w:r w:rsidRPr="002D2F4B">
              <w:rPr>
                <w:rFonts w:ascii="Arial Narrow" w:hAnsi="Arial Narrow" w:cs="Arial"/>
              </w:rPr>
              <w:lastRenderedPageBreak/>
              <w:t>Protecția și refacerea biodiversității și a ecosistemelor</w:t>
            </w:r>
          </w:p>
        </w:tc>
        <w:tc>
          <w:tcPr>
            <w:tcW w:w="6753" w:type="dxa"/>
          </w:tcPr>
          <w:p w14:paraId="69C3C5ED" w14:textId="77777777" w:rsidR="00D7394D" w:rsidRPr="002D2F4B" w:rsidRDefault="00D7394D" w:rsidP="00D7394D">
            <w:pPr>
              <w:pStyle w:val="ListParagraph"/>
              <w:numPr>
                <w:ilvl w:val="0"/>
                <w:numId w:val="9"/>
              </w:numPr>
              <w:rPr>
                <w:rFonts w:ascii="Arial Narrow" w:hAnsi="Arial Narrow" w:cs="Arial"/>
              </w:rPr>
            </w:pPr>
            <w:r w:rsidRPr="002D2F4B">
              <w:rPr>
                <w:rFonts w:ascii="Arial Narrow" w:hAnsi="Arial Narrow" w:cs="Arial"/>
              </w:rPr>
              <w:t>Implementarea proiectelor prin păstrarea procentajului de spații verzi și elementelor de cadru natural aferente zonei</w:t>
            </w:r>
          </w:p>
        </w:tc>
      </w:tr>
    </w:tbl>
    <w:p w14:paraId="3974CAD1" w14:textId="77777777" w:rsidR="00D7394D" w:rsidRPr="002D2F4B" w:rsidRDefault="00D7394D" w:rsidP="00D7394D"/>
    <w:p w14:paraId="5095745D" w14:textId="77777777" w:rsidR="00D7394D" w:rsidRPr="002D2F4B" w:rsidRDefault="00D7394D" w:rsidP="00D7394D">
      <w:pPr>
        <w:pStyle w:val="Heading4"/>
      </w:pPr>
      <w:r w:rsidRPr="00231E40">
        <w:rPr>
          <w:b/>
          <w:bCs/>
        </w:rPr>
        <w:t>Exemple</w:t>
      </w:r>
      <w:r w:rsidRPr="002D2F4B">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2D2F4B" w14:paraId="6A57EBB0" w14:textId="77777777" w:rsidTr="002B3D20">
        <w:tc>
          <w:tcPr>
            <w:tcW w:w="2122" w:type="dxa"/>
            <w:shd w:val="clear" w:color="auto" w:fill="D9E2F3" w:themeFill="accent1" w:themeFillTint="33"/>
          </w:tcPr>
          <w:p w14:paraId="109DF5B8"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16E856D5" w14:textId="77777777" w:rsidR="00D7394D" w:rsidRPr="002D2F4B" w:rsidRDefault="00D7394D" w:rsidP="002B3D20">
            <w:pPr>
              <w:rPr>
                <w:rFonts w:ascii="Arial Narrow" w:hAnsi="Arial Narrow"/>
                <w:b/>
                <w:bCs/>
              </w:rPr>
            </w:pPr>
            <w:r w:rsidRPr="002D2F4B">
              <w:rPr>
                <w:rFonts w:ascii="Arial Narrow" w:hAnsi="Arial Narrow"/>
                <w:b/>
                <w:bCs/>
              </w:rPr>
              <w:t xml:space="preserve">Măsuri suplimentare </w:t>
            </w:r>
          </w:p>
        </w:tc>
      </w:tr>
      <w:tr w:rsidR="00D7394D" w:rsidRPr="002D2F4B" w14:paraId="7D324D8C" w14:textId="77777777" w:rsidTr="002B3D20">
        <w:tc>
          <w:tcPr>
            <w:tcW w:w="2122" w:type="dxa"/>
          </w:tcPr>
          <w:p w14:paraId="49F9B5A0" w14:textId="77777777" w:rsidR="00D7394D" w:rsidRPr="002D2F4B" w:rsidRDefault="00D7394D" w:rsidP="002B3D20">
            <w:pPr>
              <w:rPr>
                <w:rFonts w:ascii="Arial Narrow" w:hAnsi="Arial Narrow"/>
              </w:rPr>
            </w:pPr>
            <w:r w:rsidRPr="002D2F4B">
              <w:rPr>
                <w:rFonts w:ascii="Arial Narrow" w:hAnsi="Arial Narrow"/>
              </w:rPr>
              <w:t xml:space="preserve">Atenuarea schimbărilor climatice </w:t>
            </w:r>
          </w:p>
        </w:tc>
        <w:tc>
          <w:tcPr>
            <w:tcW w:w="6894" w:type="dxa"/>
          </w:tcPr>
          <w:p w14:paraId="0BB98A2E" w14:textId="77777777" w:rsidR="00D7394D" w:rsidRPr="002D2F4B" w:rsidRDefault="00D7394D" w:rsidP="00D7394D">
            <w:pPr>
              <w:pStyle w:val="ListParagraph"/>
              <w:numPr>
                <w:ilvl w:val="0"/>
                <w:numId w:val="10"/>
              </w:numPr>
              <w:jc w:val="both"/>
              <w:rPr>
                <w:rFonts w:ascii="Arial Narrow" w:hAnsi="Arial Narrow" w:cstheme="minorHAnsi"/>
              </w:rPr>
            </w:pPr>
            <w:r w:rsidRPr="002D2F4B">
              <w:rPr>
                <w:rFonts w:ascii="Arial Narrow" w:hAnsi="Arial Narrow" w:cstheme="minorHAnsi"/>
              </w:rPr>
              <w:t xml:space="preserve">Utilizarea de materiale de construcții eficiente din punct de vedere ecologic, materialele de construcție reciclate, recuperate cu emisii de carbon, </w:t>
            </w:r>
          </w:p>
          <w:p w14:paraId="67F6AC06" w14:textId="77777777" w:rsidR="00D7394D" w:rsidRPr="002D2F4B" w:rsidRDefault="00D7394D" w:rsidP="00D7394D">
            <w:pPr>
              <w:pStyle w:val="ListParagraph"/>
              <w:numPr>
                <w:ilvl w:val="0"/>
                <w:numId w:val="10"/>
              </w:numPr>
              <w:jc w:val="both"/>
            </w:pPr>
            <w:r w:rsidRPr="002D2F4B">
              <w:rPr>
                <w:rFonts w:ascii="Arial Narrow" w:hAnsi="Arial Narrow" w:cstheme="minorHAnsi"/>
              </w:rPr>
              <w:t>Utilizarea de echipamente care utilizează energie regenerabilă</w:t>
            </w:r>
            <w:r>
              <w:rPr>
                <w:rFonts w:ascii="Arial Narrow" w:hAnsi="Arial Narrow" w:cstheme="minorHAnsi"/>
              </w:rPr>
              <w:t xml:space="preserve">, </w:t>
            </w:r>
            <w:r w:rsidRPr="00780F1A">
              <w:rPr>
                <w:rFonts w:ascii="Arial Narrow" w:hAnsi="Arial Narrow" w:cstheme="minorHAnsi"/>
              </w:rPr>
              <w:t>cu excepția biomasei</w:t>
            </w:r>
          </w:p>
        </w:tc>
      </w:tr>
      <w:tr w:rsidR="00D7394D" w:rsidRPr="002D2F4B" w14:paraId="3EEC9F25" w14:textId="77777777" w:rsidTr="002B3D20">
        <w:tc>
          <w:tcPr>
            <w:tcW w:w="2122" w:type="dxa"/>
          </w:tcPr>
          <w:p w14:paraId="0DD5FF3B" w14:textId="77777777" w:rsidR="00D7394D" w:rsidRPr="002D2F4B" w:rsidRDefault="00D7394D" w:rsidP="002B3D20">
            <w:pPr>
              <w:rPr>
                <w:rFonts w:ascii="Arial Narrow" w:hAnsi="Arial Narrow"/>
              </w:rPr>
            </w:pPr>
            <w:r w:rsidRPr="002D2F4B">
              <w:rPr>
                <w:rFonts w:ascii="Arial Narrow" w:hAnsi="Arial Narrow"/>
              </w:rPr>
              <w:t>Adaptarea la schimbările climatice</w:t>
            </w:r>
          </w:p>
        </w:tc>
        <w:tc>
          <w:tcPr>
            <w:tcW w:w="6894" w:type="dxa"/>
          </w:tcPr>
          <w:p w14:paraId="65AD2836" w14:textId="77777777" w:rsidR="00D7394D" w:rsidRPr="002D2F4B" w:rsidRDefault="00D7394D" w:rsidP="002B3D20">
            <w:r w:rsidRPr="002D2F4B">
              <w:rPr>
                <w:rFonts w:ascii="Arial Narrow" w:hAnsi="Arial Narrow"/>
              </w:rPr>
              <w:t>Plantarea de  vegetație în jurul clădirii care să reducă încălzirea excesivă din timpul verii, să îmbunătățească confortul termic și să reducă necesitatea de climatizare.</w:t>
            </w:r>
          </w:p>
        </w:tc>
      </w:tr>
      <w:tr w:rsidR="00D7394D" w:rsidRPr="002D2F4B" w14:paraId="0B68B4D3" w14:textId="77777777" w:rsidTr="002B3D20">
        <w:tc>
          <w:tcPr>
            <w:tcW w:w="2122" w:type="dxa"/>
          </w:tcPr>
          <w:p w14:paraId="16A22E21" w14:textId="77777777" w:rsidR="00D7394D" w:rsidRPr="002D2F4B" w:rsidRDefault="00D7394D" w:rsidP="002B3D20">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66D059BD" w14:textId="77777777" w:rsidR="00D7394D" w:rsidRPr="002D2F4B" w:rsidRDefault="00D7394D" w:rsidP="00D7394D">
            <w:pPr>
              <w:pStyle w:val="ListParagraph"/>
              <w:numPr>
                <w:ilvl w:val="0"/>
                <w:numId w:val="11"/>
              </w:numPr>
              <w:rPr>
                <w:rFonts w:ascii="Arial Narrow" w:hAnsi="Arial Narrow"/>
              </w:rPr>
            </w:pPr>
            <w:r w:rsidRPr="002D2F4B">
              <w:rPr>
                <w:rFonts w:ascii="Arial Narrow" w:hAnsi="Arial Narrow"/>
              </w:rPr>
              <w:t>Instalarea de sisteme de colectare a apelor pluviale pentru a reduce consumul de apă dulce și a proteja resursele de apă</w:t>
            </w:r>
          </w:p>
          <w:p w14:paraId="620F98E0" w14:textId="77777777" w:rsidR="00D7394D" w:rsidRPr="002D2F4B" w:rsidRDefault="00D7394D" w:rsidP="00D7394D">
            <w:pPr>
              <w:pStyle w:val="ListParagraph"/>
              <w:numPr>
                <w:ilvl w:val="0"/>
                <w:numId w:val="11"/>
              </w:numPr>
            </w:pPr>
            <w:r w:rsidRPr="002D2F4B">
              <w:rPr>
                <w:rFonts w:ascii="Arial Narrow" w:hAnsi="Arial Narrow"/>
              </w:rPr>
              <w:t>Implementarea de măsuri de reducere a consumului de apă (de exemplu robinete și dușuri eficiente din punct de vedere al apei</w:t>
            </w:r>
          </w:p>
        </w:tc>
      </w:tr>
      <w:tr w:rsidR="00D7394D" w:rsidRPr="002D2F4B" w14:paraId="4A726350" w14:textId="77777777" w:rsidTr="002B3D20">
        <w:tc>
          <w:tcPr>
            <w:tcW w:w="2122" w:type="dxa"/>
          </w:tcPr>
          <w:p w14:paraId="4AEDC843" w14:textId="77777777" w:rsidR="00D7394D" w:rsidRPr="002D2F4B" w:rsidRDefault="00D7394D" w:rsidP="002B3D20">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1F28825E" w14:textId="77777777" w:rsidR="00D7394D" w:rsidRPr="002D2F4B" w:rsidRDefault="00D7394D" w:rsidP="00D7394D">
            <w:pPr>
              <w:pStyle w:val="ListParagraph"/>
              <w:numPr>
                <w:ilvl w:val="0"/>
                <w:numId w:val="12"/>
              </w:numPr>
              <w:rPr>
                <w:rFonts w:ascii="Arial Narrow" w:hAnsi="Arial Narrow"/>
              </w:rPr>
            </w:pPr>
            <w:r w:rsidRPr="002D2F4B">
              <w:rPr>
                <w:rFonts w:ascii="Arial Narrow" w:hAnsi="Arial Narrow"/>
              </w:rPr>
              <w:t>Utilizarea materialelor reciclate (bumbacul reciclat, plasticul reciclat și lemnul reciclat) pentru a reduce dependența de materiale noi și a preveni generarea de deșeuri.</w:t>
            </w:r>
          </w:p>
          <w:p w14:paraId="701E0352" w14:textId="77777777" w:rsidR="00D7394D" w:rsidRPr="002D2F4B" w:rsidRDefault="00D7394D" w:rsidP="002B3D20">
            <w:r w:rsidRPr="002D2F4B">
              <w:t xml:space="preserve"> </w:t>
            </w:r>
          </w:p>
        </w:tc>
      </w:tr>
      <w:tr w:rsidR="00D7394D" w:rsidRPr="002D2F4B" w14:paraId="2F8E64E9" w14:textId="77777777" w:rsidTr="002B3D20">
        <w:tc>
          <w:tcPr>
            <w:tcW w:w="2122" w:type="dxa"/>
          </w:tcPr>
          <w:p w14:paraId="2158DE17" w14:textId="77777777" w:rsidR="00D7394D" w:rsidRPr="002D2F4B" w:rsidRDefault="00D7394D" w:rsidP="002B3D20">
            <w:pPr>
              <w:rPr>
                <w:rFonts w:ascii="Arial Narrow" w:hAnsi="Arial Narrow"/>
              </w:rPr>
            </w:pPr>
            <w:r w:rsidRPr="002D2F4B">
              <w:rPr>
                <w:rFonts w:ascii="Arial Narrow" w:hAnsi="Arial Narrow"/>
              </w:rPr>
              <w:t>Prevenirea și controlul poluării</w:t>
            </w:r>
          </w:p>
        </w:tc>
        <w:tc>
          <w:tcPr>
            <w:tcW w:w="6894" w:type="dxa"/>
          </w:tcPr>
          <w:p w14:paraId="694CCCA7" w14:textId="77777777" w:rsidR="00D7394D" w:rsidRPr="002D2F4B" w:rsidRDefault="00D7394D" w:rsidP="002B3D20">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42541AA1" w14:textId="77777777" w:rsidR="00D7394D" w:rsidRPr="002D2F4B" w:rsidRDefault="00D7394D" w:rsidP="002B3D20">
            <w:r w:rsidRPr="002D2F4B">
              <w:rPr>
                <w:rFonts w:ascii="Arial Narrow" w:hAnsi="Arial Narrow" w:cs="Arial"/>
              </w:rPr>
              <w:t>Punerea în aplicare a unor planuri de management al traficului pe toată durata lucrărilor de construcție</w:t>
            </w:r>
          </w:p>
        </w:tc>
      </w:tr>
      <w:tr w:rsidR="00D7394D" w:rsidRPr="002D2F4B" w14:paraId="457D41BF" w14:textId="77777777" w:rsidTr="002B3D20">
        <w:tc>
          <w:tcPr>
            <w:tcW w:w="2122" w:type="dxa"/>
          </w:tcPr>
          <w:p w14:paraId="04C210FF" w14:textId="77777777" w:rsidR="00D7394D" w:rsidRPr="002D2F4B" w:rsidRDefault="00D7394D" w:rsidP="002B3D20">
            <w:pPr>
              <w:rPr>
                <w:rFonts w:ascii="Arial Narrow" w:hAnsi="Arial Narrow"/>
              </w:rPr>
            </w:pPr>
            <w:r w:rsidRPr="002D2F4B">
              <w:rPr>
                <w:rFonts w:ascii="Arial Narrow" w:hAnsi="Arial Narrow"/>
              </w:rPr>
              <w:t>Protecția și refacerea biodiversității și a ecosistemelor</w:t>
            </w:r>
          </w:p>
        </w:tc>
        <w:tc>
          <w:tcPr>
            <w:tcW w:w="6894" w:type="dxa"/>
          </w:tcPr>
          <w:p w14:paraId="2412ABA7" w14:textId="77777777" w:rsidR="00D7394D" w:rsidRPr="002D2F4B" w:rsidRDefault="00D7394D" w:rsidP="002B3D20">
            <w:pPr>
              <w:rPr>
                <w:rFonts w:ascii="Arial Narrow" w:hAnsi="Arial Narrow" w:cs="Arial"/>
              </w:rPr>
            </w:pPr>
            <w:r w:rsidRPr="002D2F4B">
              <w:rPr>
                <w:rFonts w:ascii="Arial Narrow" w:hAnsi="Arial Narrow" w:cs="Arial"/>
              </w:rPr>
              <w:t xml:space="preserve">Instalarea de elemente verzi, cum ar fi acoperișuri verzi sau perdele verzi pe fațade, care pot ajuta la refacerea biodiversității și a ecosistemelor. </w:t>
            </w:r>
          </w:p>
          <w:p w14:paraId="7B4FF52A" w14:textId="77777777" w:rsidR="00D7394D" w:rsidRPr="002D2F4B" w:rsidRDefault="00D7394D" w:rsidP="002B3D20"/>
        </w:tc>
      </w:tr>
    </w:tbl>
    <w:p w14:paraId="67A0C66A" w14:textId="77777777" w:rsidR="00AF2544" w:rsidRDefault="00AF2544"/>
    <w:sectPr w:rsidR="00AF254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D286" w14:textId="77777777" w:rsidR="00475CC9" w:rsidRDefault="00475CC9" w:rsidP="00D7394D">
      <w:pPr>
        <w:spacing w:after="0" w:line="240" w:lineRule="auto"/>
      </w:pPr>
      <w:r>
        <w:separator/>
      </w:r>
    </w:p>
  </w:endnote>
  <w:endnote w:type="continuationSeparator" w:id="0">
    <w:p w14:paraId="5D71B28A" w14:textId="77777777" w:rsidR="00475CC9" w:rsidRDefault="00475CC9"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ABE0" w14:textId="77777777" w:rsidR="00475CC9" w:rsidRDefault="00475CC9" w:rsidP="00D7394D">
      <w:pPr>
        <w:spacing w:after="0" w:line="240" w:lineRule="auto"/>
      </w:pPr>
      <w:r>
        <w:separator/>
      </w:r>
    </w:p>
  </w:footnote>
  <w:footnote w:type="continuationSeparator" w:id="0">
    <w:p w14:paraId="1C685712" w14:textId="77777777" w:rsidR="00475CC9" w:rsidRDefault="00475CC9" w:rsidP="00D7394D">
      <w:pPr>
        <w:spacing w:after="0" w:line="240" w:lineRule="auto"/>
      </w:pPr>
      <w:r>
        <w:continuationSeparator/>
      </w:r>
    </w:p>
  </w:footnote>
  <w:footnote w:id="1">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9396B" w14:paraId="5C9C5D21" w14:textId="77777777" w:rsidTr="0089396B">
      <w:trPr>
        <w:gridAfter w:val="1"/>
        <w:wAfter w:w="480" w:type="dxa"/>
      </w:trPr>
      <w:tc>
        <w:tcPr>
          <w:tcW w:w="8041" w:type="dxa"/>
          <w:tcBorders>
            <w:top w:val="nil"/>
            <w:left w:val="nil"/>
            <w:bottom w:val="single" w:sz="4" w:space="0" w:color="333333"/>
            <w:right w:val="nil"/>
          </w:tcBorders>
        </w:tcPr>
        <w:p w14:paraId="426A43F2" w14:textId="77777777" w:rsidR="0089396B" w:rsidRPr="008373E1" w:rsidRDefault="0089396B" w:rsidP="0089396B">
          <w:pPr>
            <w:pStyle w:val="Header"/>
            <w:tabs>
              <w:tab w:val="clear" w:pos="4513"/>
              <w:tab w:val="left" w:pos="5295"/>
            </w:tabs>
            <w:spacing w:line="256" w:lineRule="auto"/>
            <w:rPr>
              <w:rFonts w:ascii="Arial Narrow" w:hAnsi="Arial Narrow" w:cs="Arial"/>
              <w:color w:val="000000"/>
            </w:rPr>
          </w:pPr>
          <w:r w:rsidRPr="008373E1">
            <w:rPr>
              <w:rFonts w:ascii="Arial Narrow" w:hAnsi="Arial Narrow" w:cs="Arial"/>
              <w:color w:val="000000"/>
            </w:rPr>
            <w:t>Programul Regional Sud-Est 2021-2027</w:t>
          </w:r>
          <w:r w:rsidRPr="008373E1">
            <w:rPr>
              <w:rFonts w:ascii="Arial Narrow" w:hAnsi="Arial Narrow" w:cs="Arial"/>
              <w:color w:val="000000"/>
            </w:rPr>
            <w:tab/>
          </w:r>
        </w:p>
        <w:p w14:paraId="01BD7774" w14:textId="77777777" w:rsidR="0089396B" w:rsidRPr="008373E1" w:rsidRDefault="0089396B" w:rsidP="0089396B">
          <w:pPr>
            <w:pStyle w:val="Header"/>
            <w:spacing w:line="256" w:lineRule="auto"/>
            <w:rPr>
              <w:rFonts w:ascii="Arial Narrow" w:hAnsi="Arial Narrow" w:cs="Arial"/>
              <w:color w:val="333333"/>
            </w:rPr>
          </w:pPr>
        </w:p>
      </w:tc>
    </w:tr>
    <w:tr w:rsidR="0089396B" w14:paraId="1FE5A9AD" w14:textId="77777777" w:rsidTr="0089396B">
      <w:trPr>
        <w:cantSplit/>
      </w:trPr>
      <w:tc>
        <w:tcPr>
          <w:tcW w:w="9197" w:type="dxa"/>
          <w:gridSpan w:val="2"/>
          <w:tcBorders>
            <w:top w:val="single" w:sz="4" w:space="0" w:color="333333"/>
            <w:left w:val="nil"/>
            <w:bottom w:val="nil"/>
            <w:right w:val="nil"/>
          </w:tcBorders>
          <w:hideMark/>
        </w:tcPr>
        <w:p w14:paraId="75AD9979" w14:textId="4D186136" w:rsidR="0089396B" w:rsidRPr="001647B3" w:rsidRDefault="0089396B" w:rsidP="0089396B">
          <w:pPr>
            <w:pStyle w:val="Header"/>
            <w:spacing w:line="256" w:lineRule="auto"/>
            <w:rPr>
              <w:rFonts w:ascii="Arial Narrow" w:hAnsi="Arial Narrow"/>
            </w:rPr>
          </w:pPr>
          <w:r w:rsidRPr="001647B3">
            <w:rPr>
              <w:rFonts w:ascii="Arial Narrow" w:hAnsi="Arial Narrow"/>
              <w:bCs/>
            </w:rPr>
            <w:t>Ghidul Solicitantului – Condiții specifice de accesare a fondurilor în cadrul apelului de proiecte PRSE/2.1/A/</w:t>
          </w:r>
          <w:r w:rsidR="008C4EBD" w:rsidRPr="001647B3">
            <w:rPr>
              <w:rFonts w:ascii="Arial Narrow" w:hAnsi="Arial Narrow"/>
              <w:bCs/>
            </w:rPr>
            <w:t>ITI/</w:t>
          </w:r>
          <w:r w:rsidRPr="001647B3">
            <w:rPr>
              <w:rFonts w:ascii="Arial Narrow" w:hAnsi="Arial Narrow"/>
              <w:bCs/>
            </w:rPr>
            <w:t>1/202</w:t>
          </w:r>
          <w:r w:rsidR="00684760" w:rsidRPr="001647B3">
            <w:rPr>
              <w:rFonts w:ascii="Arial Narrow" w:hAnsi="Arial Narrow"/>
              <w:bCs/>
            </w:rPr>
            <w:t>4</w:t>
          </w:r>
        </w:p>
      </w:tc>
    </w:tr>
  </w:tbl>
  <w:p w14:paraId="0A56193C" w14:textId="77777777" w:rsidR="0089396B" w:rsidRDefault="00893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34414445">
    <w:abstractNumId w:val="4"/>
  </w:num>
  <w:num w:numId="2" w16cid:durableId="1888907312">
    <w:abstractNumId w:val="9"/>
  </w:num>
  <w:num w:numId="3" w16cid:durableId="1658419386">
    <w:abstractNumId w:val="12"/>
  </w:num>
  <w:num w:numId="4" w16cid:durableId="1373188958">
    <w:abstractNumId w:val="5"/>
  </w:num>
  <w:num w:numId="5" w16cid:durableId="876546907">
    <w:abstractNumId w:val="10"/>
  </w:num>
  <w:num w:numId="6" w16cid:durableId="1296642140">
    <w:abstractNumId w:val="6"/>
  </w:num>
  <w:num w:numId="7" w16cid:durableId="1209874702">
    <w:abstractNumId w:val="11"/>
  </w:num>
  <w:num w:numId="8" w16cid:durableId="1128822018">
    <w:abstractNumId w:val="13"/>
  </w:num>
  <w:num w:numId="9" w16cid:durableId="199169057">
    <w:abstractNumId w:val="3"/>
  </w:num>
  <w:num w:numId="10" w16cid:durableId="1853373075">
    <w:abstractNumId w:val="7"/>
  </w:num>
  <w:num w:numId="11" w16cid:durableId="1398285879">
    <w:abstractNumId w:val="2"/>
  </w:num>
  <w:num w:numId="12" w16cid:durableId="1508011351">
    <w:abstractNumId w:val="1"/>
  </w:num>
  <w:num w:numId="13" w16cid:durableId="914361494">
    <w:abstractNumId w:val="8"/>
  </w:num>
  <w:num w:numId="14" w16cid:durableId="546794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F4380"/>
    <w:rsid w:val="001647B3"/>
    <w:rsid w:val="00182DF6"/>
    <w:rsid w:val="0020002F"/>
    <w:rsid w:val="002A7EAA"/>
    <w:rsid w:val="00475CC9"/>
    <w:rsid w:val="00684760"/>
    <w:rsid w:val="006F2234"/>
    <w:rsid w:val="008373E1"/>
    <w:rsid w:val="0089396B"/>
    <w:rsid w:val="008C4EBD"/>
    <w:rsid w:val="009F43AD"/>
    <w:rsid w:val="00A17CB0"/>
    <w:rsid w:val="00AF2544"/>
    <w:rsid w:val="00D7394D"/>
    <w:rsid w:val="00DD58FB"/>
    <w:rsid w:val="00E540BA"/>
    <w:rsid w:val="00E805B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1724</Words>
  <Characters>9833</Characters>
  <Application>Microsoft Office Word</Application>
  <DocSecurity>0</DocSecurity>
  <Lines>81</Lines>
  <Paragraphs>23</Paragraphs>
  <ScaleCrop>false</ScaleCrop>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Ionut Candea</cp:lastModifiedBy>
  <cp:revision>10</cp:revision>
  <dcterms:created xsi:type="dcterms:W3CDTF">2023-05-11T07:21:00Z</dcterms:created>
  <dcterms:modified xsi:type="dcterms:W3CDTF">2024-03-11T14:06:00Z</dcterms:modified>
</cp:coreProperties>
</file>