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32ED9688" w:rsidR="008E68AA" w:rsidRPr="00237186" w:rsidRDefault="008E68AA" w:rsidP="008E68AA">
      <w:pPr>
        <w:pStyle w:val="Criteriu"/>
        <w:spacing w:after="0" w:line="240" w:lineRule="auto"/>
        <w:jc w:val="center"/>
        <w:rPr>
          <w:rFonts w:asciiTheme="minorHAnsi" w:hAnsiTheme="minorHAnsi" w:cstheme="minorHAnsi"/>
          <w:sz w:val="24"/>
          <w:szCs w:val="24"/>
          <w:lang w:val="en-US"/>
        </w:rPr>
      </w:pPr>
    </w:p>
    <w:p w14:paraId="4AB20F67" w14:textId="77777777" w:rsidR="002C0695" w:rsidRPr="00237186" w:rsidRDefault="002C0695" w:rsidP="008E68AA">
      <w:pPr>
        <w:pStyle w:val="Criteriu"/>
        <w:spacing w:after="0" w:line="240" w:lineRule="auto"/>
        <w:jc w:val="center"/>
        <w:rPr>
          <w:rFonts w:asciiTheme="minorHAnsi" w:hAnsiTheme="minorHAnsi" w:cstheme="minorHAnsi"/>
          <w:sz w:val="24"/>
          <w:szCs w:val="24"/>
        </w:rPr>
      </w:pPr>
      <w:r w:rsidRPr="00237186">
        <w:rPr>
          <w:rFonts w:asciiTheme="minorHAnsi" w:hAnsiTheme="minorHAnsi" w:cstheme="minorHAnsi"/>
          <w:sz w:val="24"/>
          <w:szCs w:val="24"/>
        </w:rPr>
        <w:t>PROGRAMUL REGIONAL SUD EST 2021-2027</w:t>
      </w:r>
    </w:p>
    <w:p w14:paraId="2C05B9B6" w14:textId="77777777" w:rsidR="008E68AA" w:rsidRPr="00237186" w:rsidRDefault="008E68AA" w:rsidP="008E68AA">
      <w:pPr>
        <w:pStyle w:val="Criteriu"/>
        <w:spacing w:after="0" w:line="240" w:lineRule="auto"/>
        <w:jc w:val="center"/>
        <w:rPr>
          <w:rFonts w:asciiTheme="minorHAnsi" w:hAnsiTheme="minorHAnsi" w:cstheme="minorHAnsi"/>
          <w:sz w:val="24"/>
          <w:szCs w:val="24"/>
        </w:rPr>
      </w:pPr>
    </w:p>
    <w:p w14:paraId="72B2460B" w14:textId="77777777" w:rsidR="008E68AA" w:rsidRPr="00237186" w:rsidRDefault="008E68AA" w:rsidP="008E68AA">
      <w:pPr>
        <w:pStyle w:val="Criteriu"/>
        <w:spacing w:after="0" w:line="240" w:lineRule="auto"/>
        <w:jc w:val="center"/>
        <w:rPr>
          <w:rFonts w:asciiTheme="minorHAnsi" w:hAnsiTheme="minorHAnsi" w:cstheme="minorHAnsi"/>
          <w:sz w:val="24"/>
          <w:szCs w:val="24"/>
        </w:rPr>
      </w:pPr>
    </w:p>
    <w:p w14:paraId="3C36066A" w14:textId="77777777" w:rsidR="002C0695" w:rsidRPr="00237186" w:rsidRDefault="002C0695" w:rsidP="008E68AA">
      <w:pPr>
        <w:spacing w:before="0" w:after="0"/>
        <w:ind w:left="360"/>
        <w:jc w:val="both"/>
        <w:rPr>
          <w:rFonts w:asciiTheme="minorHAnsi" w:hAnsiTheme="minorHAnsi" w:cstheme="minorHAnsi"/>
          <w:b/>
          <w:sz w:val="24"/>
          <w:szCs w:val="24"/>
        </w:rPr>
      </w:pPr>
    </w:p>
    <w:p w14:paraId="7FA0D211" w14:textId="42C5A782" w:rsidR="00D9585B" w:rsidRPr="00237186" w:rsidRDefault="002C0695" w:rsidP="008E68AA">
      <w:pPr>
        <w:spacing w:before="0" w:after="0"/>
        <w:ind w:left="360"/>
        <w:jc w:val="both"/>
        <w:rPr>
          <w:rFonts w:asciiTheme="minorHAnsi" w:hAnsiTheme="minorHAnsi" w:cstheme="minorHAnsi"/>
          <w:sz w:val="24"/>
          <w:szCs w:val="24"/>
        </w:rPr>
      </w:pPr>
      <w:r w:rsidRPr="00237186">
        <w:rPr>
          <w:rFonts w:asciiTheme="minorHAnsi" w:hAnsiTheme="minorHAnsi" w:cstheme="minorHAnsi"/>
          <w:b/>
          <w:sz w:val="24"/>
          <w:szCs w:val="24"/>
        </w:rPr>
        <w:t xml:space="preserve">Obiectiv de politică </w:t>
      </w:r>
      <w:r w:rsidRPr="00237186">
        <w:rPr>
          <w:rFonts w:asciiTheme="minorHAnsi" w:hAnsiTheme="minorHAnsi" w:cstheme="minorHAnsi"/>
          <w:b/>
          <w:bCs/>
          <w:sz w:val="24"/>
          <w:szCs w:val="24"/>
        </w:rPr>
        <w:t>2</w:t>
      </w:r>
      <w:r w:rsidRPr="00237186">
        <w:rPr>
          <w:rFonts w:asciiTheme="minorHAnsi" w:hAnsiTheme="minorHAnsi" w:cstheme="minorHAnsi"/>
          <w:sz w:val="24"/>
          <w:szCs w:val="24"/>
        </w:rPr>
        <w:t xml:space="preserve"> </w:t>
      </w:r>
      <w:bookmarkStart w:id="0" w:name="_Hlk92707683"/>
      <w:r w:rsidR="00D9585B" w:rsidRPr="00237186">
        <w:rPr>
          <w:rFonts w:asciiTheme="minorHAnsi" w:hAnsiTheme="minorHAnsi" w:cstheme="minorHAnsi"/>
          <w:sz w:val="24"/>
          <w:szCs w:val="24"/>
        </w:rPr>
        <w:t xml:space="preserve">-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237186">
        <w:rPr>
          <w:rFonts w:asciiTheme="minorHAnsi" w:hAnsiTheme="minorHAnsi" w:cstheme="minorHAnsi"/>
          <w:sz w:val="24"/>
          <w:szCs w:val="24"/>
        </w:rPr>
        <w:t>durabile</w:t>
      </w:r>
      <w:r w:rsidR="006D3160" w:rsidRPr="00237186">
        <w:rPr>
          <w:rFonts w:asciiTheme="minorHAnsi" w:hAnsiTheme="minorHAnsi" w:cstheme="minorHAnsi"/>
          <w:sz w:val="24"/>
          <w:szCs w:val="24"/>
        </w:rPr>
        <w:t xml:space="preserve"> </w:t>
      </w:r>
    </w:p>
    <w:p w14:paraId="57A7D3E8" w14:textId="77777777" w:rsidR="008E68AA" w:rsidRPr="00237186" w:rsidRDefault="008E68AA" w:rsidP="008E68AA">
      <w:pPr>
        <w:spacing w:before="0" w:after="0"/>
        <w:ind w:left="360"/>
        <w:jc w:val="both"/>
        <w:rPr>
          <w:rFonts w:asciiTheme="minorHAnsi" w:hAnsiTheme="minorHAnsi" w:cstheme="minorHAnsi"/>
          <w:sz w:val="24"/>
          <w:szCs w:val="24"/>
        </w:rPr>
      </w:pPr>
    </w:p>
    <w:p w14:paraId="5C793D54" w14:textId="77777777" w:rsidR="00D9585B" w:rsidRPr="00237186" w:rsidRDefault="00D9585B" w:rsidP="008E68AA">
      <w:pPr>
        <w:spacing w:before="0" w:after="0"/>
        <w:ind w:left="360"/>
        <w:jc w:val="both"/>
        <w:rPr>
          <w:rFonts w:asciiTheme="minorHAnsi" w:hAnsiTheme="minorHAnsi" w:cstheme="minorHAnsi"/>
          <w:b/>
          <w:sz w:val="24"/>
          <w:szCs w:val="24"/>
        </w:rPr>
      </w:pPr>
    </w:p>
    <w:p w14:paraId="32329562" w14:textId="54AEAC46" w:rsidR="002C0695" w:rsidRPr="00237186" w:rsidRDefault="002C0695" w:rsidP="008E68AA">
      <w:pPr>
        <w:spacing w:before="0" w:after="0"/>
        <w:ind w:left="360"/>
        <w:jc w:val="both"/>
        <w:rPr>
          <w:rFonts w:asciiTheme="minorHAnsi" w:hAnsiTheme="minorHAnsi" w:cstheme="minorHAnsi"/>
          <w:sz w:val="24"/>
          <w:szCs w:val="24"/>
        </w:rPr>
      </w:pPr>
      <w:r w:rsidRPr="00237186">
        <w:rPr>
          <w:rFonts w:asciiTheme="minorHAnsi" w:hAnsiTheme="minorHAnsi" w:cstheme="minorHAnsi"/>
          <w:b/>
          <w:sz w:val="24"/>
          <w:szCs w:val="24"/>
        </w:rPr>
        <w:t>Prioritatea</w:t>
      </w:r>
      <w:r w:rsidR="00CC5146" w:rsidRPr="00237186">
        <w:rPr>
          <w:rFonts w:asciiTheme="minorHAnsi" w:hAnsiTheme="minorHAnsi" w:cstheme="minorHAnsi"/>
          <w:b/>
          <w:sz w:val="24"/>
          <w:szCs w:val="24"/>
        </w:rPr>
        <w:t xml:space="preserve"> 2</w:t>
      </w:r>
      <w:r w:rsidRPr="00237186">
        <w:rPr>
          <w:rFonts w:asciiTheme="minorHAnsi" w:hAnsiTheme="minorHAnsi" w:cstheme="minorHAnsi"/>
          <w:sz w:val="24"/>
          <w:szCs w:val="24"/>
        </w:rPr>
        <w:t xml:space="preserve"> </w:t>
      </w:r>
      <w:r w:rsidR="00D9585B"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O regiune cu </w:t>
      </w:r>
      <w:r w:rsidR="001E01CF" w:rsidRPr="00237186">
        <w:rPr>
          <w:rFonts w:asciiTheme="minorHAnsi" w:hAnsiTheme="minorHAnsi" w:cstheme="minorHAnsi"/>
          <w:sz w:val="24"/>
          <w:szCs w:val="24"/>
        </w:rPr>
        <w:t>localităţ</w:t>
      </w:r>
      <w:r w:rsidR="00D9585B" w:rsidRPr="00237186">
        <w:rPr>
          <w:rFonts w:asciiTheme="minorHAnsi" w:hAnsiTheme="minorHAnsi" w:cstheme="minorHAnsi"/>
          <w:sz w:val="24"/>
          <w:szCs w:val="24"/>
        </w:rPr>
        <w:t>i</w:t>
      </w:r>
      <w:r w:rsidRPr="00237186">
        <w:rPr>
          <w:rFonts w:asciiTheme="minorHAnsi" w:hAnsiTheme="minorHAnsi" w:cstheme="minorHAnsi"/>
          <w:sz w:val="24"/>
          <w:szCs w:val="24"/>
        </w:rPr>
        <w:t xml:space="preserve"> prietenoase cu mediul</w:t>
      </w:r>
      <w:r w:rsidR="006D3160" w:rsidRPr="00237186">
        <w:rPr>
          <w:rFonts w:asciiTheme="minorHAnsi" w:hAnsiTheme="minorHAnsi" w:cstheme="minorHAnsi"/>
          <w:sz w:val="24"/>
          <w:szCs w:val="24"/>
        </w:rPr>
        <w:t xml:space="preserve"> și mai rezilientă la riscuri</w:t>
      </w:r>
    </w:p>
    <w:p w14:paraId="5999B095" w14:textId="77777777" w:rsidR="008E68AA" w:rsidRPr="00237186" w:rsidRDefault="008E68AA" w:rsidP="008E68AA">
      <w:pPr>
        <w:spacing w:before="0" w:after="0"/>
        <w:ind w:left="360"/>
        <w:jc w:val="both"/>
        <w:rPr>
          <w:rFonts w:asciiTheme="minorHAnsi" w:hAnsiTheme="minorHAnsi" w:cstheme="minorHAnsi"/>
          <w:b/>
          <w:sz w:val="24"/>
          <w:szCs w:val="24"/>
        </w:rPr>
      </w:pPr>
    </w:p>
    <w:p w14:paraId="7818381D" w14:textId="26C6505C" w:rsidR="002C0695" w:rsidRPr="00237186" w:rsidRDefault="002C0695" w:rsidP="008E68AA">
      <w:pPr>
        <w:spacing w:before="0" w:after="0"/>
        <w:ind w:left="360"/>
        <w:jc w:val="both"/>
        <w:rPr>
          <w:rFonts w:asciiTheme="minorHAnsi" w:hAnsiTheme="minorHAnsi" w:cstheme="minorHAnsi"/>
          <w:sz w:val="24"/>
          <w:szCs w:val="24"/>
        </w:rPr>
      </w:pPr>
      <w:r w:rsidRPr="00237186">
        <w:rPr>
          <w:rFonts w:asciiTheme="minorHAnsi" w:hAnsiTheme="minorHAnsi" w:cstheme="minorHAnsi"/>
          <w:b/>
          <w:sz w:val="24"/>
          <w:szCs w:val="24"/>
        </w:rPr>
        <w:t>Obiectiv Specific</w:t>
      </w:r>
      <w:r w:rsidR="00A124F5" w:rsidRPr="00237186">
        <w:rPr>
          <w:rFonts w:asciiTheme="minorHAnsi" w:hAnsiTheme="minorHAnsi" w:cstheme="minorHAnsi"/>
          <w:b/>
          <w:sz w:val="24"/>
          <w:szCs w:val="24"/>
        </w:rPr>
        <w:t xml:space="preserve"> FEDR</w:t>
      </w:r>
      <w:r w:rsidR="00D9585B" w:rsidRPr="00237186">
        <w:rPr>
          <w:rFonts w:asciiTheme="minorHAnsi" w:hAnsiTheme="minorHAnsi" w:cstheme="minorHAnsi"/>
          <w:b/>
          <w:sz w:val="24"/>
          <w:szCs w:val="24"/>
        </w:rPr>
        <w:t xml:space="preserve"> 2.1</w:t>
      </w:r>
      <w:r w:rsidRPr="00237186">
        <w:rPr>
          <w:rFonts w:asciiTheme="minorHAnsi" w:hAnsiTheme="minorHAnsi" w:cstheme="minorHAnsi"/>
          <w:sz w:val="24"/>
          <w:szCs w:val="24"/>
        </w:rPr>
        <w:t xml:space="preserve"> </w:t>
      </w:r>
      <w:r w:rsidR="00D9585B"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Promovarea eficienței energetice și reducerea emisiilor de gaze cu efect de seră </w:t>
      </w:r>
    </w:p>
    <w:p w14:paraId="542DB7A1" w14:textId="77777777" w:rsidR="008E68AA" w:rsidRPr="00237186" w:rsidRDefault="008E68AA" w:rsidP="008E68AA">
      <w:pPr>
        <w:spacing w:before="0" w:after="0"/>
        <w:ind w:left="360"/>
        <w:jc w:val="both"/>
        <w:rPr>
          <w:rFonts w:asciiTheme="minorHAnsi" w:hAnsiTheme="minorHAnsi" w:cstheme="minorHAnsi"/>
          <w:sz w:val="24"/>
          <w:szCs w:val="24"/>
        </w:rPr>
      </w:pPr>
    </w:p>
    <w:p w14:paraId="78EA8881" w14:textId="2E8263FD" w:rsidR="002C0695" w:rsidRPr="00237186" w:rsidRDefault="002C0695" w:rsidP="008E68AA">
      <w:pPr>
        <w:spacing w:before="0" w:after="0"/>
        <w:ind w:left="360"/>
        <w:jc w:val="both"/>
        <w:rPr>
          <w:rFonts w:asciiTheme="minorHAnsi" w:hAnsiTheme="minorHAnsi" w:cstheme="minorHAnsi"/>
          <w:b/>
          <w:sz w:val="24"/>
          <w:szCs w:val="24"/>
        </w:rPr>
      </w:pPr>
      <w:r w:rsidRPr="00237186">
        <w:rPr>
          <w:rFonts w:asciiTheme="minorHAnsi" w:hAnsiTheme="minorHAnsi" w:cstheme="minorHAnsi"/>
          <w:b/>
          <w:bCs/>
          <w:sz w:val="24"/>
          <w:szCs w:val="24"/>
        </w:rPr>
        <w:t>Actiunea 2.1</w:t>
      </w:r>
      <w:r w:rsidRPr="00237186">
        <w:rPr>
          <w:rFonts w:asciiTheme="minorHAnsi" w:hAnsiTheme="minorHAnsi" w:cstheme="minorHAnsi"/>
          <w:sz w:val="24"/>
          <w:szCs w:val="24"/>
        </w:rPr>
        <w:t xml:space="preserve"> Îmbunătățirea eficienței energetice a clădirilor publice (inclusiv a celor cu statut de monument istoric) și a cl</w:t>
      </w:r>
      <w:r w:rsidR="00156739" w:rsidRPr="00237186">
        <w:rPr>
          <w:rFonts w:asciiTheme="minorHAnsi" w:hAnsiTheme="minorHAnsi" w:cstheme="minorHAnsi"/>
          <w:sz w:val="24"/>
          <w:szCs w:val="24"/>
        </w:rPr>
        <w:t>ă</w:t>
      </w:r>
      <w:r w:rsidRPr="00237186">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bookmarkEnd w:id="0"/>
    <w:p w14:paraId="5883C814" w14:textId="77777777" w:rsidR="002C0695" w:rsidRPr="00237186" w:rsidRDefault="002C0695" w:rsidP="008E68AA">
      <w:pPr>
        <w:spacing w:before="0" w:after="0"/>
        <w:jc w:val="both"/>
        <w:rPr>
          <w:rFonts w:asciiTheme="minorHAnsi" w:hAnsiTheme="minorHAnsi" w:cstheme="minorHAnsi"/>
          <w:sz w:val="24"/>
          <w:szCs w:val="24"/>
        </w:rPr>
      </w:pPr>
    </w:p>
    <w:p w14:paraId="7C87CC39" w14:textId="77777777" w:rsidR="00D9585B" w:rsidRPr="00237186" w:rsidRDefault="00D9585B" w:rsidP="008E68AA">
      <w:pPr>
        <w:spacing w:before="0" w:after="0"/>
        <w:jc w:val="both"/>
        <w:rPr>
          <w:rFonts w:asciiTheme="minorHAnsi" w:hAnsiTheme="minorHAnsi" w:cstheme="minorHAnsi"/>
          <w:sz w:val="24"/>
          <w:szCs w:val="24"/>
        </w:rPr>
      </w:pPr>
    </w:p>
    <w:p w14:paraId="00B293BB" w14:textId="77777777" w:rsidR="002C0695" w:rsidRPr="00237186" w:rsidRDefault="00D9585B" w:rsidP="008E68AA">
      <w:pPr>
        <w:spacing w:before="0" w:after="0"/>
        <w:jc w:val="center"/>
        <w:rPr>
          <w:rFonts w:asciiTheme="minorHAnsi" w:hAnsiTheme="minorHAnsi" w:cstheme="minorHAnsi"/>
          <w:b/>
          <w:sz w:val="24"/>
          <w:szCs w:val="24"/>
        </w:rPr>
      </w:pPr>
      <w:r w:rsidRPr="00237186">
        <w:rPr>
          <w:rFonts w:asciiTheme="minorHAnsi" w:hAnsiTheme="minorHAnsi" w:cstheme="minorHAnsi"/>
          <w:b/>
          <w:sz w:val="24"/>
          <w:szCs w:val="24"/>
        </w:rPr>
        <w:t>GHIDUL SOLICITANTULUI</w:t>
      </w:r>
    </w:p>
    <w:p w14:paraId="5DDA2B7F" w14:textId="7B02324F" w:rsidR="002C0695" w:rsidRPr="00237186" w:rsidRDefault="001F6EA8" w:rsidP="008E68AA">
      <w:pPr>
        <w:spacing w:before="0" w:after="0"/>
        <w:jc w:val="center"/>
        <w:rPr>
          <w:rFonts w:asciiTheme="minorHAnsi" w:hAnsiTheme="minorHAnsi" w:cstheme="minorHAnsi"/>
          <w:b/>
          <w:sz w:val="24"/>
          <w:szCs w:val="24"/>
        </w:rPr>
      </w:pPr>
      <w:bookmarkStart w:id="1" w:name="_Hlk90971302"/>
      <w:r w:rsidRPr="00237186">
        <w:rPr>
          <w:rFonts w:asciiTheme="minorHAnsi" w:eastAsia="Times New Roman" w:hAnsiTheme="minorHAnsi" w:cstheme="minorHAnsi"/>
          <w:b/>
          <w:bCs/>
          <w:sz w:val="24"/>
          <w:szCs w:val="24"/>
        </w:rPr>
        <w:t xml:space="preserve">Operațiunea B - </w:t>
      </w:r>
      <w:r w:rsidR="002C0695" w:rsidRPr="00237186">
        <w:rPr>
          <w:rFonts w:asciiTheme="minorHAnsi" w:hAnsiTheme="minorHAnsi" w:cstheme="minorHAnsi"/>
          <w:b/>
          <w:sz w:val="24"/>
          <w:szCs w:val="24"/>
        </w:rPr>
        <w:t>Sprijinirea eficienței energetice în clădiri publice</w:t>
      </w:r>
      <w:bookmarkEnd w:id="1"/>
      <w:r w:rsidR="002F2309" w:rsidRPr="00237186">
        <w:rPr>
          <w:rFonts w:asciiTheme="minorHAnsi" w:hAnsiTheme="minorHAnsi" w:cstheme="minorHAnsi"/>
          <w:b/>
          <w:sz w:val="24"/>
          <w:szCs w:val="24"/>
        </w:rPr>
        <w:t>,                                                                                 inclusiv a celor cu statut de monument istoric</w:t>
      </w:r>
    </w:p>
    <w:p w14:paraId="15C39AAE" w14:textId="77777777" w:rsidR="002C0695" w:rsidRPr="00237186" w:rsidRDefault="002C0695" w:rsidP="008E68AA">
      <w:pPr>
        <w:spacing w:before="0" w:after="0"/>
        <w:jc w:val="center"/>
        <w:rPr>
          <w:rFonts w:asciiTheme="minorHAnsi" w:hAnsiTheme="minorHAnsi" w:cstheme="minorHAnsi"/>
          <w:sz w:val="24"/>
          <w:szCs w:val="24"/>
        </w:rPr>
      </w:pPr>
    </w:p>
    <w:p w14:paraId="0C83327A" w14:textId="77777777" w:rsidR="008E68AA" w:rsidRPr="00237186" w:rsidRDefault="008E68AA" w:rsidP="008E68AA">
      <w:pPr>
        <w:spacing w:before="0" w:after="0"/>
        <w:jc w:val="center"/>
        <w:rPr>
          <w:rFonts w:asciiTheme="minorHAnsi" w:hAnsiTheme="minorHAnsi" w:cstheme="minorHAnsi"/>
          <w:sz w:val="24"/>
          <w:szCs w:val="24"/>
        </w:rPr>
      </w:pPr>
    </w:p>
    <w:p w14:paraId="037B4E73" w14:textId="07FBFF9A" w:rsidR="00AF5CE2" w:rsidRPr="00237186" w:rsidRDefault="00814E73" w:rsidP="00AF5CE2">
      <w:pPr>
        <w:spacing w:before="0" w:after="0"/>
        <w:jc w:val="center"/>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 xml:space="preserve">APEL DEDICAT </w:t>
      </w:r>
      <w:r w:rsidR="00A124F5" w:rsidRPr="00237186">
        <w:rPr>
          <w:rFonts w:asciiTheme="minorHAnsi" w:eastAsia="Times New Roman" w:hAnsiTheme="minorHAnsi" w:cstheme="minorHAnsi"/>
          <w:b/>
          <w:sz w:val="24"/>
          <w:szCs w:val="24"/>
        </w:rPr>
        <w:t>AREALULUI ITI</w:t>
      </w:r>
      <w:r w:rsidR="00AF5CE2" w:rsidRPr="00237186">
        <w:rPr>
          <w:rFonts w:asciiTheme="minorHAnsi" w:eastAsia="Times New Roman" w:hAnsiTheme="minorHAnsi" w:cstheme="minorHAnsi"/>
          <w:b/>
          <w:sz w:val="24"/>
          <w:szCs w:val="24"/>
        </w:rPr>
        <w:t xml:space="preserve"> DELTA DUN</w:t>
      </w:r>
      <w:r w:rsidRPr="00237186">
        <w:rPr>
          <w:rFonts w:asciiTheme="minorHAnsi" w:eastAsia="Times New Roman" w:hAnsiTheme="minorHAnsi" w:cstheme="minorHAnsi"/>
          <w:b/>
          <w:sz w:val="24"/>
          <w:szCs w:val="24"/>
        </w:rPr>
        <w:t>Ă</w:t>
      </w:r>
      <w:r w:rsidR="00AF5CE2" w:rsidRPr="00237186">
        <w:rPr>
          <w:rFonts w:asciiTheme="minorHAnsi" w:eastAsia="Times New Roman" w:hAnsiTheme="minorHAnsi" w:cstheme="minorHAnsi"/>
          <w:b/>
          <w:sz w:val="24"/>
          <w:szCs w:val="24"/>
        </w:rPr>
        <w:t>RII</w:t>
      </w:r>
    </w:p>
    <w:p w14:paraId="2C7D4C39" w14:textId="77777777" w:rsidR="00AF5CE2" w:rsidRPr="00237186" w:rsidRDefault="00AF5CE2" w:rsidP="00AF5CE2">
      <w:pPr>
        <w:tabs>
          <w:tab w:val="left" w:pos="3864"/>
        </w:tabs>
        <w:spacing w:before="0" w:after="0"/>
        <w:rPr>
          <w:rFonts w:asciiTheme="minorHAnsi" w:eastAsia="Times New Roman" w:hAnsiTheme="minorHAnsi" w:cstheme="minorHAnsi"/>
          <w:sz w:val="24"/>
          <w:szCs w:val="24"/>
        </w:rPr>
      </w:pPr>
    </w:p>
    <w:p w14:paraId="5DE1F442" w14:textId="77777777" w:rsidR="00AF5CE2" w:rsidRPr="00237186" w:rsidRDefault="00AF5CE2" w:rsidP="00AF5CE2">
      <w:pPr>
        <w:spacing w:before="0" w:after="0"/>
        <w:rPr>
          <w:rFonts w:asciiTheme="minorHAnsi" w:eastAsia="Times New Roman" w:hAnsiTheme="minorHAnsi" w:cstheme="minorHAnsi"/>
          <w:sz w:val="24"/>
          <w:szCs w:val="24"/>
        </w:rPr>
      </w:pPr>
    </w:p>
    <w:p w14:paraId="406461BE" w14:textId="77777777" w:rsidR="00AF5CE2" w:rsidRPr="00237186" w:rsidRDefault="00AF5CE2" w:rsidP="00AF5CE2">
      <w:pPr>
        <w:spacing w:before="0" w:after="0"/>
        <w:rPr>
          <w:rFonts w:asciiTheme="minorHAnsi" w:eastAsia="Times New Roman" w:hAnsiTheme="minorHAnsi" w:cstheme="minorHAnsi"/>
          <w:sz w:val="24"/>
          <w:szCs w:val="24"/>
        </w:rPr>
      </w:pPr>
    </w:p>
    <w:p w14:paraId="660680BA" w14:textId="4ECFFDA5" w:rsidR="00AF5CE2" w:rsidRPr="00237186" w:rsidRDefault="00AF5CE2" w:rsidP="00AF5CE2">
      <w:pPr>
        <w:spacing w:before="0" w:after="0"/>
        <w:jc w:val="center"/>
        <w:rPr>
          <w:rFonts w:asciiTheme="minorHAnsi" w:hAnsiTheme="minorHAnsi" w:cstheme="minorHAnsi"/>
          <w:b/>
          <w:bCs/>
          <w:sz w:val="24"/>
          <w:szCs w:val="24"/>
        </w:rPr>
      </w:pPr>
      <w:r w:rsidRPr="00237186">
        <w:rPr>
          <w:rFonts w:asciiTheme="minorHAnsi" w:hAnsiTheme="minorHAnsi" w:cstheme="minorHAnsi"/>
          <w:b/>
          <w:bCs/>
          <w:sz w:val="24"/>
          <w:szCs w:val="24"/>
        </w:rPr>
        <w:t>Apel PRSE/2.1/B/ITI/</w:t>
      </w:r>
      <w:r w:rsidR="001F0633" w:rsidRPr="00237186">
        <w:rPr>
          <w:rFonts w:asciiTheme="minorHAnsi" w:hAnsiTheme="minorHAnsi" w:cstheme="minorHAnsi"/>
          <w:b/>
          <w:bCs/>
          <w:sz w:val="24"/>
          <w:szCs w:val="24"/>
        </w:rPr>
        <w:t>1/2024</w:t>
      </w:r>
      <w:r w:rsidRPr="00237186">
        <w:rPr>
          <w:rFonts w:asciiTheme="minorHAnsi" w:hAnsiTheme="minorHAnsi" w:cstheme="minorHAnsi"/>
          <w:b/>
          <w:bCs/>
          <w:sz w:val="24"/>
          <w:szCs w:val="24"/>
        </w:rPr>
        <w:t xml:space="preserve"> </w:t>
      </w:r>
    </w:p>
    <w:p w14:paraId="22853D15" w14:textId="77777777" w:rsidR="00AF5CE2" w:rsidRPr="00237186" w:rsidRDefault="00AF5CE2" w:rsidP="00AF5CE2">
      <w:pPr>
        <w:spacing w:before="0" w:after="0"/>
        <w:rPr>
          <w:rFonts w:asciiTheme="minorHAnsi" w:eastAsia="Times New Roman" w:hAnsiTheme="minorHAnsi" w:cstheme="minorHAnsi"/>
          <w:sz w:val="24"/>
          <w:szCs w:val="24"/>
        </w:rPr>
      </w:pPr>
    </w:p>
    <w:p w14:paraId="49A269F5" w14:textId="54E4DFDC" w:rsidR="00AF5CE2" w:rsidRPr="00237186" w:rsidRDefault="00B924E0" w:rsidP="00162D5E">
      <w:pPr>
        <w:spacing w:before="0" w:after="0"/>
        <w:jc w:val="center"/>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Septembrie </w:t>
      </w:r>
      <w:r w:rsidR="00162D5E" w:rsidRPr="00237186">
        <w:rPr>
          <w:rFonts w:asciiTheme="minorHAnsi" w:eastAsia="Times New Roman" w:hAnsiTheme="minorHAnsi" w:cstheme="minorHAnsi"/>
          <w:b/>
          <w:bCs/>
          <w:sz w:val="24"/>
          <w:szCs w:val="24"/>
        </w:rPr>
        <w:t>2024</w:t>
      </w:r>
    </w:p>
    <w:p w14:paraId="20342FEA" w14:textId="77777777" w:rsidR="008E68AA" w:rsidRPr="00237186" w:rsidRDefault="008E68AA" w:rsidP="008E68AA">
      <w:pPr>
        <w:spacing w:before="0" w:after="0"/>
        <w:jc w:val="center"/>
        <w:rPr>
          <w:rFonts w:asciiTheme="minorHAnsi" w:hAnsiTheme="minorHAnsi" w:cstheme="minorHAnsi"/>
          <w:sz w:val="24"/>
          <w:szCs w:val="24"/>
        </w:rPr>
      </w:pPr>
    </w:p>
    <w:p w14:paraId="0D1EE353" w14:textId="77777777" w:rsidR="008E68AA" w:rsidRPr="00237186" w:rsidRDefault="008E68AA" w:rsidP="008E68AA">
      <w:pPr>
        <w:spacing w:before="0" w:after="0"/>
        <w:jc w:val="center"/>
        <w:rPr>
          <w:rFonts w:asciiTheme="minorHAnsi" w:hAnsiTheme="minorHAnsi" w:cstheme="minorHAnsi"/>
          <w:sz w:val="24"/>
          <w:szCs w:val="24"/>
        </w:rPr>
      </w:pPr>
    </w:p>
    <w:p w14:paraId="6E522038" w14:textId="0343806F" w:rsidR="00F35AF5" w:rsidRPr="00237186" w:rsidRDefault="00F35AF5">
      <w:pPr>
        <w:spacing w:before="0" w:after="0"/>
        <w:rPr>
          <w:rFonts w:asciiTheme="minorHAnsi" w:hAnsiTheme="minorHAnsi" w:cstheme="minorHAnsi"/>
          <w:sz w:val="24"/>
          <w:szCs w:val="24"/>
        </w:rPr>
      </w:pPr>
    </w:p>
    <w:p w14:paraId="4FA2D340" w14:textId="348F2F8C" w:rsidR="00162D5E" w:rsidRPr="00237186" w:rsidRDefault="00162D5E">
      <w:pPr>
        <w:spacing w:before="0" w:after="0"/>
        <w:rPr>
          <w:rFonts w:asciiTheme="minorHAnsi" w:hAnsiTheme="minorHAnsi" w:cstheme="minorHAnsi"/>
          <w:sz w:val="24"/>
          <w:szCs w:val="24"/>
        </w:rPr>
      </w:pPr>
    </w:p>
    <w:p w14:paraId="741FCA8C" w14:textId="77777777" w:rsidR="00162D5E" w:rsidRPr="00237186" w:rsidRDefault="00162D5E">
      <w:pPr>
        <w:spacing w:before="0" w:after="0"/>
        <w:rPr>
          <w:rFonts w:asciiTheme="minorHAnsi" w:hAnsiTheme="minorHAnsi" w:cstheme="minorHAnsi"/>
          <w:sz w:val="24"/>
          <w:szCs w:val="24"/>
        </w:rPr>
      </w:pPr>
    </w:p>
    <w:p w14:paraId="3C423E68" w14:textId="77777777" w:rsidR="00F35AF5" w:rsidRPr="00237186" w:rsidRDefault="00F35AF5">
      <w:pPr>
        <w:spacing w:before="0" w:after="0"/>
        <w:rPr>
          <w:rFonts w:asciiTheme="minorHAnsi" w:hAnsiTheme="minorHAnsi" w:cstheme="minorHAnsi"/>
          <w:sz w:val="24"/>
          <w:szCs w:val="24"/>
        </w:rPr>
      </w:pPr>
    </w:p>
    <w:bookmarkStart w:id="2" w:name="_Toc127871925" w:displacedByCustomXml="next"/>
    <w:bookmarkStart w:id="3" w:name="_Toc127867781" w:displacedByCustomXml="next"/>
    <w:bookmarkStart w:id="4" w:name="_Toc127868195" w:displacedByCustomXml="next"/>
    <w:bookmarkStart w:id="5" w:name="_Toc127868416" w:displacedByCustomXml="next"/>
    <w:bookmarkStart w:id="6" w:name="_Toc127868752" w:displacedByCustomXml="next"/>
    <w:bookmarkStart w:id="7" w:name="_Toc127880280" w:displacedByCustomXml="next"/>
    <w:bookmarkStart w:id="8" w:name="_Toc127880455" w:displacedByCustomXml="next"/>
    <w:bookmarkStart w:id="9" w:name="_Toc127880625" w:displacedByCustomXml="next"/>
    <w:bookmarkStart w:id="10" w:name="_Toc127880760" w:displacedByCustomXml="next"/>
    <w:bookmarkStart w:id="11" w:name="_Toc127881327" w:displacedByCustomXml="next"/>
    <w:sdt>
      <w:sdtPr>
        <w:rPr>
          <w:rFonts w:asciiTheme="minorHAnsi" w:eastAsia="Calibri" w:hAnsiTheme="minorHAnsi" w:cstheme="minorHAnsi"/>
          <w:b w:val="0"/>
          <w:bCs w:val="0"/>
          <w:noProof w:val="0"/>
          <w:sz w:val="24"/>
          <w:szCs w:val="24"/>
        </w:rPr>
        <w:id w:val="-787196718"/>
        <w:docPartObj>
          <w:docPartGallery w:val="Table of Contents"/>
          <w:docPartUnique/>
        </w:docPartObj>
      </w:sdtPr>
      <w:sdtEndPr/>
      <w:sdtContent>
        <w:bookmarkEnd w:id="11" w:displacedByCustomXml="prev"/>
        <w:bookmarkEnd w:id="10" w:displacedByCustomXml="prev"/>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p w14:paraId="4A156A4A" w14:textId="433CA8BD" w:rsidR="00984641" w:rsidRPr="00237186" w:rsidRDefault="00AF2842">
          <w:pPr>
            <w:pStyle w:val="TOC1"/>
            <w:rPr>
              <w:rFonts w:asciiTheme="minorHAnsi" w:eastAsiaTheme="minorEastAsia" w:hAnsiTheme="minorHAnsi" w:cstheme="minorHAnsi"/>
              <w:b w:val="0"/>
              <w:bCs w:val="0"/>
              <w:sz w:val="24"/>
              <w:szCs w:val="24"/>
              <w:lang w:val="en-US"/>
            </w:rPr>
          </w:pPr>
          <w:r w:rsidRPr="00237186">
            <w:rPr>
              <w:rFonts w:asciiTheme="minorHAnsi" w:hAnsiTheme="minorHAnsi" w:cstheme="minorHAnsi"/>
              <w:sz w:val="24"/>
              <w:szCs w:val="24"/>
            </w:rPr>
            <w:fldChar w:fldCharType="begin"/>
          </w:r>
          <w:r w:rsidRPr="00237186">
            <w:rPr>
              <w:rFonts w:asciiTheme="minorHAnsi" w:hAnsiTheme="minorHAnsi" w:cstheme="minorHAnsi"/>
              <w:sz w:val="24"/>
              <w:szCs w:val="24"/>
            </w:rPr>
            <w:instrText xml:space="preserve"> TOC \o "1-3" \h \z \u </w:instrText>
          </w:r>
          <w:r w:rsidRPr="00237186">
            <w:rPr>
              <w:rFonts w:asciiTheme="minorHAnsi" w:hAnsiTheme="minorHAnsi" w:cstheme="minorHAnsi"/>
              <w:sz w:val="24"/>
              <w:szCs w:val="24"/>
            </w:rPr>
            <w:fldChar w:fldCharType="separate"/>
          </w:r>
          <w:hyperlink w:anchor="_Toc141436388" w:history="1">
            <w:r w:rsidR="00984641" w:rsidRPr="00237186">
              <w:rPr>
                <w:rStyle w:val="Hyperlink"/>
                <w:rFonts w:asciiTheme="minorHAnsi" w:hAnsiTheme="minorHAnsi" w:cstheme="minorHAnsi"/>
                <w:color w:val="auto"/>
                <w:sz w:val="24"/>
                <w:szCs w:val="24"/>
              </w:rPr>
              <w:t>1.</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PREAMBUL, ABREVIERI ȘI GLOSAR</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_Toc141436388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6</w:t>
            </w:r>
            <w:r w:rsidR="00984641" w:rsidRPr="00237186">
              <w:rPr>
                <w:rFonts w:asciiTheme="minorHAnsi" w:hAnsiTheme="minorHAnsi" w:cstheme="minorHAnsi"/>
                <w:webHidden/>
                <w:sz w:val="24"/>
                <w:szCs w:val="24"/>
              </w:rPr>
              <w:fldChar w:fldCharType="end"/>
            </w:r>
          </w:hyperlink>
        </w:p>
        <w:p w14:paraId="329B683C" w14:textId="2F5B448C" w:rsidR="00984641" w:rsidRPr="00237186" w:rsidRDefault="00DD7F35">
          <w:pPr>
            <w:pStyle w:val="TOC2"/>
            <w:rPr>
              <w:rFonts w:asciiTheme="minorHAnsi" w:eastAsiaTheme="minorEastAsia" w:hAnsiTheme="minorHAnsi" w:cstheme="minorHAnsi"/>
              <w:noProof/>
              <w:sz w:val="24"/>
              <w:szCs w:val="24"/>
              <w:lang w:val="en-US"/>
            </w:rPr>
          </w:pPr>
          <w:hyperlink w:anchor="_Toc141436389" w:history="1">
            <w:r w:rsidR="00984641" w:rsidRPr="00237186">
              <w:rPr>
                <w:rStyle w:val="Hyperlink"/>
                <w:rFonts w:asciiTheme="minorHAnsi" w:hAnsiTheme="minorHAnsi" w:cstheme="minorHAnsi"/>
                <w:noProof/>
                <w:color w:val="auto"/>
                <w:sz w:val="24"/>
                <w:szCs w:val="24"/>
              </w:rPr>
              <w:t>1.1.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Preambul</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_Toc141436389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6</w:t>
            </w:r>
            <w:r w:rsidR="00984641" w:rsidRPr="00237186">
              <w:rPr>
                <w:rFonts w:asciiTheme="minorHAnsi" w:hAnsiTheme="minorHAnsi" w:cstheme="minorHAnsi"/>
                <w:noProof/>
                <w:webHidden/>
                <w:sz w:val="24"/>
                <w:szCs w:val="24"/>
              </w:rPr>
              <w:fldChar w:fldCharType="end"/>
            </w:r>
          </w:hyperlink>
        </w:p>
        <w:p w14:paraId="0EFA86FD" w14:textId="457BA715" w:rsidR="00984641" w:rsidRPr="00237186" w:rsidRDefault="00DD7F35">
          <w:pPr>
            <w:pStyle w:val="TOC2"/>
            <w:rPr>
              <w:rFonts w:asciiTheme="minorHAnsi" w:eastAsiaTheme="minorEastAsia" w:hAnsiTheme="minorHAnsi" w:cstheme="minorHAnsi"/>
              <w:noProof/>
              <w:sz w:val="24"/>
              <w:szCs w:val="24"/>
              <w:lang w:val="en-US"/>
            </w:rPr>
          </w:pPr>
          <w:hyperlink w:anchor="_Toc141436390" w:history="1">
            <w:r w:rsidR="00984641" w:rsidRPr="00237186">
              <w:rPr>
                <w:rStyle w:val="Hyperlink"/>
                <w:rFonts w:asciiTheme="minorHAnsi" w:hAnsiTheme="minorHAnsi" w:cstheme="minorHAnsi"/>
                <w:noProof/>
                <w:color w:val="auto"/>
                <w:sz w:val="24"/>
                <w:szCs w:val="24"/>
              </w:rPr>
              <w:t>1.2.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Abrevieri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7</w:t>
            </w:r>
            <w:r w:rsidR="00984641" w:rsidRPr="00237186">
              <w:rPr>
                <w:rFonts w:asciiTheme="minorHAnsi" w:hAnsiTheme="minorHAnsi" w:cstheme="minorHAnsi"/>
                <w:noProof/>
                <w:webHidden/>
                <w:sz w:val="24"/>
                <w:szCs w:val="24"/>
              </w:rPr>
              <w:fldChar w:fldCharType="end"/>
            </w:r>
          </w:hyperlink>
        </w:p>
        <w:p w14:paraId="3C194C6F" w14:textId="4099D5BB" w:rsidR="00984641" w:rsidRPr="00237186" w:rsidRDefault="00DD7F35">
          <w:pPr>
            <w:pStyle w:val="TOC2"/>
            <w:rPr>
              <w:rFonts w:asciiTheme="minorHAnsi" w:eastAsiaTheme="minorEastAsia" w:hAnsiTheme="minorHAnsi" w:cstheme="minorHAnsi"/>
              <w:noProof/>
              <w:sz w:val="24"/>
              <w:szCs w:val="24"/>
              <w:lang w:val="en-US"/>
            </w:rPr>
          </w:pPr>
          <w:hyperlink w:anchor="_Toc141436391" w:history="1">
            <w:r w:rsidR="00984641" w:rsidRPr="00237186">
              <w:rPr>
                <w:rStyle w:val="Hyperlink"/>
                <w:rFonts w:asciiTheme="minorHAnsi" w:hAnsiTheme="minorHAnsi" w:cstheme="minorHAnsi"/>
                <w:noProof/>
                <w:color w:val="auto"/>
                <w:sz w:val="24"/>
                <w:szCs w:val="24"/>
              </w:rPr>
              <w:t>1.3.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Glosar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_Toc141436391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w:t>
            </w:r>
            <w:r w:rsidR="00984641" w:rsidRPr="00237186">
              <w:rPr>
                <w:rFonts w:asciiTheme="minorHAnsi" w:hAnsiTheme="minorHAnsi" w:cstheme="minorHAnsi"/>
                <w:noProof/>
                <w:webHidden/>
                <w:sz w:val="24"/>
                <w:szCs w:val="24"/>
              </w:rPr>
              <w:fldChar w:fldCharType="end"/>
            </w:r>
          </w:hyperlink>
        </w:p>
        <w:p w14:paraId="319624D4" w14:textId="4237A5CE" w:rsidR="00984641" w:rsidRPr="00237186" w:rsidRDefault="00DD7F35">
          <w:pPr>
            <w:pStyle w:val="TOC1"/>
            <w:rPr>
              <w:rFonts w:asciiTheme="minorHAnsi" w:eastAsiaTheme="minorEastAsia" w:hAnsiTheme="minorHAnsi" w:cstheme="minorHAnsi"/>
              <w:b w:val="0"/>
              <w:bCs w:val="0"/>
              <w:sz w:val="24"/>
              <w:szCs w:val="24"/>
              <w:lang w:val="en-US"/>
            </w:rPr>
          </w:pPr>
          <w:hyperlink w:anchor="_Toc141436392" w:history="1">
            <w:r w:rsidR="00984641" w:rsidRPr="00237186">
              <w:rPr>
                <w:rStyle w:val="Hyperlink"/>
                <w:rFonts w:asciiTheme="minorHAnsi" w:hAnsiTheme="minorHAnsi" w:cstheme="minorHAnsi"/>
                <w:color w:val="auto"/>
                <w:sz w:val="24"/>
                <w:szCs w:val="24"/>
              </w:rPr>
              <w:t>2.</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ELEMENTE DE CONTEXT</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_Toc141436392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13</w:t>
            </w:r>
            <w:r w:rsidR="00984641" w:rsidRPr="00237186">
              <w:rPr>
                <w:rFonts w:asciiTheme="minorHAnsi" w:hAnsiTheme="minorHAnsi" w:cstheme="minorHAnsi"/>
                <w:webHidden/>
                <w:sz w:val="24"/>
                <w:szCs w:val="24"/>
              </w:rPr>
              <w:fldChar w:fldCharType="end"/>
            </w:r>
          </w:hyperlink>
        </w:p>
        <w:p w14:paraId="680F9F12" w14:textId="2621D4C7" w:rsidR="00984641" w:rsidRPr="00237186" w:rsidRDefault="00DD7F35">
          <w:pPr>
            <w:pStyle w:val="TOC2"/>
            <w:rPr>
              <w:rFonts w:asciiTheme="minorHAnsi" w:eastAsiaTheme="minorEastAsia" w:hAnsiTheme="minorHAnsi" w:cstheme="minorHAnsi"/>
              <w:noProof/>
              <w:sz w:val="24"/>
              <w:szCs w:val="24"/>
              <w:lang w:val="en-US"/>
            </w:rPr>
          </w:pPr>
          <w:hyperlink w:anchor="_Toc141436393" w:history="1">
            <w:r w:rsidR="00984641" w:rsidRPr="00237186">
              <w:rPr>
                <w:rStyle w:val="Hyperlink"/>
                <w:rFonts w:asciiTheme="minorHAnsi" w:hAnsiTheme="minorHAnsi" w:cstheme="minorHAnsi"/>
                <w:noProof/>
                <w:color w:val="auto"/>
                <w:sz w:val="24"/>
                <w:szCs w:val="24"/>
              </w:rPr>
              <w:t>2.1.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Informații generale PR Sud Est 2021 – 2027</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13</w:t>
            </w:r>
            <w:r w:rsidR="00984641" w:rsidRPr="00237186">
              <w:rPr>
                <w:rFonts w:asciiTheme="minorHAnsi" w:hAnsiTheme="minorHAnsi" w:cstheme="minorHAnsi"/>
                <w:noProof/>
                <w:webHidden/>
                <w:sz w:val="24"/>
                <w:szCs w:val="24"/>
              </w:rPr>
              <w:fldChar w:fldCharType="end"/>
            </w:r>
          </w:hyperlink>
        </w:p>
        <w:p w14:paraId="3A566F60" w14:textId="63B26B18" w:rsidR="00984641" w:rsidRPr="00237186" w:rsidRDefault="00DD7F35">
          <w:pPr>
            <w:pStyle w:val="TOC2"/>
            <w:rPr>
              <w:rFonts w:asciiTheme="minorHAnsi" w:eastAsiaTheme="minorEastAsia" w:hAnsiTheme="minorHAnsi" w:cstheme="minorHAnsi"/>
              <w:noProof/>
              <w:sz w:val="24"/>
              <w:szCs w:val="24"/>
              <w:lang w:val="en-US"/>
            </w:rPr>
          </w:pPr>
          <w:hyperlink w:anchor="_Toc141436394" w:history="1">
            <w:r w:rsidR="00984641" w:rsidRPr="00237186">
              <w:rPr>
                <w:rStyle w:val="Hyperlink"/>
                <w:rFonts w:asciiTheme="minorHAnsi" w:hAnsiTheme="minorHAnsi" w:cstheme="minorHAnsi"/>
                <w:noProof/>
                <w:color w:val="auto"/>
                <w:sz w:val="24"/>
                <w:szCs w:val="24"/>
              </w:rPr>
              <w:t>2.2.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Prioritatea/Fond/Obiectivul de politică</w:t>
            </w:r>
            <w:r w:rsidR="00984641" w:rsidRPr="00237186">
              <w:rPr>
                <w:rStyle w:val="Hyperlink"/>
                <w:rFonts w:asciiTheme="minorHAnsi" w:hAnsiTheme="minorHAnsi" w:cstheme="minorHAnsi"/>
                <w:noProof/>
                <w:color w:val="auto"/>
                <w:sz w:val="24"/>
                <w:szCs w:val="24"/>
                <w:lang w:val="en-US"/>
              </w:rPr>
              <w:t>/</w:t>
            </w:r>
            <w:r w:rsidR="00984641" w:rsidRPr="00237186">
              <w:rPr>
                <w:rStyle w:val="Hyperlink"/>
                <w:rFonts w:asciiTheme="minorHAnsi" w:hAnsiTheme="minorHAnsi" w:cstheme="minorHAnsi"/>
                <w:noProof/>
                <w:color w:val="auto"/>
                <w:sz w:val="24"/>
                <w:szCs w:val="24"/>
              </w:rPr>
              <w:t>Obiectivul specific</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14</w:t>
            </w:r>
            <w:r w:rsidR="00984641" w:rsidRPr="00237186">
              <w:rPr>
                <w:rFonts w:asciiTheme="minorHAnsi" w:hAnsiTheme="minorHAnsi" w:cstheme="minorHAnsi"/>
                <w:noProof/>
                <w:webHidden/>
                <w:sz w:val="24"/>
                <w:szCs w:val="24"/>
              </w:rPr>
              <w:fldChar w:fldCharType="end"/>
            </w:r>
          </w:hyperlink>
        </w:p>
        <w:p w14:paraId="20FB76B1" w14:textId="3719A13E" w:rsidR="00984641" w:rsidRPr="00237186" w:rsidRDefault="00DD7F35">
          <w:pPr>
            <w:pStyle w:val="TOC2"/>
            <w:rPr>
              <w:rFonts w:asciiTheme="minorHAnsi" w:eastAsiaTheme="minorEastAsia" w:hAnsiTheme="minorHAnsi" w:cstheme="minorHAnsi"/>
              <w:noProof/>
              <w:sz w:val="24"/>
              <w:szCs w:val="24"/>
              <w:lang w:val="en-US"/>
            </w:rPr>
          </w:pPr>
          <w:hyperlink w:anchor="_Toc141436395" w:history="1">
            <w:r w:rsidR="00984641" w:rsidRPr="00237186">
              <w:rPr>
                <w:rStyle w:val="Hyperlink"/>
                <w:rFonts w:asciiTheme="minorHAnsi" w:hAnsiTheme="minorHAnsi" w:cstheme="minorHAnsi"/>
                <w:noProof/>
                <w:color w:val="auto"/>
                <w:sz w:val="24"/>
                <w:szCs w:val="24"/>
              </w:rPr>
              <w:t>2.3.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Reglementări europene și naționale, cadru strategic, documente programatice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_Toc141436395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14</w:t>
            </w:r>
            <w:r w:rsidR="00984641" w:rsidRPr="00237186">
              <w:rPr>
                <w:rFonts w:asciiTheme="minorHAnsi" w:hAnsiTheme="minorHAnsi" w:cstheme="minorHAnsi"/>
                <w:noProof/>
                <w:webHidden/>
                <w:sz w:val="24"/>
                <w:szCs w:val="24"/>
              </w:rPr>
              <w:fldChar w:fldCharType="end"/>
            </w:r>
          </w:hyperlink>
        </w:p>
        <w:p w14:paraId="6A051C58" w14:textId="06CE1D3E" w:rsidR="00984641" w:rsidRPr="00237186" w:rsidRDefault="00DD7F35">
          <w:pPr>
            <w:pStyle w:val="TOC1"/>
            <w:rPr>
              <w:rFonts w:asciiTheme="minorHAnsi" w:eastAsiaTheme="minorEastAsia" w:hAnsiTheme="minorHAnsi" w:cstheme="minorHAnsi"/>
              <w:b w:val="0"/>
              <w:bCs w:val="0"/>
              <w:sz w:val="24"/>
              <w:szCs w:val="24"/>
              <w:lang w:val="en-US"/>
            </w:rPr>
          </w:pPr>
          <w:hyperlink w:anchor="_Toc141436396" w:history="1">
            <w:r w:rsidR="00984641" w:rsidRPr="00237186">
              <w:rPr>
                <w:rStyle w:val="Hyperlink"/>
                <w:rFonts w:asciiTheme="minorHAnsi" w:hAnsiTheme="minorHAnsi" w:cstheme="minorHAnsi"/>
                <w:color w:val="auto"/>
                <w:sz w:val="24"/>
                <w:szCs w:val="24"/>
              </w:rPr>
              <w:t>3.</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ASPECTE SPECIFICE APELULUI DE PROIECTE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_Toc141436396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19</w:t>
            </w:r>
            <w:r w:rsidR="00984641" w:rsidRPr="00237186">
              <w:rPr>
                <w:rFonts w:asciiTheme="minorHAnsi" w:hAnsiTheme="minorHAnsi" w:cstheme="minorHAnsi"/>
                <w:webHidden/>
                <w:sz w:val="24"/>
                <w:szCs w:val="24"/>
              </w:rPr>
              <w:fldChar w:fldCharType="end"/>
            </w:r>
          </w:hyperlink>
        </w:p>
        <w:p w14:paraId="611D5713" w14:textId="596C7A28" w:rsidR="00984641" w:rsidRPr="00237186" w:rsidRDefault="00DD7F35">
          <w:pPr>
            <w:pStyle w:val="TOC2"/>
            <w:rPr>
              <w:rFonts w:asciiTheme="minorHAnsi" w:eastAsiaTheme="minorEastAsia" w:hAnsiTheme="minorHAnsi" w:cstheme="minorHAnsi"/>
              <w:noProof/>
              <w:sz w:val="24"/>
              <w:szCs w:val="24"/>
              <w:lang w:val="en-US"/>
            </w:rPr>
          </w:pPr>
          <w:hyperlink w:anchor="_Toc141436397" w:history="1">
            <w:r w:rsidR="00984641" w:rsidRPr="00237186">
              <w:rPr>
                <w:rStyle w:val="Hyperlink"/>
                <w:rFonts w:asciiTheme="minorHAnsi" w:hAnsiTheme="minorHAnsi" w:cstheme="minorHAnsi"/>
                <w:noProof/>
                <w:color w:val="auto"/>
                <w:sz w:val="24"/>
                <w:szCs w:val="24"/>
              </w:rPr>
              <w:t>3.1.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Tipul de apel</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19</w:t>
            </w:r>
            <w:r w:rsidR="00984641" w:rsidRPr="00237186">
              <w:rPr>
                <w:rFonts w:asciiTheme="minorHAnsi" w:hAnsiTheme="minorHAnsi" w:cstheme="minorHAnsi"/>
                <w:noProof/>
                <w:webHidden/>
                <w:sz w:val="24"/>
                <w:szCs w:val="24"/>
              </w:rPr>
              <w:fldChar w:fldCharType="end"/>
            </w:r>
          </w:hyperlink>
        </w:p>
        <w:p w14:paraId="3DA25E73" w14:textId="1204705F" w:rsidR="00984641" w:rsidRPr="00237186" w:rsidRDefault="00DD7F35">
          <w:pPr>
            <w:pStyle w:val="TOC2"/>
            <w:rPr>
              <w:rFonts w:asciiTheme="minorHAnsi" w:eastAsiaTheme="minorEastAsia" w:hAnsiTheme="minorHAnsi" w:cstheme="minorHAnsi"/>
              <w:noProof/>
              <w:sz w:val="24"/>
              <w:szCs w:val="24"/>
              <w:lang w:val="en-US"/>
            </w:rPr>
          </w:pPr>
          <w:hyperlink w:anchor="_Toc141436398" w:history="1">
            <w:r w:rsidR="00984641" w:rsidRPr="00237186">
              <w:rPr>
                <w:rStyle w:val="Hyperlink"/>
                <w:rFonts w:asciiTheme="minorHAnsi" w:hAnsiTheme="minorHAnsi" w:cstheme="minorHAnsi"/>
                <w:noProof/>
                <w:color w:val="auto"/>
                <w:sz w:val="24"/>
                <w:szCs w:val="24"/>
              </w:rPr>
              <w:t>3.2.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Forma de sprijin (granturi; instrumente financiare; premii)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19</w:t>
            </w:r>
            <w:r w:rsidR="00984641" w:rsidRPr="00237186">
              <w:rPr>
                <w:rFonts w:asciiTheme="minorHAnsi" w:hAnsiTheme="minorHAnsi" w:cstheme="minorHAnsi"/>
                <w:noProof/>
                <w:webHidden/>
                <w:sz w:val="24"/>
                <w:szCs w:val="24"/>
              </w:rPr>
              <w:fldChar w:fldCharType="end"/>
            </w:r>
          </w:hyperlink>
        </w:p>
        <w:p w14:paraId="190E46DC" w14:textId="72DD5955" w:rsidR="00984641" w:rsidRPr="00237186" w:rsidRDefault="00DD7F35">
          <w:pPr>
            <w:pStyle w:val="TOC2"/>
            <w:rPr>
              <w:rFonts w:asciiTheme="minorHAnsi" w:eastAsiaTheme="minorEastAsia" w:hAnsiTheme="minorHAnsi" w:cstheme="minorHAnsi"/>
              <w:noProof/>
              <w:sz w:val="24"/>
              <w:szCs w:val="24"/>
              <w:lang w:val="en-US"/>
            </w:rPr>
          </w:pPr>
          <w:hyperlink w:anchor="_Toc141436399" w:history="1">
            <w:r w:rsidR="00984641" w:rsidRPr="00237186">
              <w:rPr>
                <w:rStyle w:val="Hyperlink"/>
                <w:rFonts w:asciiTheme="minorHAnsi" w:hAnsiTheme="minorHAnsi" w:cstheme="minorHAnsi"/>
                <w:noProof/>
                <w:color w:val="auto"/>
                <w:sz w:val="24"/>
                <w:szCs w:val="24"/>
              </w:rPr>
              <w:t>3.3.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Bugetul alocat apelului de proiecte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_Toc141436399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19</w:t>
            </w:r>
            <w:r w:rsidR="00984641" w:rsidRPr="00237186">
              <w:rPr>
                <w:rFonts w:asciiTheme="minorHAnsi" w:hAnsiTheme="minorHAnsi" w:cstheme="minorHAnsi"/>
                <w:noProof/>
                <w:webHidden/>
                <w:sz w:val="24"/>
                <w:szCs w:val="24"/>
              </w:rPr>
              <w:fldChar w:fldCharType="end"/>
            </w:r>
          </w:hyperlink>
        </w:p>
        <w:p w14:paraId="53C11AAC" w14:textId="47423E03" w:rsidR="00984641" w:rsidRPr="00237186" w:rsidRDefault="00DD7F35">
          <w:pPr>
            <w:pStyle w:val="TOC2"/>
            <w:rPr>
              <w:rFonts w:asciiTheme="minorHAnsi" w:eastAsiaTheme="minorEastAsia" w:hAnsiTheme="minorHAnsi" w:cstheme="minorHAnsi"/>
              <w:noProof/>
              <w:sz w:val="24"/>
              <w:szCs w:val="24"/>
              <w:lang w:val="en-US"/>
            </w:rPr>
          </w:pPr>
          <w:hyperlink w:anchor="_Toc141436400" w:history="1">
            <w:r w:rsidR="00984641" w:rsidRPr="00237186">
              <w:rPr>
                <w:rStyle w:val="Hyperlink"/>
                <w:rFonts w:asciiTheme="minorHAnsi" w:hAnsiTheme="minorHAnsi" w:cstheme="minorHAnsi"/>
                <w:noProof/>
                <w:color w:val="auto"/>
                <w:sz w:val="24"/>
                <w:szCs w:val="24"/>
              </w:rPr>
              <w:t>3.4.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Rata de cofinanţare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19</w:t>
            </w:r>
            <w:r w:rsidR="00984641" w:rsidRPr="00237186">
              <w:rPr>
                <w:rFonts w:asciiTheme="minorHAnsi" w:hAnsiTheme="minorHAnsi" w:cstheme="minorHAnsi"/>
                <w:noProof/>
                <w:webHidden/>
                <w:sz w:val="24"/>
                <w:szCs w:val="24"/>
              </w:rPr>
              <w:fldChar w:fldCharType="end"/>
            </w:r>
          </w:hyperlink>
        </w:p>
        <w:p w14:paraId="32290D87" w14:textId="07408D2D" w:rsidR="00984641" w:rsidRPr="00237186" w:rsidRDefault="00DD7F35">
          <w:pPr>
            <w:pStyle w:val="TOC2"/>
            <w:rPr>
              <w:rFonts w:asciiTheme="minorHAnsi" w:eastAsiaTheme="minorEastAsia" w:hAnsiTheme="minorHAnsi" w:cstheme="minorHAnsi"/>
              <w:noProof/>
              <w:sz w:val="24"/>
              <w:szCs w:val="24"/>
              <w:lang w:val="en-US"/>
            </w:rPr>
          </w:pPr>
          <w:hyperlink w:anchor="_Toc141436401" w:history="1">
            <w:r w:rsidR="00984641" w:rsidRPr="00237186">
              <w:rPr>
                <w:rStyle w:val="Hyperlink"/>
                <w:rFonts w:asciiTheme="minorHAnsi" w:hAnsiTheme="minorHAnsi" w:cstheme="minorHAnsi"/>
                <w:noProof/>
                <w:color w:val="auto"/>
                <w:sz w:val="24"/>
                <w:szCs w:val="24"/>
              </w:rPr>
              <w:t>3.5.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Zona / zonele geografică(e) vizată(e) de apelul de proiecte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_Toc141436401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20</w:t>
            </w:r>
            <w:r w:rsidR="00984641" w:rsidRPr="00237186">
              <w:rPr>
                <w:rFonts w:asciiTheme="minorHAnsi" w:hAnsiTheme="minorHAnsi" w:cstheme="minorHAnsi"/>
                <w:noProof/>
                <w:webHidden/>
                <w:sz w:val="24"/>
                <w:szCs w:val="24"/>
              </w:rPr>
              <w:fldChar w:fldCharType="end"/>
            </w:r>
          </w:hyperlink>
        </w:p>
        <w:p w14:paraId="6BF8D419" w14:textId="6242C161" w:rsidR="00984641" w:rsidRPr="00237186" w:rsidRDefault="00DD7F35">
          <w:pPr>
            <w:pStyle w:val="TOC2"/>
            <w:rPr>
              <w:rFonts w:asciiTheme="minorHAnsi" w:eastAsiaTheme="minorEastAsia" w:hAnsiTheme="minorHAnsi" w:cstheme="minorHAnsi"/>
              <w:noProof/>
              <w:sz w:val="24"/>
              <w:szCs w:val="24"/>
              <w:lang w:val="en-US"/>
            </w:rPr>
          </w:pPr>
          <w:hyperlink w:anchor="_Toc141436402" w:history="1">
            <w:r w:rsidR="00984641" w:rsidRPr="00237186">
              <w:rPr>
                <w:rStyle w:val="Hyperlink"/>
                <w:rFonts w:asciiTheme="minorHAnsi" w:hAnsiTheme="minorHAnsi" w:cstheme="minorHAnsi"/>
                <w:noProof/>
                <w:color w:val="auto"/>
                <w:sz w:val="24"/>
                <w:szCs w:val="24"/>
              </w:rPr>
              <w:t>3.6.</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Acțiuni sprijinite în cadrul apelului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21</w:t>
            </w:r>
            <w:r w:rsidR="00984641" w:rsidRPr="00237186">
              <w:rPr>
                <w:rFonts w:asciiTheme="minorHAnsi" w:hAnsiTheme="minorHAnsi" w:cstheme="minorHAnsi"/>
                <w:noProof/>
                <w:webHidden/>
                <w:sz w:val="24"/>
                <w:szCs w:val="24"/>
              </w:rPr>
              <w:fldChar w:fldCharType="end"/>
            </w:r>
          </w:hyperlink>
        </w:p>
        <w:p w14:paraId="43EDBE0A" w14:textId="77DF7448" w:rsidR="00984641" w:rsidRPr="00237186" w:rsidRDefault="00DD7F35">
          <w:pPr>
            <w:pStyle w:val="TOC2"/>
            <w:rPr>
              <w:rFonts w:asciiTheme="minorHAnsi" w:eastAsiaTheme="minorEastAsia" w:hAnsiTheme="minorHAnsi" w:cstheme="minorHAnsi"/>
              <w:noProof/>
              <w:sz w:val="24"/>
              <w:szCs w:val="24"/>
              <w:lang w:val="en-US"/>
            </w:rPr>
          </w:pPr>
          <w:hyperlink w:anchor="_Toc141436403" w:history="1">
            <w:r w:rsidR="00984641" w:rsidRPr="00237186">
              <w:rPr>
                <w:rStyle w:val="Hyperlink"/>
                <w:rFonts w:asciiTheme="minorHAnsi" w:hAnsiTheme="minorHAnsi" w:cstheme="minorHAnsi"/>
                <w:noProof/>
                <w:color w:val="auto"/>
                <w:sz w:val="24"/>
                <w:szCs w:val="24"/>
              </w:rPr>
              <w:t>3.7.</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Grup ţintă vizat de apelul de proiecte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23</w:t>
            </w:r>
            <w:r w:rsidR="00984641" w:rsidRPr="00237186">
              <w:rPr>
                <w:rFonts w:asciiTheme="minorHAnsi" w:hAnsiTheme="minorHAnsi" w:cstheme="minorHAnsi"/>
                <w:noProof/>
                <w:webHidden/>
                <w:sz w:val="24"/>
                <w:szCs w:val="24"/>
              </w:rPr>
              <w:fldChar w:fldCharType="end"/>
            </w:r>
          </w:hyperlink>
        </w:p>
        <w:p w14:paraId="12A06252" w14:textId="1B8F4B3E" w:rsidR="00984641" w:rsidRPr="00237186" w:rsidRDefault="00DD7F35">
          <w:pPr>
            <w:pStyle w:val="TOC2"/>
            <w:rPr>
              <w:rFonts w:asciiTheme="minorHAnsi" w:eastAsiaTheme="minorEastAsia" w:hAnsiTheme="minorHAnsi" w:cstheme="minorHAnsi"/>
              <w:noProof/>
              <w:sz w:val="24"/>
              <w:szCs w:val="24"/>
              <w:lang w:val="en-US"/>
            </w:rPr>
          </w:pPr>
          <w:hyperlink w:anchor="_Toc141436404" w:history="1">
            <w:r w:rsidR="00984641" w:rsidRPr="00237186">
              <w:rPr>
                <w:rStyle w:val="Hyperlink"/>
                <w:rFonts w:asciiTheme="minorHAnsi" w:hAnsiTheme="minorHAnsi" w:cstheme="minorHAnsi"/>
                <w:noProof/>
                <w:color w:val="auto"/>
                <w:sz w:val="24"/>
                <w:szCs w:val="24"/>
              </w:rPr>
              <w:t>3.8.</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Indicatori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23</w:t>
            </w:r>
            <w:r w:rsidR="00984641" w:rsidRPr="00237186">
              <w:rPr>
                <w:rFonts w:asciiTheme="minorHAnsi" w:hAnsiTheme="minorHAnsi" w:cstheme="minorHAnsi"/>
                <w:noProof/>
                <w:webHidden/>
                <w:sz w:val="24"/>
                <w:szCs w:val="24"/>
              </w:rPr>
              <w:fldChar w:fldCharType="end"/>
            </w:r>
          </w:hyperlink>
        </w:p>
        <w:p w14:paraId="2DE8B1B7" w14:textId="184B9E6D" w:rsidR="00984641" w:rsidRPr="00237186" w:rsidRDefault="00DD7F35">
          <w:pPr>
            <w:pStyle w:val="TOC3"/>
            <w:rPr>
              <w:rFonts w:eastAsiaTheme="minorEastAsia"/>
              <w:i w:val="0"/>
              <w:iCs w:val="0"/>
              <w:lang w:val="en-US"/>
            </w:rPr>
          </w:pPr>
          <w:hyperlink w:anchor="_Toc141436405" w:history="1">
            <w:r w:rsidR="00984641" w:rsidRPr="00237186">
              <w:rPr>
                <w:rStyle w:val="Hyperlink"/>
                <w:color w:val="auto"/>
              </w:rPr>
              <w:t>3.8.1.</w:t>
            </w:r>
            <w:r w:rsidR="00984641" w:rsidRPr="00237186">
              <w:rPr>
                <w:rFonts w:eastAsiaTheme="minorEastAsia"/>
                <w:i w:val="0"/>
                <w:iCs w:val="0"/>
                <w:lang w:val="en-US"/>
              </w:rPr>
              <w:tab/>
            </w:r>
            <w:r w:rsidR="00984641" w:rsidRPr="00237186">
              <w:rPr>
                <w:rStyle w:val="Hyperlink"/>
                <w:color w:val="auto"/>
              </w:rPr>
              <w:t>Indicatori de realizare</w:t>
            </w:r>
            <w:r w:rsidR="00984641" w:rsidRPr="00237186">
              <w:rPr>
                <w:webHidden/>
              </w:rPr>
              <w:tab/>
            </w:r>
            <w:r w:rsidR="00984641" w:rsidRPr="00237186">
              <w:rPr>
                <w:webHidden/>
              </w:rPr>
              <w:fldChar w:fldCharType="begin"/>
            </w:r>
            <w:r w:rsidR="00984641" w:rsidRPr="00237186">
              <w:rPr>
                <w:webHidden/>
              </w:rPr>
              <w:instrText xml:space="preserve"> PAGEREF _Toc141436405 \h </w:instrText>
            </w:r>
            <w:r w:rsidR="00984641" w:rsidRPr="00237186">
              <w:rPr>
                <w:webHidden/>
              </w:rPr>
            </w:r>
            <w:r w:rsidR="00984641" w:rsidRPr="00237186">
              <w:rPr>
                <w:webHidden/>
              </w:rPr>
              <w:fldChar w:fldCharType="separate"/>
            </w:r>
            <w:r w:rsidR="00AF4D60" w:rsidRPr="00237186">
              <w:rPr>
                <w:webHidden/>
              </w:rPr>
              <w:t>23</w:t>
            </w:r>
            <w:r w:rsidR="00984641" w:rsidRPr="00237186">
              <w:rPr>
                <w:webHidden/>
              </w:rPr>
              <w:fldChar w:fldCharType="end"/>
            </w:r>
          </w:hyperlink>
        </w:p>
        <w:p w14:paraId="52F68FB9" w14:textId="0D8F56B9" w:rsidR="00984641" w:rsidRPr="00237186" w:rsidRDefault="00DD7F35">
          <w:pPr>
            <w:pStyle w:val="TOC3"/>
            <w:rPr>
              <w:rFonts w:eastAsiaTheme="minorEastAsia"/>
              <w:i w:val="0"/>
              <w:iCs w:val="0"/>
              <w:lang w:val="en-US"/>
            </w:rPr>
          </w:pPr>
          <w:hyperlink w:anchor="_Toc141436406" w:history="1">
            <w:r w:rsidR="00984641" w:rsidRPr="00237186">
              <w:rPr>
                <w:rStyle w:val="Hyperlink"/>
                <w:color w:val="auto"/>
              </w:rPr>
              <w:t>3.8.2.</w:t>
            </w:r>
            <w:r w:rsidR="00984641" w:rsidRPr="00237186">
              <w:rPr>
                <w:rFonts w:eastAsiaTheme="minorEastAsia"/>
                <w:i w:val="0"/>
                <w:iCs w:val="0"/>
                <w:lang w:val="en-US"/>
              </w:rPr>
              <w:tab/>
            </w:r>
            <w:r w:rsidR="00984641" w:rsidRPr="00237186">
              <w:rPr>
                <w:rStyle w:val="Hyperlink"/>
                <w:color w:val="auto"/>
              </w:rPr>
              <w:t>Indicatori de rezultat</w:t>
            </w:r>
            <w:r w:rsidR="00984641" w:rsidRPr="00237186">
              <w:rPr>
                <w:webHidden/>
              </w:rPr>
              <w:tab/>
            </w:r>
            <w:r w:rsidR="00984641" w:rsidRPr="00237186">
              <w:rPr>
                <w:webHidden/>
              </w:rPr>
              <w:fldChar w:fldCharType="begin"/>
            </w:r>
            <w:r w:rsidR="00984641" w:rsidRPr="00237186">
              <w:rPr>
                <w:webHidden/>
              </w:rPr>
              <w:instrText xml:space="preserve"> PAGEREF _Toc141436406 \h </w:instrText>
            </w:r>
            <w:r w:rsidR="00984641" w:rsidRPr="00237186">
              <w:rPr>
                <w:webHidden/>
              </w:rPr>
            </w:r>
            <w:r w:rsidR="00984641" w:rsidRPr="00237186">
              <w:rPr>
                <w:webHidden/>
              </w:rPr>
              <w:fldChar w:fldCharType="separate"/>
            </w:r>
            <w:r w:rsidR="00AF4D60" w:rsidRPr="00237186">
              <w:rPr>
                <w:webHidden/>
              </w:rPr>
              <w:t>24</w:t>
            </w:r>
            <w:r w:rsidR="00984641" w:rsidRPr="00237186">
              <w:rPr>
                <w:webHidden/>
              </w:rPr>
              <w:fldChar w:fldCharType="end"/>
            </w:r>
          </w:hyperlink>
        </w:p>
        <w:p w14:paraId="57F488AB" w14:textId="1C98D9B8" w:rsidR="00984641" w:rsidRPr="00237186" w:rsidRDefault="00DD7F35">
          <w:pPr>
            <w:pStyle w:val="TOC3"/>
            <w:rPr>
              <w:rFonts w:eastAsiaTheme="minorEastAsia"/>
              <w:i w:val="0"/>
              <w:iCs w:val="0"/>
              <w:lang w:val="en-US"/>
            </w:rPr>
          </w:pPr>
          <w:hyperlink w:anchor="_Toc141436407" w:history="1">
            <w:r w:rsidR="00984641" w:rsidRPr="00237186">
              <w:rPr>
                <w:rStyle w:val="Hyperlink"/>
                <w:color w:val="auto"/>
              </w:rPr>
              <w:t>3.8.3.</w:t>
            </w:r>
            <w:r w:rsidR="00984641" w:rsidRPr="00237186">
              <w:rPr>
                <w:rFonts w:eastAsiaTheme="minorEastAsia"/>
                <w:i w:val="0"/>
                <w:iCs w:val="0"/>
                <w:lang w:val="en-US"/>
              </w:rPr>
              <w:tab/>
            </w:r>
            <w:r w:rsidR="00984641" w:rsidRPr="00237186">
              <w:rPr>
                <w:rStyle w:val="Hyperlink"/>
                <w:color w:val="auto"/>
              </w:rPr>
              <w:t>Indicatori suplimentari specifici Apelului de proiecte (dacă este cazul)</w:t>
            </w:r>
            <w:r w:rsidR="00984641" w:rsidRPr="00237186">
              <w:rPr>
                <w:webHidden/>
              </w:rPr>
              <w:tab/>
            </w:r>
            <w:r w:rsidR="00984641" w:rsidRPr="00237186">
              <w:rPr>
                <w:webHidden/>
              </w:rPr>
              <w:fldChar w:fldCharType="begin"/>
            </w:r>
            <w:r w:rsidR="00984641" w:rsidRPr="00237186">
              <w:rPr>
                <w:webHidden/>
              </w:rPr>
              <w:instrText xml:space="preserve"> PAGEREF _Toc141436407 \h </w:instrText>
            </w:r>
            <w:r w:rsidR="00984641" w:rsidRPr="00237186">
              <w:rPr>
                <w:webHidden/>
              </w:rPr>
            </w:r>
            <w:r w:rsidR="00984641" w:rsidRPr="00237186">
              <w:rPr>
                <w:webHidden/>
              </w:rPr>
              <w:fldChar w:fldCharType="separate"/>
            </w:r>
            <w:r w:rsidR="00AF4D60" w:rsidRPr="00237186">
              <w:rPr>
                <w:webHidden/>
              </w:rPr>
              <w:t>24</w:t>
            </w:r>
            <w:r w:rsidR="00984641" w:rsidRPr="00237186">
              <w:rPr>
                <w:webHidden/>
              </w:rPr>
              <w:fldChar w:fldCharType="end"/>
            </w:r>
          </w:hyperlink>
        </w:p>
        <w:p w14:paraId="5B2BE781" w14:textId="2ABF97A3" w:rsidR="00984641" w:rsidRPr="00237186" w:rsidRDefault="00DD7F35">
          <w:pPr>
            <w:pStyle w:val="TOC2"/>
            <w:rPr>
              <w:rFonts w:asciiTheme="minorHAnsi" w:eastAsiaTheme="minorEastAsia" w:hAnsiTheme="minorHAnsi" w:cstheme="minorHAnsi"/>
              <w:noProof/>
              <w:sz w:val="24"/>
              <w:szCs w:val="24"/>
              <w:lang w:val="en-US"/>
            </w:rPr>
          </w:pPr>
          <w:hyperlink w:anchor="_Toc141436408" w:history="1">
            <w:r w:rsidR="00984641" w:rsidRPr="00237186">
              <w:rPr>
                <w:rStyle w:val="Hyperlink"/>
                <w:rFonts w:asciiTheme="minorHAnsi" w:hAnsiTheme="minorHAnsi" w:cstheme="minorHAnsi"/>
                <w:noProof/>
                <w:color w:val="auto"/>
                <w:sz w:val="24"/>
                <w:szCs w:val="24"/>
              </w:rPr>
              <w:t>3.9.</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Rezultate așteptate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25</w:t>
            </w:r>
            <w:r w:rsidR="00984641" w:rsidRPr="00237186">
              <w:rPr>
                <w:rFonts w:asciiTheme="minorHAnsi" w:hAnsiTheme="minorHAnsi" w:cstheme="minorHAnsi"/>
                <w:noProof/>
                <w:webHidden/>
                <w:sz w:val="24"/>
                <w:szCs w:val="24"/>
              </w:rPr>
              <w:fldChar w:fldCharType="end"/>
            </w:r>
          </w:hyperlink>
        </w:p>
        <w:p w14:paraId="3E5D2278" w14:textId="2ABBF3E4" w:rsidR="00984641" w:rsidRPr="00237186" w:rsidRDefault="00DD7F35">
          <w:pPr>
            <w:pStyle w:val="TOC2"/>
            <w:rPr>
              <w:rFonts w:asciiTheme="minorHAnsi" w:eastAsiaTheme="minorEastAsia" w:hAnsiTheme="minorHAnsi" w:cstheme="minorHAnsi"/>
              <w:noProof/>
              <w:sz w:val="24"/>
              <w:szCs w:val="24"/>
              <w:lang w:val="en-US"/>
            </w:rPr>
          </w:pPr>
          <w:hyperlink w:anchor="_Toc141436409" w:history="1">
            <w:r w:rsidR="00984641" w:rsidRPr="00237186">
              <w:rPr>
                <w:rStyle w:val="Hyperlink"/>
                <w:rFonts w:asciiTheme="minorHAnsi" w:hAnsiTheme="minorHAnsi" w:cstheme="minorHAnsi"/>
                <w:noProof/>
                <w:color w:val="auto"/>
                <w:sz w:val="24"/>
                <w:szCs w:val="24"/>
              </w:rPr>
              <w:t>3.10.</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Operaţiune de importanţă strategică</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_Toc141436409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25</w:t>
            </w:r>
            <w:r w:rsidR="00984641" w:rsidRPr="00237186">
              <w:rPr>
                <w:rFonts w:asciiTheme="minorHAnsi" w:hAnsiTheme="minorHAnsi" w:cstheme="minorHAnsi"/>
                <w:noProof/>
                <w:webHidden/>
                <w:sz w:val="24"/>
                <w:szCs w:val="24"/>
              </w:rPr>
              <w:fldChar w:fldCharType="end"/>
            </w:r>
          </w:hyperlink>
        </w:p>
        <w:p w14:paraId="160030EF" w14:textId="103F2E27" w:rsidR="00984641" w:rsidRPr="00237186" w:rsidRDefault="00DD7F35">
          <w:pPr>
            <w:pStyle w:val="TOC2"/>
            <w:rPr>
              <w:rFonts w:asciiTheme="minorHAnsi" w:eastAsiaTheme="minorEastAsia" w:hAnsiTheme="minorHAnsi" w:cstheme="minorHAnsi"/>
              <w:noProof/>
              <w:sz w:val="24"/>
              <w:szCs w:val="24"/>
              <w:lang w:val="en-US"/>
            </w:rPr>
          </w:pPr>
          <w:hyperlink w:anchor="_Toc141436410" w:history="1">
            <w:r w:rsidR="00984641" w:rsidRPr="00237186">
              <w:rPr>
                <w:rStyle w:val="Hyperlink"/>
                <w:rFonts w:asciiTheme="minorHAnsi" w:hAnsiTheme="minorHAnsi" w:cstheme="minorHAnsi"/>
                <w:noProof/>
                <w:color w:val="auto"/>
                <w:sz w:val="24"/>
                <w:szCs w:val="24"/>
              </w:rPr>
              <w:t>3.11.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Investiţii teritoriale integrate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25</w:t>
            </w:r>
            <w:r w:rsidR="00984641" w:rsidRPr="00237186">
              <w:rPr>
                <w:rFonts w:asciiTheme="minorHAnsi" w:hAnsiTheme="minorHAnsi" w:cstheme="minorHAnsi"/>
                <w:noProof/>
                <w:webHidden/>
                <w:sz w:val="24"/>
                <w:szCs w:val="24"/>
              </w:rPr>
              <w:fldChar w:fldCharType="end"/>
            </w:r>
          </w:hyperlink>
        </w:p>
        <w:p w14:paraId="20620469" w14:textId="6C3A2FE9" w:rsidR="00984641" w:rsidRPr="00237186" w:rsidRDefault="00DD7F35">
          <w:pPr>
            <w:pStyle w:val="TOC2"/>
            <w:rPr>
              <w:rFonts w:asciiTheme="minorHAnsi" w:eastAsiaTheme="minorEastAsia" w:hAnsiTheme="minorHAnsi" w:cstheme="minorHAnsi"/>
              <w:noProof/>
              <w:sz w:val="24"/>
              <w:szCs w:val="24"/>
              <w:lang w:val="en-US"/>
            </w:rPr>
          </w:pPr>
          <w:hyperlink w:anchor="_Toc141436411" w:history="1">
            <w:r w:rsidR="00984641" w:rsidRPr="00237186">
              <w:rPr>
                <w:rStyle w:val="Hyperlink"/>
                <w:rFonts w:asciiTheme="minorHAnsi" w:hAnsiTheme="minorHAnsi" w:cstheme="minorHAnsi"/>
                <w:noProof/>
                <w:color w:val="auto"/>
                <w:sz w:val="24"/>
                <w:szCs w:val="24"/>
              </w:rPr>
              <w:t>3.12.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Dezvoltare locală plasată sub responsabilitatea comunității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_Toc141436411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25</w:t>
            </w:r>
            <w:r w:rsidR="00984641" w:rsidRPr="00237186">
              <w:rPr>
                <w:rFonts w:asciiTheme="minorHAnsi" w:hAnsiTheme="minorHAnsi" w:cstheme="minorHAnsi"/>
                <w:noProof/>
                <w:webHidden/>
                <w:sz w:val="24"/>
                <w:szCs w:val="24"/>
              </w:rPr>
              <w:fldChar w:fldCharType="end"/>
            </w:r>
          </w:hyperlink>
        </w:p>
        <w:p w14:paraId="6B5003D6" w14:textId="14A8428E" w:rsidR="00984641" w:rsidRPr="00237186" w:rsidRDefault="00DD7F35">
          <w:pPr>
            <w:pStyle w:val="TOC2"/>
            <w:rPr>
              <w:rFonts w:asciiTheme="minorHAnsi" w:eastAsiaTheme="minorEastAsia" w:hAnsiTheme="minorHAnsi" w:cstheme="minorHAnsi"/>
              <w:noProof/>
              <w:sz w:val="24"/>
              <w:szCs w:val="24"/>
              <w:lang w:val="en-US"/>
            </w:rPr>
          </w:pPr>
          <w:hyperlink w:anchor="_Toc141436412" w:history="1">
            <w:r w:rsidR="00984641" w:rsidRPr="00237186">
              <w:rPr>
                <w:rStyle w:val="Hyperlink"/>
                <w:rFonts w:asciiTheme="minorHAnsi" w:hAnsiTheme="minorHAnsi" w:cstheme="minorHAnsi"/>
                <w:noProof/>
                <w:color w:val="auto"/>
                <w:sz w:val="24"/>
                <w:szCs w:val="24"/>
              </w:rPr>
              <w:t>3.13.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Reguli privind ajutorul de stat</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26</w:t>
            </w:r>
            <w:r w:rsidR="00984641" w:rsidRPr="00237186">
              <w:rPr>
                <w:rFonts w:asciiTheme="minorHAnsi" w:hAnsiTheme="minorHAnsi" w:cstheme="minorHAnsi"/>
                <w:noProof/>
                <w:webHidden/>
                <w:sz w:val="24"/>
                <w:szCs w:val="24"/>
              </w:rPr>
              <w:fldChar w:fldCharType="end"/>
            </w:r>
          </w:hyperlink>
        </w:p>
        <w:p w14:paraId="77B024D2" w14:textId="3111D1E4" w:rsidR="00984641" w:rsidRPr="00237186" w:rsidRDefault="00DD7F35">
          <w:pPr>
            <w:pStyle w:val="TOC2"/>
            <w:rPr>
              <w:rFonts w:asciiTheme="minorHAnsi" w:eastAsiaTheme="minorEastAsia" w:hAnsiTheme="minorHAnsi" w:cstheme="minorHAnsi"/>
              <w:noProof/>
              <w:sz w:val="24"/>
              <w:szCs w:val="24"/>
              <w:lang w:val="en-US"/>
            </w:rPr>
          </w:pPr>
          <w:hyperlink w:anchor="_Toc141436413" w:history="1">
            <w:r w:rsidR="00984641" w:rsidRPr="00237186">
              <w:rPr>
                <w:rStyle w:val="Hyperlink"/>
                <w:rFonts w:asciiTheme="minorHAnsi" w:hAnsiTheme="minorHAnsi" w:cstheme="minorHAnsi"/>
                <w:noProof/>
                <w:color w:val="auto"/>
                <w:sz w:val="24"/>
                <w:szCs w:val="24"/>
              </w:rPr>
              <w:t>3.14.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Reguli privind instrumente financiare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27</w:t>
            </w:r>
            <w:r w:rsidR="00984641" w:rsidRPr="00237186">
              <w:rPr>
                <w:rFonts w:asciiTheme="minorHAnsi" w:hAnsiTheme="minorHAnsi" w:cstheme="minorHAnsi"/>
                <w:noProof/>
                <w:webHidden/>
                <w:sz w:val="24"/>
                <w:szCs w:val="24"/>
              </w:rPr>
              <w:fldChar w:fldCharType="end"/>
            </w:r>
          </w:hyperlink>
        </w:p>
        <w:p w14:paraId="3B8184B3" w14:textId="104B7F42" w:rsidR="00984641" w:rsidRPr="00237186" w:rsidRDefault="00DD7F35">
          <w:pPr>
            <w:pStyle w:val="TOC2"/>
            <w:rPr>
              <w:rFonts w:asciiTheme="minorHAnsi" w:eastAsiaTheme="minorEastAsia" w:hAnsiTheme="minorHAnsi" w:cstheme="minorHAnsi"/>
              <w:noProof/>
              <w:sz w:val="24"/>
              <w:szCs w:val="24"/>
              <w:lang w:val="en-US"/>
            </w:rPr>
          </w:pPr>
          <w:hyperlink w:anchor="_Toc141436414" w:history="1">
            <w:r w:rsidR="00984641" w:rsidRPr="00237186">
              <w:rPr>
                <w:rStyle w:val="Hyperlink"/>
                <w:rFonts w:asciiTheme="minorHAnsi" w:hAnsiTheme="minorHAnsi" w:cstheme="minorHAnsi"/>
                <w:noProof/>
                <w:color w:val="auto"/>
                <w:sz w:val="24"/>
                <w:szCs w:val="24"/>
              </w:rPr>
              <w:t>3.15.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Acţiuni interregionale, transfrontaliere şi transnaţionale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27</w:t>
            </w:r>
            <w:r w:rsidR="00984641" w:rsidRPr="00237186">
              <w:rPr>
                <w:rFonts w:asciiTheme="minorHAnsi" w:hAnsiTheme="minorHAnsi" w:cstheme="minorHAnsi"/>
                <w:noProof/>
                <w:webHidden/>
                <w:sz w:val="24"/>
                <w:szCs w:val="24"/>
              </w:rPr>
              <w:fldChar w:fldCharType="end"/>
            </w:r>
          </w:hyperlink>
        </w:p>
        <w:p w14:paraId="72CC9CF8" w14:textId="157EE90C" w:rsidR="00984641" w:rsidRPr="00237186" w:rsidRDefault="00DD7F35">
          <w:pPr>
            <w:pStyle w:val="TOC2"/>
            <w:rPr>
              <w:rFonts w:asciiTheme="minorHAnsi" w:eastAsiaTheme="minorEastAsia" w:hAnsiTheme="minorHAnsi" w:cstheme="minorHAnsi"/>
              <w:noProof/>
              <w:sz w:val="24"/>
              <w:szCs w:val="24"/>
              <w:lang w:val="en-US"/>
            </w:rPr>
          </w:pPr>
          <w:hyperlink w:anchor="_Toc141436415" w:history="1">
            <w:r w:rsidR="00984641" w:rsidRPr="00237186">
              <w:rPr>
                <w:rStyle w:val="Hyperlink"/>
                <w:rFonts w:asciiTheme="minorHAnsi" w:hAnsiTheme="minorHAnsi" w:cstheme="minorHAnsi"/>
                <w:noProof/>
                <w:color w:val="auto"/>
                <w:sz w:val="24"/>
                <w:szCs w:val="24"/>
              </w:rPr>
              <w:t>3.16.</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Principii orizontale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_Toc141436415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27</w:t>
            </w:r>
            <w:r w:rsidR="00984641" w:rsidRPr="00237186">
              <w:rPr>
                <w:rFonts w:asciiTheme="minorHAnsi" w:hAnsiTheme="minorHAnsi" w:cstheme="minorHAnsi"/>
                <w:noProof/>
                <w:webHidden/>
                <w:sz w:val="24"/>
                <w:szCs w:val="24"/>
              </w:rPr>
              <w:fldChar w:fldCharType="end"/>
            </w:r>
          </w:hyperlink>
        </w:p>
        <w:p w14:paraId="2EAEBD0C" w14:textId="03D4AACD" w:rsidR="00984641" w:rsidRPr="00237186" w:rsidRDefault="00DD7F35">
          <w:pPr>
            <w:pStyle w:val="TOC2"/>
            <w:rPr>
              <w:rFonts w:asciiTheme="minorHAnsi" w:eastAsiaTheme="minorEastAsia" w:hAnsiTheme="minorHAnsi" w:cstheme="minorHAnsi"/>
              <w:noProof/>
              <w:sz w:val="24"/>
              <w:szCs w:val="24"/>
              <w:lang w:val="en-US"/>
            </w:rPr>
          </w:pPr>
          <w:hyperlink w:anchor="_Toc141436416" w:history="1">
            <w:r w:rsidR="00984641" w:rsidRPr="00237186">
              <w:rPr>
                <w:rStyle w:val="Hyperlink"/>
                <w:rFonts w:asciiTheme="minorHAnsi" w:hAnsiTheme="minorHAnsi" w:cstheme="minorHAnsi"/>
                <w:noProof/>
                <w:color w:val="auto"/>
                <w:sz w:val="24"/>
                <w:szCs w:val="24"/>
              </w:rPr>
              <w:t>3.17.</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Aspecte de mediu (inclusiv aplicarea Directivei 2011/92/UE a Parlamentului European și a Consiliului). Aplicarea principiului  DNSH. Imunizarea la schimbările climatice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28</w:t>
            </w:r>
            <w:r w:rsidR="00984641" w:rsidRPr="00237186">
              <w:rPr>
                <w:rFonts w:asciiTheme="minorHAnsi" w:hAnsiTheme="minorHAnsi" w:cstheme="minorHAnsi"/>
                <w:noProof/>
                <w:webHidden/>
                <w:sz w:val="24"/>
                <w:szCs w:val="24"/>
              </w:rPr>
              <w:fldChar w:fldCharType="end"/>
            </w:r>
          </w:hyperlink>
        </w:p>
        <w:p w14:paraId="00973F05" w14:textId="44EA39BC" w:rsidR="00984641" w:rsidRPr="00237186" w:rsidRDefault="00DD7F35">
          <w:pPr>
            <w:pStyle w:val="TOC2"/>
            <w:rPr>
              <w:rFonts w:asciiTheme="minorHAnsi" w:eastAsiaTheme="minorEastAsia" w:hAnsiTheme="minorHAnsi" w:cstheme="minorHAnsi"/>
              <w:noProof/>
              <w:sz w:val="24"/>
              <w:szCs w:val="24"/>
              <w:lang w:val="en-US"/>
            </w:rPr>
          </w:pPr>
          <w:hyperlink w:anchor="_Toc141436417" w:history="1">
            <w:r w:rsidR="00984641" w:rsidRPr="00237186">
              <w:rPr>
                <w:rStyle w:val="Hyperlink"/>
                <w:rFonts w:asciiTheme="minorHAnsi" w:hAnsiTheme="minorHAnsi" w:cstheme="minorHAnsi"/>
                <w:noProof/>
                <w:color w:val="auto"/>
                <w:sz w:val="24"/>
                <w:szCs w:val="24"/>
              </w:rPr>
              <w:t>3.18.</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Caracterul durabil al proiectului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30</w:t>
            </w:r>
            <w:r w:rsidR="00984641" w:rsidRPr="00237186">
              <w:rPr>
                <w:rFonts w:asciiTheme="minorHAnsi" w:hAnsiTheme="minorHAnsi" w:cstheme="minorHAnsi"/>
                <w:noProof/>
                <w:webHidden/>
                <w:sz w:val="24"/>
                <w:szCs w:val="24"/>
              </w:rPr>
              <w:fldChar w:fldCharType="end"/>
            </w:r>
          </w:hyperlink>
        </w:p>
        <w:p w14:paraId="45594522" w14:textId="1EA261D9" w:rsidR="00984641" w:rsidRPr="00237186" w:rsidRDefault="00DD7F35">
          <w:pPr>
            <w:pStyle w:val="TOC2"/>
            <w:rPr>
              <w:rFonts w:asciiTheme="minorHAnsi" w:eastAsiaTheme="minorEastAsia" w:hAnsiTheme="minorHAnsi" w:cstheme="minorHAnsi"/>
              <w:noProof/>
              <w:sz w:val="24"/>
              <w:szCs w:val="24"/>
              <w:lang w:val="en-US"/>
            </w:rPr>
          </w:pPr>
          <w:hyperlink w:anchor="_Toc141436418" w:history="1">
            <w:r w:rsidR="00984641" w:rsidRPr="00237186">
              <w:rPr>
                <w:rStyle w:val="Hyperlink"/>
                <w:rFonts w:asciiTheme="minorHAnsi" w:hAnsiTheme="minorHAnsi" w:cstheme="minorHAnsi"/>
                <w:noProof/>
                <w:color w:val="auto"/>
                <w:sz w:val="24"/>
                <w:szCs w:val="24"/>
              </w:rPr>
              <w:t>3.19.</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Acțiuni menite să garanteze egalitatea de șanse, de gen, incluziunea și nediscriminarea</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31</w:t>
            </w:r>
            <w:r w:rsidR="00984641" w:rsidRPr="00237186">
              <w:rPr>
                <w:rFonts w:asciiTheme="minorHAnsi" w:hAnsiTheme="minorHAnsi" w:cstheme="minorHAnsi"/>
                <w:noProof/>
                <w:webHidden/>
                <w:sz w:val="24"/>
                <w:szCs w:val="24"/>
              </w:rPr>
              <w:fldChar w:fldCharType="end"/>
            </w:r>
          </w:hyperlink>
        </w:p>
        <w:p w14:paraId="0CBE0A8A" w14:textId="7F1C476D" w:rsidR="00984641" w:rsidRPr="00237186" w:rsidRDefault="00DD7F35">
          <w:pPr>
            <w:pStyle w:val="TOC2"/>
            <w:rPr>
              <w:rFonts w:asciiTheme="minorHAnsi" w:eastAsiaTheme="minorEastAsia" w:hAnsiTheme="minorHAnsi" w:cstheme="minorHAnsi"/>
              <w:noProof/>
              <w:sz w:val="24"/>
              <w:szCs w:val="24"/>
              <w:lang w:val="en-US"/>
            </w:rPr>
          </w:pPr>
          <w:hyperlink w:anchor="_Toc141436419" w:history="1">
            <w:r w:rsidR="00984641" w:rsidRPr="00237186">
              <w:rPr>
                <w:rStyle w:val="Hyperlink"/>
                <w:rFonts w:asciiTheme="minorHAnsi" w:hAnsiTheme="minorHAnsi" w:cstheme="minorHAnsi"/>
                <w:noProof/>
                <w:color w:val="auto"/>
                <w:sz w:val="24"/>
                <w:szCs w:val="24"/>
              </w:rPr>
              <w:t>3.20.</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Teme secundare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_Toc141436419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34</w:t>
            </w:r>
            <w:r w:rsidR="00984641" w:rsidRPr="00237186">
              <w:rPr>
                <w:rFonts w:asciiTheme="minorHAnsi" w:hAnsiTheme="minorHAnsi" w:cstheme="minorHAnsi"/>
                <w:noProof/>
                <w:webHidden/>
                <w:sz w:val="24"/>
                <w:szCs w:val="24"/>
              </w:rPr>
              <w:fldChar w:fldCharType="end"/>
            </w:r>
          </w:hyperlink>
        </w:p>
        <w:p w14:paraId="71A6FF43" w14:textId="783AF12E" w:rsidR="00984641" w:rsidRPr="00237186" w:rsidRDefault="00DD7F35">
          <w:pPr>
            <w:pStyle w:val="TOC2"/>
            <w:rPr>
              <w:rFonts w:asciiTheme="minorHAnsi" w:eastAsiaTheme="minorEastAsia" w:hAnsiTheme="minorHAnsi" w:cstheme="minorHAnsi"/>
              <w:noProof/>
              <w:sz w:val="24"/>
              <w:szCs w:val="24"/>
              <w:lang w:val="en-US"/>
            </w:rPr>
          </w:pPr>
          <w:hyperlink w:anchor="_Toc141436420" w:history="1">
            <w:r w:rsidR="00984641" w:rsidRPr="00237186">
              <w:rPr>
                <w:rStyle w:val="Hyperlink"/>
                <w:rFonts w:asciiTheme="minorHAnsi" w:hAnsiTheme="minorHAnsi" w:cstheme="minorHAnsi"/>
                <w:noProof/>
                <w:color w:val="auto"/>
                <w:sz w:val="24"/>
                <w:szCs w:val="24"/>
              </w:rPr>
              <w:t>3.21.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Informarea şi vizibilitatea sprijinului din fonduri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34</w:t>
            </w:r>
            <w:r w:rsidR="00984641" w:rsidRPr="00237186">
              <w:rPr>
                <w:rFonts w:asciiTheme="minorHAnsi" w:hAnsiTheme="minorHAnsi" w:cstheme="minorHAnsi"/>
                <w:noProof/>
                <w:webHidden/>
                <w:sz w:val="24"/>
                <w:szCs w:val="24"/>
              </w:rPr>
              <w:fldChar w:fldCharType="end"/>
            </w:r>
          </w:hyperlink>
        </w:p>
        <w:p w14:paraId="2E9B90D9" w14:textId="1FF15EB0" w:rsidR="00984641" w:rsidRPr="00237186" w:rsidRDefault="00DD7F35">
          <w:pPr>
            <w:pStyle w:val="TOC1"/>
            <w:rPr>
              <w:rFonts w:asciiTheme="minorHAnsi" w:eastAsiaTheme="minorEastAsia" w:hAnsiTheme="minorHAnsi" w:cstheme="minorHAnsi"/>
              <w:b w:val="0"/>
              <w:bCs w:val="0"/>
              <w:sz w:val="24"/>
              <w:szCs w:val="24"/>
              <w:lang w:val="en-US"/>
            </w:rPr>
          </w:pPr>
          <w:hyperlink w:anchor="_Toc141436421" w:history="1">
            <w:r w:rsidR="00984641" w:rsidRPr="00237186">
              <w:rPr>
                <w:rStyle w:val="Hyperlink"/>
                <w:rFonts w:asciiTheme="minorHAnsi" w:hAnsiTheme="minorHAnsi" w:cstheme="minorHAnsi"/>
                <w:color w:val="auto"/>
                <w:sz w:val="24"/>
                <w:szCs w:val="24"/>
              </w:rPr>
              <w:t>4.</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INFORMAȚII ADMINISTRATIVE DESPRE APELUL DE PROIECTE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_Toc141436421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34</w:t>
            </w:r>
            <w:r w:rsidR="00984641" w:rsidRPr="00237186">
              <w:rPr>
                <w:rFonts w:asciiTheme="minorHAnsi" w:hAnsiTheme="minorHAnsi" w:cstheme="minorHAnsi"/>
                <w:webHidden/>
                <w:sz w:val="24"/>
                <w:szCs w:val="24"/>
              </w:rPr>
              <w:fldChar w:fldCharType="end"/>
            </w:r>
          </w:hyperlink>
        </w:p>
        <w:p w14:paraId="211090B4" w14:textId="2DFB09D4" w:rsidR="00984641" w:rsidRPr="00237186" w:rsidRDefault="00DD7F35">
          <w:pPr>
            <w:pStyle w:val="TOC2"/>
            <w:rPr>
              <w:rFonts w:asciiTheme="minorHAnsi" w:eastAsiaTheme="minorEastAsia" w:hAnsiTheme="minorHAnsi" w:cstheme="minorHAnsi"/>
              <w:noProof/>
              <w:sz w:val="24"/>
              <w:szCs w:val="24"/>
              <w:lang w:val="en-US"/>
            </w:rPr>
          </w:pPr>
          <w:hyperlink w:anchor="_Toc141436422" w:history="1">
            <w:r w:rsidR="00984641" w:rsidRPr="00237186">
              <w:rPr>
                <w:rStyle w:val="Hyperlink"/>
                <w:rFonts w:asciiTheme="minorHAnsi" w:hAnsiTheme="minorHAnsi" w:cstheme="minorHAnsi"/>
                <w:noProof/>
                <w:color w:val="auto"/>
                <w:sz w:val="24"/>
                <w:szCs w:val="24"/>
              </w:rPr>
              <w:t>4.1.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Data deschiderii apelului de proiecte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34</w:t>
            </w:r>
            <w:r w:rsidR="00984641" w:rsidRPr="00237186">
              <w:rPr>
                <w:rFonts w:asciiTheme="minorHAnsi" w:hAnsiTheme="minorHAnsi" w:cstheme="minorHAnsi"/>
                <w:noProof/>
                <w:webHidden/>
                <w:sz w:val="24"/>
                <w:szCs w:val="24"/>
              </w:rPr>
              <w:fldChar w:fldCharType="end"/>
            </w:r>
          </w:hyperlink>
        </w:p>
        <w:p w14:paraId="138C01E4" w14:textId="3DDB99A8" w:rsidR="00984641" w:rsidRPr="00237186" w:rsidRDefault="00DD7F35">
          <w:pPr>
            <w:pStyle w:val="TOC2"/>
            <w:rPr>
              <w:rFonts w:asciiTheme="minorHAnsi" w:eastAsiaTheme="minorEastAsia" w:hAnsiTheme="minorHAnsi" w:cstheme="minorHAnsi"/>
              <w:noProof/>
              <w:sz w:val="24"/>
              <w:szCs w:val="24"/>
              <w:lang w:val="en-US"/>
            </w:rPr>
          </w:pPr>
          <w:hyperlink w:anchor="_Toc141436423" w:history="1">
            <w:r w:rsidR="00984641" w:rsidRPr="00237186">
              <w:rPr>
                <w:rStyle w:val="Hyperlink"/>
                <w:rFonts w:asciiTheme="minorHAnsi" w:hAnsiTheme="minorHAnsi" w:cstheme="minorHAnsi"/>
                <w:noProof/>
                <w:color w:val="auto"/>
                <w:sz w:val="24"/>
                <w:szCs w:val="24"/>
              </w:rPr>
              <w:t>4.2.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Perioada de pregătire a proiectelor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34</w:t>
            </w:r>
            <w:r w:rsidR="00984641" w:rsidRPr="00237186">
              <w:rPr>
                <w:rFonts w:asciiTheme="minorHAnsi" w:hAnsiTheme="minorHAnsi" w:cstheme="minorHAnsi"/>
                <w:noProof/>
                <w:webHidden/>
                <w:sz w:val="24"/>
                <w:szCs w:val="24"/>
              </w:rPr>
              <w:fldChar w:fldCharType="end"/>
            </w:r>
          </w:hyperlink>
        </w:p>
        <w:p w14:paraId="7D3139A7" w14:textId="75C9A59A" w:rsidR="00984641" w:rsidRPr="00237186" w:rsidRDefault="00DD7F35">
          <w:pPr>
            <w:pStyle w:val="TOC2"/>
            <w:rPr>
              <w:rFonts w:asciiTheme="minorHAnsi" w:eastAsiaTheme="minorEastAsia" w:hAnsiTheme="minorHAnsi" w:cstheme="minorHAnsi"/>
              <w:noProof/>
              <w:sz w:val="24"/>
              <w:szCs w:val="24"/>
              <w:lang w:val="en-US"/>
            </w:rPr>
          </w:pPr>
          <w:hyperlink w:anchor="_Toc141436424" w:history="1">
            <w:r w:rsidR="00984641" w:rsidRPr="00237186">
              <w:rPr>
                <w:rStyle w:val="Hyperlink"/>
                <w:rFonts w:asciiTheme="minorHAnsi" w:hAnsiTheme="minorHAnsi" w:cstheme="minorHAnsi"/>
                <w:noProof/>
                <w:color w:val="auto"/>
                <w:sz w:val="24"/>
                <w:szCs w:val="24"/>
              </w:rPr>
              <w:t>4.3.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Perioada de depunere a proiectelor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34</w:t>
            </w:r>
            <w:r w:rsidR="00984641" w:rsidRPr="00237186">
              <w:rPr>
                <w:rFonts w:asciiTheme="minorHAnsi" w:hAnsiTheme="minorHAnsi" w:cstheme="minorHAnsi"/>
                <w:noProof/>
                <w:webHidden/>
                <w:sz w:val="24"/>
                <w:szCs w:val="24"/>
              </w:rPr>
              <w:fldChar w:fldCharType="end"/>
            </w:r>
          </w:hyperlink>
        </w:p>
        <w:p w14:paraId="647DB3DA" w14:textId="46F0387C" w:rsidR="00984641" w:rsidRPr="00237186" w:rsidRDefault="00DD7F35">
          <w:pPr>
            <w:pStyle w:val="TOC3"/>
            <w:rPr>
              <w:rFonts w:eastAsiaTheme="minorEastAsia"/>
              <w:i w:val="0"/>
              <w:iCs w:val="0"/>
              <w:lang w:val="en-US"/>
            </w:rPr>
          </w:pPr>
          <w:hyperlink w:anchor="_Toc141436425" w:history="1">
            <w:r w:rsidR="00984641" w:rsidRPr="00237186">
              <w:rPr>
                <w:rStyle w:val="Hyperlink"/>
                <w:color w:val="auto"/>
              </w:rPr>
              <w:t>4.3.1.</w:t>
            </w:r>
            <w:r w:rsidR="00984641" w:rsidRPr="00237186">
              <w:rPr>
                <w:rFonts w:eastAsiaTheme="minorEastAsia"/>
                <w:i w:val="0"/>
                <w:iCs w:val="0"/>
                <w:lang w:val="en-US"/>
              </w:rPr>
              <w:tab/>
            </w:r>
            <w:r w:rsidR="00984641" w:rsidRPr="00237186">
              <w:rPr>
                <w:rStyle w:val="Hyperlink"/>
                <w:color w:val="auto"/>
              </w:rPr>
              <w:t>Data și ora pentru începerea depunerii de proiecte:</w:t>
            </w:r>
            <w:r w:rsidR="00984641" w:rsidRPr="00237186">
              <w:rPr>
                <w:webHidden/>
              </w:rPr>
              <w:tab/>
            </w:r>
            <w:r w:rsidR="00984641" w:rsidRPr="00237186">
              <w:rPr>
                <w:webHidden/>
              </w:rPr>
              <w:fldChar w:fldCharType="begin"/>
            </w:r>
            <w:r w:rsidR="00984641" w:rsidRPr="00237186">
              <w:rPr>
                <w:webHidden/>
              </w:rPr>
              <w:instrText xml:space="preserve"> PAGEREF _Toc141436425 \h </w:instrText>
            </w:r>
            <w:r w:rsidR="00984641" w:rsidRPr="00237186">
              <w:rPr>
                <w:webHidden/>
              </w:rPr>
            </w:r>
            <w:r w:rsidR="00984641" w:rsidRPr="00237186">
              <w:rPr>
                <w:webHidden/>
              </w:rPr>
              <w:fldChar w:fldCharType="separate"/>
            </w:r>
            <w:r w:rsidR="00AF4D60" w:rsidRPr="00237186">
              <w:rPr>
                <w:webHidden/>
              </w:rPr>
              <w:t>34</w:t>
            </w:r>
            <w:r w:rsidR="00984641" w:rsidRPr="00237186">
              <w:rPr>
                <w:webHidden/>
              </w:rPr>
              <w:fldChar w:fldCharType="end"/>
            </w:r>
          </w:hyperlink>
        </w:p>
        <w:p w14:paraId="45699985" w14:textId="75B64F0E" w:rsidR="00984641" w:rsidRPr="00237186" w:rsidRDefault="00DD7F35">
          <w:pPr>
            <w:pStyle w:val="TOC3"/>
            <w:rPr>
              <w:rFonts w:eastAsiaTheme="minorEastAsia"/>
              <w:i w:val="0"/>
              <w:iCs w:val="0"/>
              <w:lang w:val="en-US"/>
            </w:rPr>
          </w:pPr>
          <w:hyperlink w:anchor="_Toc141436426" w:history="1">
            <w:r w:rsidR="00984641" w:rsidRPr="00237186">
              <w:rPr>
                <w:rStyle w:val="Hyperlink"/>
                <w:color w:val="auto"/>
              </w:rPr>
              <w:t>4.3.2.</w:t>
            </w:r>
            <w:r w:rsidR="00984641" w:rsidRPr="00237186">
              <w:rPr>
                <w:rFonts w:eastAsiaTheme="minorEastAsia"/>
                <w:i w:val="0"/>
                <w:iCs w:val="0"/>
                <w:lang w:val="en-US"/>
              </w:rPr>
              <w:tab/>
            </w:r>
            <w:r w:rsidR="00984641" w:rsidRPr="00237186">
              <w:rPr>
                <w:rStyle w:val="Hyperlink"/>
                <w:color w:val="auto"/>
              </w:rPr>
              <w:t>Data și ora închiderii apelului de proiecte:</w:t>
            </w:r>
            <w:r w:rsidR="00984641" w:rsidRPr="00237186">
              <w:rPr>
                <w:webHidden/>
              </w:rPr>
              <w:tab/>
            </w:r>
            <w:r w:rsidR="00984641" w:rsidRPr="00237186">
              <w:rPr>
                <w:webHidden/>
              </w:rPr>
              <w:fldChar w:fldCharType="begin"/>
            </w:r>
            <w:r w:rsidR="00984641" w:rsidRPr="00237186">
              <w:rPr>
                <w:webHidden/>
              </w:rPr>
              <w:instrText xml:space="preserve"> PAGEREF _Toc141436426 \h </w:instrText>
            </w:r>
            <w:r w:rsidR="00984641" w:rsidRPr="00237186">
              <w:rPr>
                <w:webHidden/>
              </w:rPr>
            </w:r>
            <w:r w:rsidR="00984641" w:rsidRPr="00237186">
              <w:rPr>
                <w:webHidden/>
              </w:rPr>
              <w:fldChar w:fldCharType="separate"/>
            </w:r>
            <w:r w:rsidR="00AF4D60" w:rsidRPr="00237186">
              <w:rPr>
                <w:webHidden/>
              </w:rPr>
              <w:t>34</w:t>
            </w:r>
            <w:r w:rsidR="00984641" w:rsidRPr="00237186">
              <w:rPr>
                <w:webHidden/>
              </w:rPr>
              <w:fldChar w:fldCharType="end"/>
            </w:r>
          </w:hyperlink>
        </w:p>
        <w:p w14:paraId="7F336FA9" w14:textId="1FC18716" w:rsidR="00984641" w:rsidRPr="00237186" w:rsidRDefault="00DD7F35">
          <w:pPr>
            <w:pStyle w:val="TOC2"/>
            <w:rPr>
              <w:rFonts w:asciiTheme="minorHAnsi" w:eastAsiaTheme="minorEastAsia" w:hAnsiTheme="minorHAnsi" w:cstheme="minorHAnsi"/>
              <w:noProof/>
              <w:sz w:val="24"/>
              <w:szCs w:val="24"/>
              <w:lang w:val="en-US"/>
            </w:rPr>
          </w:pPr>
          <w:hyperlink w:anchor="_Toc141436427" w:history="1">
            <w:r w:rsidR="00984641" w:rsidRPr="00237186">
              <w:rPr>
                <w:rStyle w:val="Hyperlink"/>
                <w:rFonts w:asciiTheme="minorHAnsi" w:hAnsiTheme="minorHAnsi" w:cstheme="minorHAnsi"/>
                <w:noProof/>
                <w:color w:val="auto"/>
                <w:sz w:val="24"/>
                <w:szCs w:val="24"/>
              </w:rPr>
              <w:t>4.4.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Modalitatea de depunere a proiectelor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35</w:t>
            </w:r>
            <w:r w:rsidR="00984641" w:rsidRPr="00237186">
              <w:rPr>
                <w:rFonts w:asciiTheme="minorHAnsi" w:hAnsiTheme="minorHAnsi" w:cstheme="minorHAnsi"/>
                <w:noProof/>
                <w:webHidden/>
                <w:sz w:val="24"/>
                <w:szCs w:val="24"/>
              </w:rPr>
              <w:fldChar w:fldCharType="end"/>
            </w:r>
          </w:hyperlink>
        </w:p>
        <w:p w14:paraId="734F9942" w14:textId="5C4342C7" w:rsidR="00984641" w:rsidRPr="00237186" w:rsidRDefault="00DD7F35">
          <w:pPr>
            <w:pStyle w:val="TOC1"/>
            <w:rPr>
              <w:rFonts w:asciiTheme="minorHAnsi" w:eastAsiaTheme="minorEastAsia" w:hAnsiTheme="minorHAnsi" w:cstheme="minorHAnsi"/>
              <w:b w:val="0"/>
              <w:bCs w:val="0"/>
              <w:sz w:val="24"/>
              <w:szCs w:val="24"/>
              <w:lang w:val="en-US"/>
            </w:rPr>
          </w:pPr>
          <w:hyperlink w:anchor="_Toc141436428" w:history="1">
            <w:r w:rsidR="00984641" w:rsidRPr="00237186">
              <w:rPr>
                <w:rStyle w:val="Hyperlink"/>
                <w:rFonts w:asciiTheme="minorHAnsi" w:hAnsiTheme="minorHAnsi" w:cstheme="minorHAnsi"/>
                <w:color w:val="auto"/>
                <w:sz w:val="24"/>
                <w:szCs w:val="24"/>
              </w:rPr>
              <w:t>5.</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CONDIŢII DE ELIGIBILITATE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_Toc141436428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35</w:t>
            </w:r>
            <w:r w:rsidR="00984641" w:rsidRPr="00237186">
              <w:rPr>
                <w:rFonts w:asciiTheme="minorHAnsi" w:hAnsiTheme="minorHAnsi" w:cstheme="minorHAnsi"/>
                <w:webHidden/>
                <w:sz w:val="24"/>
                <w:szCs w:val="24"/>
              </w:rPr>
              <w:fldChar w:fldCharType="end"/>
            </w:r>
          </w:hyperlink>
        </w:p>
        <w:p w14:paraId="4FB76459" w14:textId="25D6F5B3" w:rsidR="00984641" w:rsidRPr="00237186" w:rsidRDefault="00DD7F35">
          <w:pPr>
            <w:pStyle w:val="TOC2"/>
            <w:rPr>
              <w:rFonts w:asciiTheme="minorHAnsi" w:eastAsiaTheme="minorEastAsia" w:hAnsiTheme="minorHAnsi" w:cstheme="minorHAnsi"/>
              <w:noProof/>
              <w:sz w:val="24"/>
              <w:szCs w:val="24"/>
              <w:lang w:val="en-US"/>
            </w:rPr>
          </w:pPr>
          <w:hyperlink w:anchor="_Toc141436429" w:history="1">
            <w:r w:rsidR="00984641" w:rsidRPr="00237186">
              <w:rPr>
                <w:rStyle w:val="Hyperlink"/>
                <w:rFonts w:asciiTheme="minorHAnsi" w:hAnsiTheme="minorHAnsi" w:cstheme="minorHAnsi"/>
                <w:noProof/>
                <w:color w:val="auto"/>
                <w:sz w:val="24"/>
                <w:szCs w:val="24"/>
              </w:rPr>
              <w:t>5.1.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Eligibilitatea solicitanţilor şi a partenerilor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_Toc141436429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35</w:t>
            </w:r>
            <w:r w:rsidR="00984641" w:rsidRPr="00237186">
              <w:rPr>
                <w:rFonts w:asciiTheme="minorHAnsi" w:hAnsiTheme="minorHAnsi" w:cstheme="minorHAnsi"/>
                <w:noProof/>
                <w:webHidden/>
                <w:sz w:val="24"/>
                <w:szCs w:val="24"/>
              </w:rPr>
              <w:fldChar w:fldCharType="end"/>
            </w:r>
          </w:hyperlink>
        </w:p>
        <w:p w14:paraId="49918F69" w14:textId="0A57ADEB" w:rsidR="00984641" w:rsidRPr="00237186" w:rsidRDefault="00DD7F35">
          <w:pPr>
            <w:pStyle w:val="TOC3"/>
            <w:rPr>
              <w:rFonts w:eastAsiaTheme="minorEastAsia"/>
              <w:i w:val="0"/>
              <w:iCs w:val="0"/>
              <w:lang w:val="en-US"/>
            </w:rPr>
          </w:pPr>
          <w:hyperlink w:anchor="_Toc141436430" w:history="1">
            <w:r w:rsidR="00984641" w:rsidRPr="00237186">
              <w:rPr>
                <w:rStyle w:val="Hyperlink"/>
                <w:color w:val="auto"/>
              </w:rPr>
              <w:t>5.1.1.</w:t>
            </w:r>
            <w:r w:rsidR="00984641" w:rsidRPr="00237186">
              <w:rPr>
                <w:rFonts w:eastAsiaTheme="minorEastAsia"/>
                <w:i w:val="0"/>
                <w:iCs w:val="0"/>
                <w:lang w:val="en-US"/>
              </w:rPr>
              <w:tab/>
            </w:r>
            <w:r w:rsidR="00984641" w:rsidRPr="00237186">
              <w:rPr>
                <w:rStyle w:val="Hyperlink"/>
                <w:color w:val="auto"/>
              </w:rPr>
              <w:t>Cerinţe privind eligibilitatea solicitanţilor şi a partenerilor</w:t>
            </w:r>
            <w:r w:rsidR="00984641" w:rsidRPr="00237186">
              <w:rPr>
                <w:webHidden/>
              </w:rPr>
              <w:tab/>
            </w:r>
            <w:r w:rsidR="00984641" w:rsidRPr="00237186">
              <w:rPr>
                <w:webHidden/>
              </w:rPr>
              <w:fldChar w:fldCharType="begin"/>
            </w:r>
            <w:r w:rsidR="00984641" w:rsidRPr="00237186">
              <w:rPr>
                <w:webHidden/>
              </w:rPr>
              <w:instrText xml:space="preserve"> PAGEREF _Toc141436430 \h </w:instrText>
            </w:r>
            <w:r w:rsidR="00984641" w:rsidRPr="00237186">
              <w:rPr>
                <w:webHidden/>
              </w:rPr>
            </w:r>
            <w:r w:rsidR="00984641" w:rsidRPr="00237186">
              <w:rPr>
                <w:webHidden/>
              </w:rPr>
              <w:fldChar w:fldCharType="separate"/>
            </w:r>
            <w:r w:rsidR="00AF4D60" w:rsidRPr="00237186">
              <w:rPr>
                <w:webHidden/>
              </w:rPr>
              <w:t>36</w:t>
            </w:r>
            <w:r w:rsidR="00984641" w:rsidRPr="00237186">
              <w:rPr>
                <w:webHidden/>
              </w:rPr>
              <w:fldChar w:fldCharType="end"/>
            </w:r>
          </w:hyperlink>
        </w:p>
        <w:p w14:paraId="70378A41" w14:textId="04C46ECD" w:rsidR="00984641" w:rsidRPr="00237186" w:rsidRDefault="00DD7F35">
          <w:pPr>
            <w:pStyle w:val="TOC3"/>
            <w:rPr>
              <w:rFonts w:eastAsiaTheme="minorEastAsia"/>
              <w:i w:val="0"/>
              <w:iCs w:val="0"/>
              <w:lang w:val="en-US"/>
            </w:rPr>
          </w:pPr>
          <w:hyperlink w:anchor="_Toc141436431" w:history="1">
            <w:r w:rsidR="00984641" w:rsidRPr="00237186">
              <w:rPr>
                <w:rStyle w:val="Hyperlink"/>
                <w:color w:val="auto"/>
              </w:rPr>
              <w:t>5.1.2. Categorii de solicitanţi eligibili</w:t>
            </w:r>
            <w:r w:rsidR="00984641" w:rsidRPr="00237186">
              <w:rPr>
                <w:webHidden/>
              </w:rPr>
              <w:tab/>
            </w:r>
            <w:r w:rsidR="00984641" w:rsidRPr="00237186">
              <w:rPr>
                <w:webHidden/>
              </w:rPr>
              <w:fldChar w:fldCharType="begin"/>
            </w:r>
            <w:r w:rsidR="00984641" w:rsidRPr="00237186">
              <w:rPr>
                <w:webHidden/>
              </w:rPr>
              <w:instrText xml:space="preserve"> PAGEREF _Toc141436431 \h </w:instrText>
            </w:r>
            <w:r w:rsidR="00984641" w:rsidRPr="00237186">
              <w:rPr>
                <w:webHidden/>
              </w:rPr>
            </w:r>
            <w:r w:rsidR="00984641" w:rsidRPr="00237186">
              <w:rPr>
                <w:webHidden/>
              </w:rPr>
              <w:fldChar w:fldCharType="separate"/>
            </w:r>
            <w:r w:rsidR="00AF4D60" w:rsidRPr="00237186">
              <w:rPr>
                <w:webHidden/>
              </w:rPr>
              <w:t>41</w:t>
            </w:r>
            <w:r w:rsidR="00984641" w:rsidRPr="00237186">
              <w:rPr>
                <w:webHidden/>
              </w:rPr>
              <w:fldChar w:fldCharType="end"/>
            </w:r>
          </w:hyperlink>
        </w:p>
        <w:p w14:paraId="1DBFDB06" w14:textId="41A574D0" w:rsidR="00984641" w:rsidRPr="00237186" w:rsidRDefault="00DD7F35">
          <w:pPr>
            <w:pStyle w:val="TOC3"/>
            <w:rPr>
              <w:rFonts w:eastAsiaTheme="minorEastAsia"/>
              <w:i w:val="0"/>
              <w:iCs w:val="0"/>
              <w:lang w:val="en-US"/>
            </w:rPr>
          </w:pPr>
          <w:hyperlink w:anchor="_Toc141436432" w:history="1">
            <w:r w:rsidR="00984641" w:rsidRPr="00237186">
              <w:rPr>
                <w:rStyle w:val="Hyperlink"/>
                <w:color w:val="auto"/>
              </w:rPr>
              <w:t>5.1.3.  Categorii de parteneri eligibili</w:t>
            </w:r>
            <w:r w:rsidR="00984641" w:rsidRPr="00237186">
              <w:rPr>
                <w:webHidden/>
              </w:rPr>
              <w:tab/>
            </w:r>
            <w:r w:rsidR="00984641" w:rsidRPr="00237186">
              <w:rPr>
                <w:webHidden/>
              </w:rPr>
              <w:fldChar w:fldCharType="begin"/>
            </w:r>
            <w:r w:rsidR="00984641" w:rsidRPr="00237186">
              <w:rPr>
                <w:webHidden/>
              </w:rPr>
              <w:instrText xml:space="preserve"> PAGEREF _Toc141436432 \h </w:instrText>
            </w:r>
            <w:r w:rsidR="00984641" w:rsidRPr="00237186">
              <w:rPr>
                <w:webHidden/>
              </w:rPr>
            </w:r>
            <w:r w:rsidR="00984641" w:rsidRPr="00237186">
              <w:rPr>
                <w:webHidden/>
              </w:rPr>
              <w:fldChar w:fldCharType="separate"/>
            </w:r>
            <w:r w:rsidR="00AF4D60" w:rsidRPr="00237186">
              <w:rPr>
                <w:webHidden/>
              </w:rPr>
              <w:t>42</w:t>
            </w:r>
            <w:r w:rsidR="00984641" w:rsidRPr="00237186">
              <w:rPr>
                <w:webHidden/>
              </w:rPr>
              <w:fldChar w:fldCharType="end"/>
            </w:r>
          </w:hyperlink>
        </w:p>
        <w:p w14:paraId="64422EF3" w14:textId="3DD4C394" w:rsidR="00984641" w:rsidRPr="00237186" w:rsidRDefault="00DD7F35">
          <w:pPr>
            <w:pStyle w:val="TOC3"/>
            <w:rPr>
              <w:rFonts w:eastAsiaTheme="minorEastAsia"/>
              <w:i w:val="0"/>
              <w:iCs w:val="0"/>
              <w:lang w:val="en-US"/>
            </w:rPr>
          </w:pPr>
          <w:hyperlink w:anchor="_Toc141436433" w:history="1">
            <w:r w:rsidR="00984641" w:rsidRPr="00237186">
              <w:rPr>
                <w:rStyle w:val="Hyperlink"/>
                <w:color w:val="auto"/>
              </w:rPr>
              <w:t>5.1.4.   Reguli şi cerinţe privind parteneriatul</w:t>
            </w:r>
            <w:r w:rsidR="00984641" w:rsidRPr="00237186">
              <w:rPr>
                <w:webHidden/>
              </w:rPr>
              <w:tab/>
            </w:r>
            <w:r w:rsidR="00984641" w:rsidRPr="00237186">
              <w:rPr>
                <w:webHidden/>
              </w:rPr>
              <w:fldChar w:fldCharType="begin"/>
            </w:r>
            <w:r w:rsidR="00984641" w:rsidRPr="00237186">
              <w:rPr>
                <w:webHidden/>
              </w:rPr>
              <w:instrText xml:space="preserve"> PAGEREF _Toc141436433 \h </w:instrText>
            </w:r>
            <w:r w:rsidR="00984641" w:rsidRPr="00237186">
              <w:rPr>
                <w:webHidden/>
              </w:rPr>
            </w:r>
            <w:r w:rsidR="00984641" w:rsidRPr="00237186">
              <w:rPr>
                <w:webHidden/>
              </w:rPr>
              <w:fldChar w:fldCharType="separate"/>
            </w:r>
            <w:r w:rsidR="00AF4D60" w:rsidRPr="00237186">
              <w:rPr>
                <w:webHidden/>
              </w:rPr>
              <w:t>43</w:t>
            </w:r>
            <w:r w:rsidR="00984641" w:rsidRPr="00237186">
              <w:rPr>
                <w:webHidden/>
              </w:rPr>
              <w:fldChar w:fldCharType="end"/>
            </w:r>
          </w:hyperlink>
        </w:p>
        <w:p w14:paraId="5A0FFBD7" w14:textId="43EF1462" w:rsidR="00984641" w:rsidRPr="00237186" w:rsidRDefault="00DD7F35">
          <w:pPr>
            <w:pStyle w:val="TOC2"/>
            <w:rPr>
              <w:rFonts w:asciiTheme="minorHAnsi" w:eastAsiaTheme="minorEastAsia" w:hAnsiTheme="minorHAnsi" w:cstheme="minorHAnsi"/>
              <w:noProof/>
              <w:sz w:val="24"/>
              <w:szCs w:val="24"/>
              <w:lang w:val="en-US"/>
            </w:rPr>
          </w:pPr>
          <w:hyperlink w:anchor="_Toc141436434" w:history="1">
            <w:r w:rsidR="00984641" w:rsidRPr="00237186">
              <w:rPr>
                <w:rStyle w:val="Hyperlink"/>
                <w:rFonts w:asciiTheme="minorHAnsi" w:hAnsiTheme="minorHAnsi" w:cstheme="minorHAnsi"/>
                <w:noProof/>
                <w:color w:val="auto"/>
                <w:sz w:val="24"/>
                <w:szCs w:val="24"/>
              </w:rPr>
              <w:t>5.2.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Eligibilitatea activităților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_Toc141436434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43</w:t>
            </w:r>
            <w:r w:rsidR="00984641" w:rsidRPr="00237186">
              <w:rPr>
                <w:rFonts w:asciiTheme="minorHAnsi" w:hAnsiTheme="minorHAnsi" w:cstheme="minorHAnsi"/>
                <w:noProof/>
                <w:webHidden/>
                <w:sz w:val="24"/>
                <w:szCs w:val="24"/>
              </w:rPr>
              <w:fldChar w:fldCharType="end"/>
            </w:r>
          </w:hyperlink>
        </w:p>
        <w:p w14:paraId="323D3F99" w14:textId="4C6B56B1" w:rsidR="00984641" w:rsidRPr="00237186" w:rsidRDefault="00DD7F35">
          <w:pPr>
            <w:pStyle w:val="TOC3"/>
            <w:rPr>
              <w:rFonts w:eastAsiaTheme="minorEastAsia"/>
              <w:i w:val="0"/>
              <w:iCs w:val="0"/>
              <w:lang w:val="en-US"/>
            </w:rPr>
          </w:pPr>
          <w:hyperlink w:anchor="_Toc141436435" w:history="1">
            <w:r w:rsidR="00984641" w:rsidRPr="00237186">
              <w:rPr>
                <w:rStyle w:val="Hyperlink"/>
                <w:color w:val="auto"/>
              </w:rPr>
              <w:t>5.2.1.</w:t>
            </w:r>
            <w:r w:rsidR="00984641" w:rsidRPr="00237186">
              <w:rPr>
                <w:rFonts w:eastAsiaTheme="minorEastAsia"/>
                <w:i w:val="0"/>
                <w:iCs w:val="0"/>
                <w:lang w:val="en-US"/>
              </w:rPr>
              <w:tab/>
            </w:r>
            <w:r w:rsidR="00984641" w:rsidRPr="00237186">
              <w:rPr>
                <w:rStyle w:val="Hyperlink"/>
                <w:color w:val="auto"/>
              </w:rPr>
              <w:t>Cerinţe generale privind eligibilitatea activităţilor</w:t>
            </w:r>
            <w:r w:rsidR="00984641" w:rsidRPr="00237186">
              <w:rPr>
                <w:webHidden/>
              </w:rPr>
              <w:tab/>
            </w:r>
            <w:r w:rsidR="00984641" w:rsidRPr="00237186">
              <w:rPr>
                <w:webHidden/>
              </w:rPr>
              <w:fldChar w:fldCharType="begin"/>
            </w:r>
            <w:r w:rsidR="00984641" w:rsidRPr="00237186">
              <w:rPr>
                <w:webHidden/>
              </w:rPr>
              <w:instrText xml:space="preserve"> PAGEREF _Toc141436435 \h </w:instrText>
            </w:r>
            <w:r w:rsidR="00984641" w:rsidRPr="00237186">
              <w:rPr>
                <w:webHidden/>
              </w:rPr>
            </w:r>
            <w:r w:rsidR="00984641" w:rsidRPr="00237186">
              <w:rPr>
                <w:webHidden/>
              </w:rPr>
              <w:fldChar w:fldCharType="separate"/>
            </w:r>
            <w:r w:rsidR="00AF4D60" w:rsidRPr="00237186">
              <w:rPr>
                <w:webHidden/>
              </w:rPr>
              <w:t>43</w:t>
            </w:r>
            <w:r w:rsidR="00984641" w:rsidRPr="00237186">
              <w:rPr>
                <w:webHidden/>
              </w:rPr>
              <w:fldChar w:fldCharType="end"/>
            </w:r>
          </w:hyperlink>
        </w:p>
        <w:p w14:paraId="72BD97E9" w14:textId="39AF5963" w:rsidR="00984641" w:rsidRPr="00237186" w:rsidRDefault="00DD7F35">
          <w:pPr>
            <w:pStyle w:val="TOC3"/>
            <w:rPr>
              <w:rFonts w:eastAsiaTheme="minorEastAsia"/>
              <w:i w:val="0"/>
              <w:iCs w:val="0"/>
              <w:lang w:val="en-US"/>
            </w:rPr>
          </w:pPr>
          <w:hyperlink w:anchor="_Toc141436436" w:history="1">
            <w:r w:rsidR="00984641" w:rsidRPr="00237186">
              <w:rPr>
                <w:rStyle w:val="Hyperlink"/>
                <w:color w:val="auto"/>
              </w:rPr>
              <w:t>5.2.2.</w:t>
            </w:r>
            <w:r w:rsidR="00984641" w:rsidRPr="00237186">
              <w:rPr>
                <w:rFonts w:eastAsiaTheme="minorEastAsia"/>
                <w:i w:val="0"/>
                <w:iCs w:val="0"/>
                <w:lang w:val="en-US"/>
              </w:rPr>
              <w:tab/>
            </w:r>
            <w:r w:rsidR="00984641" w:rsidRPr="00237186">
              <w:rPr>
                <w:rStyle w:val="Hyperlink"/>
                <w:color w:val="auto"/>
              </w:rPr>
              <w:t>Activităţi eligibile</w:t>
            </w:r>
            <w:r w:rsidR="00984641" w:rsidRPr="00237186">
              <w:rPr>
                <w:webHidden/>
              </w:rPr>
              <w:tab/>
            </w:r>
            <w:r w:rsidR="00984641" w:rsidRPr="00237186">
              <w:rPr>
                <w:webHidden/>
              </w:rPr>
              <w:fldChar w:fldCharType="begin"/>
            </w:r>
            <w:r w:rsidR="00984641" w:rsidRPr="00237186">
              <w:rPr>
                <w:webHidden/>
              </w:rPr>
              <w:instrText xml:space="preserve"> PAGEREF _Toc141436436 \h </w:instrText>
            </w:r>
            <w:r w:rsidR="00984641" w:rsidRPr="00237186">
              <w:rPr>
                <w:webHidden/>
              </w:rPr>
            </w:r>
            <w:r w:rsidR="00984641" w:rsidRPr="00237186">
              <w:rPr>
                <w:webHidden/>
              </w:rPr>
              <w:fldChar w:fldCharType="separate"/>
            </w:r>
            <w:r w:rsidR="00AF4D60" w:rsidRPr="00237186">
              <w:rPr>
                <w:webHidden/>
              </w:rPr>
              <w:t>43</w:t>
            </w:r>
            <w:r w:rsidR="00984641" w:rsidRPr="00237186">
              <w:rPr>
                <w:webHidden/>
              </w:rPr>
              <w:fldChar w:fldCharType="end"/>
            </w:r>
          </w:hyperlink>
        </w:p>
        <w:p w14:paraId="6E79C2D9" w14:textId="37B59793" w:rsidR="00984641" w:rsidRPr="00237186" w:rsidRDefault="00DD7F35">
          <w:pPr>
            <w:pStyle w:val="TOC3"/>
            <w:rPr>
              <w:rFonts w:eastAsiaTheme="minorEastAsia"/>
              <w:i w:val="0"/>
              <w:iCs w:val="0"/>
              <w:lang w:val="en-US"/>
            </w:rPr>
          </w:pPr>
          <w:hyperlink w:anchor="_Toc141436437" w:history="1">
            <w:r w:rsidR="00984641" w:rsidRPr="00237186">
              <w:rPr>
                <w:rStyle w:val="Hyperlink"/>
                <w:color w:val="auto"/>
              </w:rPr>
              <w:t>5.2.3.</w:t>
            </w:r>
            <w:r w:rsidR="00984641" w:rsidRPr="00237186">
              <w:rPr>
                <w:rFonts w:eastAsiaTheme="minorEastAsia"/>
                <w:i w:val="0"/>
                <w:iCs w:val="0"/>
                <w:lang w:val="en-US"/>
              </w:rPr>
              <w:tab/>
            </w:r>
            <w:r w:rsidR="00984641" w:rsidRPr="00237186">
              <w:rPr>
                <w:rStyle w:val="Hyperlink"/>
                <w:color w:val="auto"/>
              </w:rPr>
              <w:t>Activitatea de bază</w:t>
            </w:r>
            <w:r w:rsidR="00984641" w:rsidRPr="00237186">
              <w:rPr>
                <w:webHidden/>
              </w:rPr>
              <w:tab/>
            </w:r>
            <w:r w:rsidR="00984641" w:rsidRPr="00237186">
              <w:rPr>
                <w:webHidden/>
              </w:rPr>
              <w:fldChar w:fldCharType="begin"/>
            </w:r>
            <w:r w:rsidR="00984641" w:rsidRPr="00237186">
              <w:rPr>
                <w:webHidden/>
              </w:rPr>
              <w:instrText xml:space="preserve"> PAGEREF _Toc141436437 \h </w:instrText>
            </w:r>
            <w:r w:rsidR="00984641" w:rsidRPr="00237186">
              <w:rPr>
                <w:webHidden/>
              </w:rPr>
            </w:r>
            <w:r w:rsidR="00984641" w:rsidRPr="00237186">
              <w:rPr>
                <w:webHidden/>
              </w:rPr>
              <w:fldChar w:fldCharType="separate"/>
            </w:r>
            <w:r w:rsidR="00AF4D60" w:rsidRPr="00237186">
              <w:rPr>
                <w:webHidden/>
              </w:rPr>
              <w:t>50</w:t>
            </w:r>
            <w:r w:rsidR="00984641" w:rsidRPr="00237186">
              <w:rPr>
                <w:webHidden/>
              </w:rPr>
              <w:fldChar w:fldCharType="end"/>
            </w:r>
          </w:hyperlink>
        </w:p>
        <w:p w14:paraId="5034ECC0" w14:textId="1CA097E7" w:rsidR="00984641" w:rsidRPr="00237186" w:rsidRDefault="00DD7F35">
          <w:pPr>
            <w:pStyle w:val="TOC3"/>
            <w:rPr>
              <w:rFonts w:eastAsiaTheme="minorEastAsia"/>
              <w:i w:val="0"/>
              <w:iCs w:val="0"/>
              <w:lang w:val="en-US"/>
            </w:rPr>
          </w:pPr>
          <w:hyperlink w:anchor="_Toc141436438" w:history="1">
            <w:r w:rsidR="00984641" w:rsidRPr="00237186">
              <w:rPr>
                <w:rStyle w:val="Hyperlink"/>
                <w:color w:val="auto"/>
              </w:rPr>
              <w:t>5.2.4.</w:t>
            </w:r>
            <w:r w:rsidR="00984641" w:rsidRPr="00237186">
              <w:rPr>
                <w:rFonts w:eastAsiaTheme="minorEastAsia"/>
                <w:i w:val="0"/>
                <w:iCs w:val="0"/>
                <w:lang w:val="en-US"/>
              </w:rPr>
              <w:tab/>
            </w:r>
            <w:r w:rsidR="00984641" w:rsidRPr="00237186">
              <w:rPr>
                <w:rStyle w:val="Hyperlink"/>
                <w:color w:val="auto"/>
              </w:rPr>
              <w:t>Activităţi neeligibile</w:t>
            </w:r>
            <w:r w:rsidR="00984641" w:rsidRPr="00237186">
              <w:rPr>
                <w:webHidden/>
              </w:rPr>
              <w:tab/>
            </w:r>
            <w:r w:rsidR="00984641" w:rsidRPr="00237186">
              <w:rPr>
                <w:webHidden/>
              </w:rPr>
              <w:fldChar w:fldCharType="begin"/>
            </w:r>
            <w:r w:rsidR="00984641" w:rsidRPr="00237186">
              <w:rPr>
                <w:webHidden/>
              </w:rPr>
              <w:instrText xml:space="preserve"> PAGEREF _Toc141436438 \h </w:instrText>
            </w:r>
            <w:r w:rsidR="00984641" w:rsidRPr="00237186">
              <w:rPr>
                <w:webHidden/>
              </w:rPr>
            </w:r>
            <w:r w:rsidR="00984641" w:rsidRPr="00237186">
              <w:rPr>
                <w:webHidden/>
              </w:rPr>
              <w:fldChar w:fldCharType="separate"/>
            </w:r>
            <w:r w:rsidR="00AF4D60" w:rsidRPr="00237186">
              <w:rPr>
                <w:webHidden/>
              </w:rPr>
              <w:t>51</w:t>
            </w:r>
            <w:r w:rsidR="00984641" w:rsidRPr="00237186">
              <w:rPr>
                <w:webHidden/>
              </w:rPr>
              <w:fldChar w:fldCharType="end"/>
            </w:r>
          </w:hyperlink>
        </w:p>
        <w:p w14:paraId="196B6D93" w14:textId="367ED25C" w:rsidR="00984641" w:rsidRPr="00237186" w:rsidRDefault="00DD7F35">
          <w:pPr>
            <w:pStyle w:val="TOC2"/>
            <w:rPr>
              <w:rFonts w:asciiTheme="minorHAnsi" w:eastAsiaTheme="minorEastAsia" w:hAnsiTheme="minorHAnsi" w:cstheme="minorHAnsi"/>
              <w:noProof/>
              <w:sz w:val="24"/>
              <w:szCs w:val="24"/>
              <w:lang w:val="en-US"/>
            </w:rPr>
          </w:pPr>
          <w:hyperlink w:anchor="_Toc141436439" w:history="1">
            <w:r w:rsidR="00984641" w:rsidRPr="00237186">
              <w:rPr>
                <w:rStyle w:val="Hyperlink"/>
                <w:rFonts w:asciiTheme="minorHAnsi" w:hAnsiTheme="minorHAnsi" w:cstheme="minorHAnsi"/>
                <w:noProof/>
                <w:color w:val="auto"/>
                <w:sz w:val="24"/>
                <w:szCs w:val="24"/>
              </w:rPr>
              <w:t>5.3.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Eligibilitatea cheltuielilor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_Toc141436439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52</w:t>
            </w:r>
            <w:r w:rsidR="00984641" w:rsidRPr="00237186">
              <w:rPr>
                <w:rFonts w:asciiTheme="minorHAnsi" w:hAnsiTheme="minorHAnsi" w:cstheme="minorHAnsi"/>
                <w:noProof/>
                <w:webHidden/>
                <w:sz w:val="24"/>
                <w:szCs w:val="24"/>
              </w:rPr>
              <w:fldChar w:fldCharType="end"/>
            </w:r>
          </w:hyperlink>
        </w:p>
        <w:p w14:paraId="4957627D" w14:textId="00F4B09E" w:rsidR="00984641" w:rsidRPr="00237186" w:rsidRDefault="00DD7F35">
          <w:pPr>
            <w:pStyle w:val="TOC3"/>
            <w:rPr>
              <w:rFonts w:eastAsiaTheme="minorEastAsia"/>
              <w:i w:val="0"/>
              <w:iCs w:val="0"/>
              <w:lang w:val="en-US"/>
            </w:rPr>
          </w:pPr>
          <w:hyperlink w:anchor="_Toc141436440" w:history="1">
            <w:r w:rsidR="00984641" w:rsidRPr="00237186">
              <w:rPr>
                <w:rStyle w:val="Hyperlink"/>
                <w:color w:val="auto"/>
              </w:rPr>
              <w:t>5.3.1.</w:t>
            </w:r>
            <w:r w:rsidR="00984641" w:rsidRPr="00237186">
              <w:rPr>
                <w:rFonts w:eastAsiaTheme="minorEastAsia"/>
                <w:i w:val="0"/>
                <w:iCs w:val="0"/>
                <w:lang w:val="en-US"/>
              </w:rPr>
              <w:tab/>
            </w:r>
            <w:r w:rsidR="00984641" w:rsidRPr="00237186">
              <w:rPr>
                <w:rStyle w:val="Hyperlink"/>
                <w:color w:val="auto"/>
              </w:rPr>
              <w:t>Baza legală pentru stabilirea eligibilității cheltuielilor:</w:t>
            </w:r>
            <w:r w:rsidR="00984641" w:rsidRPr="00237186">
              <w:rPr>
                <w:webHidden/>
              </w:rPr>
              <w:tab/>
            </w:r>
            <w:r w:rsidR="00984641" w:rsidRPr="00237186">
              <w:rPr>
                <w:webHidden/>
              </w:rPr>
              <w:fldChar w:fldCharType="begin"/>
            </w:r>
            <w:r w:rsidR="00984641" w:rsidRPr="00237186">
              <w:rPr>
                <w:webHidden/>
              </w:rPr>
              <w:instrText xml:space="preserve"> PAGEREF _Toc141436440 \h </w:instrText>
            </w:r>
            <w:r w:rsidR="00984641" w:rsidRPr="00237186">
              <w:rPr>
                <w:webHidden/>
              </w:rPr>
            </w:r>
            <w:r w:rsidR="00984641" w:rsidRPr="00237186">
              <w:rPr>
                <w:webHidden/>
              </w:rPr>
              <w:fldChar w:fldCharType="separate"/>
            </w:r>
            <w:r w:rsidR="00AF4D60" w:rsidRPr="00237186">
              <w:rPr>
                <w:webHidden/>
              </w:rPr>
              <w:t>53</w:t>
            </w:r>
            <w:r w:rsidR="00984641" w:rsidRPr="00237186">
              <w:rPr>
                <w:webHidden/>
              </w:rPr>
              <w:fldChar w:fldCharType="end"/>
            </w:r>
          </w:hyperlink>
        </w:p>
        <w:p w14:paraId="386A3731" w14:textId="15A1DCCF" w:rsidR="00984641" w:rsidRPr="00237186" w:rsidRDefault="00DD7F35">
          <w:pPr>
            <w:pStyle w:val="TOC3"/>
            <w:rPr>
              <w:rFonts w:eastAsiaTheme="minorEastAsia"/>
              <w:i w:val="0"/>
              <w:iCs w:val="0"/>
              <w:lang w:val="en-US"/>
            </w:rPr>
          </w:pPr>
          <w:hyperlink w:anchor="_Toc141436441" w:history="1">
            <w:r w:rsidR="00984641" w:rsidRPr="00237186">
              <w:rPr>
                <w:rStyle w:val="Hyperlink"/>
                <w:color w:val="auto"/>
              </w:rPr>
              <w:t>5.3.2.</w:t>
            </w:r>
            <w:r w:rsidR="00984641" w:rsidRPr="00237186">
              <w:rPr>
                <w:rFonts w:eastAsiaTheme="minorEastAsia"/>
                <w:i w:val="0"/>
                <w:iCs w:val="0"/>
                <w:lang w:val="en-US"/>
              </w:rPr>
              <w:tab/>
            </w:r>
            <w:r w:rsidR="00984641" w:rsidRPr="00237186">
              <w:rPr>
                <w:rStyle w:val="Hyperlink"/>
                <w:color w:val="auto"/>
              </w:rPr>
              <w:t>Categorii şi plafoane de cheltuieli eligibile</w:t>
            </w:r>
            <w:r w:rsidR="00984641" w:rsidRPr="00237186">
              <w:rPr>
                <w:webHidden/>
              </w:rPr>
              <w:tab/>
            </w:r>
            <w:r w:rsidR="00984641" w:rsidRPr="00237186">
              <w:rPr>
                <w:webHidden/>
              </w:rPr>
              <w:fldChar w:fldCharType="begin"/>
            </w:r>
            <w:r w:rsidR="00984641" w:rsidRPr="00237186">
              <w:rPr>
                <w:webHidden/>
              </w:rPr>
              <w:instrText xml:space="preserve"> PAGEREF _Toc141436441 \h </w:instrText>
            </w:r>
            <w:r w:rsidR="00984641" w:rsidRPr="00237186">
              <w:rPr>
                <w:webHidden/>
              </w:rPr>
            </w:r>
            <w:r w:rsidR="00984641" w:rsidRPr="00237186">
              <w:rPr>
                <w:webHidden/>
              </w:rPr>
              <w:fldChar w:fldCharType="separate"/>
            </w:r>
            <w:r w:rsidR="00AF4D60" w:rsidRPr="00237186">
              <w:rPr>
                <w:webHidden/>
              </w:rPr>
              <w:t>54</w:t>
            </w:r>
            <w:r w:rsidR="00984641" w:rsidRPr="00237186">
              <w:rPr>
                <w:webHidden/>
              </w:rPr>
              <w:fldChar w:fldCharType="end"/>
            </w:r>
          </w:hyperlink>
        </w:p>
        <w:p w14:paraId="5DD42E36" w14:textId="15C37F11" w:rsidR="00984641" w:rsidRPr="00237186" w:rsidRDefault="00DD7F35">
          <w:pPr>
            <w:pStyle w:val="TOC3"/>
            <w:rPr>
              <w:rFonts w:eastAsiaTheme="minorEastAsia"/>
              <w:i w:val="0"/>
              <w:iCs w:val="0"/>
              <w:lang w:val="en-US"/>
            </w:rPr>
          </w:pPr>
          <w:hyperlink w:anchor="_Toc141436442" w:history="1">
            <w:r w:rsidR="00984641" w:rsidRPr="00237186">
              <w:rPr>
                <w:rStyle w:val="Hyperlink"/>
                <w:color w:val="auto"/>
                <w:lang w:eastAsia="en-GB"/>
              </w:rPr>
              <w:t>5.3.3.</w:t>
            </w:r>
            <w:r w:rsidR="00984641" w:rsidRPr="00237186">
              <w:rPr>
                <w:rFonts w:eastAsiaTheme="minorEastAsia"/>
                <w:i w:val="0"/>
                <w:iCs w:val="0"/>
                <w:lang w:val="en-US"/>
              </w:rPr>
              <w:tab/>
            </w:r>
            <w:r w:rsidR="00984641" w:rsidRPr="00237186">
              <w:rPr>
                <w:rStyle w:val="Hyperlink"/>
                <w:color w:val="auto"/>
                <w:lang w:eastAsia="en-GB"/>
              </w:rPr>
              <w:t>Categorii de cheltuieli neeligibile</w:t>
            </w:r>
            <w:r w:rsidR="00984641" w:rsidRPr="00237186">
              <w:rPr>
                <w:webHidden/>
              </w:rPr>
              <w:tab/>
            </w:r>
            <w:r w:rsidR="00984641" w:rsidRPr="00237186">
              <w:rPr>
                <w:webHidden/>
              </w:rPr>
              <w:fldChar w:fldCharType="begin"/>
            </w:r>
            <w:r w:rsidR="00984641" w:rsidRPr="00237186">
              <w:rPr>
                <w:webHidden/>
              </w:rPr>
              <w:instrText xml:space="preserve"> PAGEREF _Toc141436442 \h </w:instrText>
            </w:r>
            <w:r w:rsidR="00984641" w:rsidRPr="00237186">
              <w:rPr>
                <w:webHidden/>
              </w:rPr>
            </w:r>
            <w:r w:rsidR="00984641" w:rsidRPr="00237186">
              <w:rPr>
                <w:webHidden/>
              </w:rPr>
              <w:fldChar w:fldCharType="separate"/>
            </w:r>
            <w:r w:rsidR="00AF4D60" w:rsidRPr="00237186">
              <w:rPr>
                <w:webHidden/>
              </w:rPr>
              <w:t>54</w:t>
            </w:r>
            <w:r w:rsidR="00984641" w:rsidRPr="00237186">
              <w:rPr>
                <w:webHidden/>
              </w:rPr>
              <w:fldChar w:fldCharType="end"/>
            </w:r>
          </w:hyperlink>
        </w:p>
        <w:p w14:paraId="2FFDBE89" w14:textId="61A7172E" w:rsidR="00984641" w:rsidRPr="00237186" w:rsidRDefault="00DD7F35">
          <w:pPr>
            <w:pStyle w:val="TOC3"/>
            <w:rPr>
              <w:rFonts w:eastAsiaTheme="minorEastAsia"/>
              <w:i w:val="0"/>
              <w:iCs w:val="0"/>
              <w:lang w:val="en-US"/>
            </w:rPr>
          </w:pPr>
          <w:hyperlink w:anchor="_Toc141436443" w:history="1">
            <w:r w:rsidR="00984641" w:rsidRPr="00237186">
              <w:rPr>
                <w:rStyle w:val="Hyperlink"/>
                <w:color w:val="auto"/>
                <w:lang w:eastAsia="en-GB"/>
              </w:rPr>
              <w:t>5.3.4.</w:t>
            </w:r>
            <w:r w:rsidR="00984641" w:rsidRPr="00237186">
              <w:rPr>
                <w:rFonts w:eastAsiaTheme="minorEastAsia"/>
                <w:i w:val="0"/>
                <w:iCs w:val="0"/>
                <w:lang w:val="en-US"/>
              </w:rPr>
              <w:tab/>
            </w:r>
            <w:r w:rsidR="00984641" w:rsidRPr="00237186">
              <w:rPr>
                <w:rStyle w:val="Hyperlink"/>
                <w:color w:val="auto"/>
                <w:lang w:eastAsia="en-GB"/>
              </w:rPr>
              <w:t>Opţiuni de costuri simplificate. Costuri directe şi costuri indirecte</w:t>
            </w:r>
            <w:r w:rsidR="00984641" w:rsidRPr="00237186">
              <w:rPr>
                <w:webHidden/>
              </w:rPr>
              <w:tab/>
            </w:r>
            <w:r w:rsidR="00984641" w:rsidRPr="00237186">
              <w:rPr>
                <w:webHidden/>
              </w:rPr>
              <w:fldChar w:fldCharType="begin"/>
            </w:r>
            <w:r w:rsidR="00984641" w:rsidRPr="00237186">
              <w:rPr>
                <w:webHidden/>
              </w:rPr>
              <w:instrText xml:space="preserve"> PAGEREF _Toc141436443 \h </w:instrText>
            </w:r>
            <w:r w:rsidR="00984641" w:rsidRPr="00237186">
              <w:rPr>
                <w:webHidden/>
              </w:rPr>
            </w:r>
            <w:r w:rsidR="00984641" w:rsidRPr="00237186">
              <w:rPr>
                <w:webHidden/>
              </w:rPr>
              <w:fldChar w:fldCharType="separate"/>
            </w:r>
            <w:r w:rsidR="00AF4D60" w:rsidRPr="00237186">
              <w:rPr>
                <w:webHidden/>
              </w:rPr>
              <w:t>56</w:t>
            </w:r>
            <w:r w:rsidR="00984641" w:rsidRPr="00237186">
              <w:rPr>
                <w:webHidden/>
              </w:rPr>
              <w:fldChar w:fldCharType="end"/>
            </w:r>
          </w:hyperlink>
        </w:p>
        <w:p w14:paraId="34835D58" w14:textId="13266B72" w:rsidR="00984641" w:rsidRPr="00237186" w:rsidRDefault="00DD7F35">
          <w:pPr>
            <w:pStyle w:val="TOC3"/>
            <w:rPr>
              <w:rFonts w:eastAsiaTheme="minorEastAsia"/>
              <w:i w:val="0"/>
              <w:iCs w:val="0"/>
              <w:lang w:val="en-US"/>
            </w:rPr>
          </w:pPr>
          <w:hyperlink w:anchor="_Toc141436444" w:history="1">
            <w:r w:rsidR="00984641" w:rsidRPr="00237186">
              <w:rPr>
                <w:rStyle w:val="Hyperlink"/>
                <w:color w:val="auto"/>
                <w:lang w:eastAsia="en-GB"/>
              </w:rPr>
              <w:t>5.3.5.</w:t>
            </w:r>
            <w:r w:rsidR="00984641" w:rsidRPr="00237186">
              <w:rPr>
                <w:rFonts w:eastAsiaTheme="minorEastAsia"/>
                <w:i w:val="0"/>
                <w:iCs w:val="0"/>
                <w:lang w:val="en-US"/>
              </w:rPr>
              <w:tab/>
            </w:r>
            <w:r w:rsidR="00984641" w:rsidRPr="00237186">
              <w:rPr>
                <w:rStyle w:val="Hyperlink"/>
                <w:color w:val="auto"/>
                <w:lang w:eastAsia="en-GB"/>
              </w:rPr>
              <w:t>Opţiuni de costuri simplificate. Costuri unitare/sume forfetare şi rate forfetare</w:t>
            </w:r>
            <w:r w:rsidR="00984641" w:rsidRPr="00237186">
              <w:rPr>
                <w:webHidden/>
              </w:rPr>
              <w:tab/>
            </w:r>
            <w:r w:rsidR="00984641" w:rsidRPr="00237186">
              <w:rPr>
                <w:webHidden/>
              </w:rPr>
              <w:fldChar w:fldCharType="begin"/>
            </w:r>
            <w:r w:rsidR="00984641" w:rsidRPr="00237186">
              <w:rPr>
                <w:webHidden/>
              </w:rPr>
              <w:instrText xml:space="preserve"> PAGEREF _Toc141436444 \h </w:instrText>
            </w:r>
            <w:r w:rsidR="00984641" w:rsidRPr="00237186">
              <w:rPr>
                <w:webHidden/>
              </w:rPr>
            </w:r>
            <w:r w:rsidR="00984641" w:rsidRPr="00237186">
              <w:rPr>
                <w:webHidden/>
              </w:rPr>
              <w:fldChar w:fldCharType="separate"/>
            </w:r>
            <w:r w:rsidR="00AF4D60" w:rsidRPr="00237186">
              <w:rPr>
                <w:webHidden/>
              </w:rPr>
              <w:t>58</w:t>
            </w:r>
            <w:r w:rsidR="00984641" w:rsidRPr="00237186">
              <w:rPr>
                <w:webHidden/>
              </w:rPr>
              <w:fldChar w:fldCharType="end"/>
            </w:r>
          </w:hyperlink>
        </w:p>
        <w:p w14:paraId="2EA0CF10" w14:textId="1DE4CFF7" w:rsidR="00984641" w:rsidRPr="00237186" w:rsidRDefault="00DD7F35">
          <w:pPr>
            <w:pStyle w:val="TOC3"/>
            <w:rPr>
              <w:rFonts w:eastAsiaTheme="minorEastAsia"/>
              <w:i w:val="0"/>
              <w:iCs w:val="0"/>
              <w:lang w:val="en-US"/>
            </w:rPr>
          </w:pPr>
          <w:hyperlink w:anchor="_Toc141436445" w:history="1">
            <w:r w:rsidR="00984641" w:rsidRPr="00237186">
              <w:rPr>
                <w:rStyle w:val="Hyperlink"/>
                <w:color w:val="auto"/>
                <w:lang w:eastAsia="en-GB"/>
              </w:rPr>
              <w:t>5.3.6.</w:t>
            </w:r>
            <w:r w:rsidR="00984641" w:rsidRPr="00237186">
              <w:rPr>
                <w:rFonts w:eastAsiaTheme="minorEastAsia"/>
                <w:i w:val="0"/>
                <w:iCs w:val="0"/>
                <w:lang w:val="en-US"/>
              </w:rPr>
              <w:tab/>
            </w:r>
            <w:r w:rsidR="00984641" w:rsidRPr="00237186">
              <w:rPr>
                <w:rStyle w:val="Hyperlink"/>
                <w:color w:val="auto"/>
                <w:lang w:eastAsia="en-GB"/>
              </w:rPr>
              <w:t>Finanţare nelegată de costuri</w:t>
            </w:r>
            <w:r w:rsidR="00984641" w:rsidRPr="00237186">
              <w:rPr>
                <w:webHidden/>
              </w:rPr>
              <w:tab/>
            </w:r>
            <w:r w:rsidR="00984641" w:rsidRPr="00237186">
              <w:rPr>
                <w:webHidden/>
              </w:rPr>
              <w:fldChar w:fldCharType="begin"/>
            </w:r>
            <w:r w:rsidR="00984641" w:rsidRPr="00237186">
              <w:rPr>
                <w:webHidden/>
              </w:rPr>
              <w:instrText xml:space="preserve"> PAGEREF _Toc141436445 \h </w:instrText>
            </w:r>
            <w:r w:rsidR="00984641" w:rsidRPr="00237186">
              <w:rPr>
                <w:webHidden/>
              </w:rPr>
            </w:r>
            <w:r w:rsidR="00984641" w:rsidRPr="00237186">
              <w:rPr>
                <w:webHidden/>
              </w:rPr>
              <w:fldChar w:fldCharType="separate"/>
            </w:r>
            <w:r w:rsidR="00AF4D60" w:rsidRPr="00237186">
              <w:rPr>
                <w:webHidden/>
              </w:rPr>
              <w:t>58</w:t>
            </w:r>
            <w:r w:rsidR="00984641" w:rsidRPr="00237186">
              <w:rPr>
                <w:webHidden/>
              </w:rPr>
              <w:fldChar w:fldCharType="end"/>
            </w:r>
          </w:hyperlink>
        </w:p>
        <w:p w14:paraId="6A346756" w14:textId="364BA7F5" w:rsidR="00984641" w:rsidRPr="00237186" w:rsidRDefault="00DD7F35">
          <w:pPr>
            <w:pStyle w:val="TOC2"/>
            <w:rPr>
              <w:rFonts w:asciiTheme="minorHAnsi" w:eastAsiaTheme="minorEastAsia" w:hAnsiTheme="minorHAnsi" w:cstheme="minorHAnsi"/>
              <w:noProof/>
              <w:sz w:val="24"/>
              <w:szCs w:val="24"/>
              <w:lang w:val="en-US"/>
            </w:rPr>
          </w:pPr>
          <w:hyperlink w:anchor="_Toc141436446" w:history="1">
            <w:r w:rsidR="00984641" w:rsidRPr="00237186">
              <w:rPr>
                <w:rStyle w:val="Hyperlink"/>
                <w:rFonts w:asciiTheme="minorHAnsi" w:hAnsiTheme="minorHAnsi" w:cstheme="minorHAnsi"/>
                <w:noProof/>
                <w:color w:val="auto"/>
                <w:sz w:val="24"/>
                <w:szCs w:val="24"/>
              </w:rPr>
              <w:t>5.4.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Valoarea minimă și maximă eligibilă/nerambursabilă a unui proiect</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_Toc141436446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58</w:t>
            </w:r>
            <w:r w:rsidR="00984641" w:rsidRPr="00237186">
              <w:rPr>
                <w:rFonts w:asciiTheme="minorHAnsi" w:hAnsiTheme="minorHAnsi" w:cstheme="minorHAnsi"/>
                <w:noProof/>
                <w:webHidden/>
                <w:sz w:val="24"/>
                <w:szCs w:val="24"/>
              </w:rPr>
              <w:fldChar w:fldCharType="end"/>
            </w:r>
          </w:hyperlink>
        </w:p>
        <w:p w14:paraId="776D35DD" w14:textId="6BD823CB" w:rsidR="00984641" w:rsidRPr="00237186" w:rsidRDefault="00DD7F35">
          <w:pPr>
            <w:pStyle w:val="TOC2"/>
            <w:rPr>
              <w:rFonts w:asciiTheme="minorHAnsi" w:eastAsiaTheme="minorEastAsia" w:hAnsiTheme="minorHAnsi" w:cstheme="minorHAnsi"/>
              <w:noProof/>
              <w:sz w:val="24"/>
              <w:szCs w:val="24"/>
              <w:lang w:val="en-US"/>
            </w:rPr>
          </w:pPr>
          <w:hyperlink w:anchor="_Toc141436447" w:history="1">
            <w:r w:rsidR="00984641" w:rsidRPr="00237186">
              <w:rPr>
                <w:rStyle w:val="Hyperlink"/>
                <w:rFonts w:asciiTheme="minorHAnsi" w:hAnsiTheme="minorHAnsi" w:cstheme="minorHAnsi"/>
                <w:noProof/>
                <w:color w:val="auto"/>
                <w:sz w:val="24"/>
                <w:szCs w:val="24"/>
                <w:lang w:eastAsia="en-GB"/>
              </w:rPr>
              <w:t>5.5.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lang w:eastAsia="en-GB"/>
              </w:rPr>
              <w:t>Cuantumul cofinanţării acordate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_Toc141436447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59</w:t>
            </w:r>
            <w:r w:rsidR="00984641" w:rsidRPr="00237186">
              <w:rPr>
                <w:rFonts w:asciiTheme="minorHAnsi" w:hAnsiTheme="minorHAnsi" w:cstheme="minorHAnsi"/>
                <w:noProof/>
                <w:webHidden/>
                <w:sz w:val="24"/>
                <w:szCs w:val="24"/>
              </w:rPr>
              <w:fldChar w:fldCharType="end"/>
            </w:r>
          </w:hyperlink>
        </w:p>
        <w:p w14:paraId="33B86782" w14:textId="468EDF98" w:rsidR="00984641" w:rsidRPr="00237186" w:rsidRDefault="00DD7F35">
          <w:pPr>
            <w:pStyle w:val="TOC2"/>
            <w:rPr>
              <w:rFonts w:asciiTheme="minorHAnsi" w:eastAsiaTheme="minorEastAsia" w:hAnsiTheme="minorHAnsi" w:cstheme="minorHAnsi"/>
              <w:noProof/>
              <w:sz w:val="24"/>
              <w:szCs w:val="24"/>
              <w:lang w:val="en-US"/>
            </w:rPr>
          </w:pPr>
          <w:hyperlink w:anchor="_Toc141436448" w:history="1">
            <w:r w:rsidR="00984641" w:rsidRPr="00237186">
              <w:rPr>
                <w:rStyle w:val="Hyperlink"/>
                <w:rFonts w:asciiTheme="minorHAnsi" w:hAnsiTheme="minorHAnsi" w:cstheme="minorHAnsi"/>
                <w:noProof/>
                <w:color w:val="auto"/>
                <w:sz w:val="24"/>
                <w:szCs w:val="24"/>
                <w:lang w:eastAsia="en-GB"/>
              </w:rPr>
              <w:t>5.6.</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lang w:eastAsia="en-GB"/>
              </w:rPr>
              <w:t>Durata proiectului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_Toc141436448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59</w:t>
            </w:r>
            <w:r w:rsidR="00984641" w:rsidRPr="00237186">
              <w:rPr>
                <w:rFonts w:asciiTheme="minorHAnsi" w:hAnsiTheme="minorHAnsi" w:cstheme="minorHAnsi"/>
                <w:noProof/>
                <w:webHidden/>
                <w:sz w:val="24"/>
                <w:szCs w:val="24"/>
              </w:rPr>
              <w:fldChar w:fldCharType="end"/>
            </w:r>
          </w:hyperlink>
        </w:p>
        <w:p w14:paraId="4467A265" w14:textId="0365FD3C" w:rsidR="00984641" w:rsidRPr="00237186" w:rsidRDefault="00DD7F35">
          <w:pPr>
            <w:pStyle w:val="TOC2"/>
            <w:rPr>
              <w:rFonts w:asciiTheme="minorHAnsi" w:eastAsiaTheme="minorEastAsia" w:hAnsiTheme="minorHAnsi" w:cstheme="minorHAnsi"/>
              <w:noProof/>
              <w:sz w:val="24"/>
              <w:szCs w:val="24"/>
              <w:lang w:val="en-US"/>
            </w:rPr>
          </w:pPr>
          <w:hyperlink w:anchor="_Toc141436449" w:history="1">
            <w:r w:rsidR="00984641" w:rsidRPr="00237186">
              <w:rPr>
                <w:rStyle w:val="Hyperlink"/>
                <w:rFonts w:asciiTheme="minorHAnsi" w:hAnsiTheme="minorHAnsi" w:cstheme="minorHAnsi"/>
                <w:noProof/>
                <w:color w:val="auto"/>
                <w:sz w:val="24"/>
                <w:szCs w:val="24"/>
                <w:lang w:eastAsia="en-GB"/>
              </w:rPr>
              <w:t>5.7.</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lang w:eastAsia="en-GB"/>
              </w:rPr>
              <w:t>Alte cerinţe de eligibilitate a proiectului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_Toc141436449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59</w:t>
            </w:r>
            <w:r w:rsidR="00984641" w:rsidRPr="00237186">
              <w:rPr>
                <w:rFonts w:asciiTheme="minorHAnsi" w:hAnsiTheme="minorHAnsi" w:cstheme="minorHAnsi"/>
                <w:noProof/>
                <w:webHidden/>
                <w:sz w:val="24"/>
                <w:szCs w:val="24"/>
              </w:rPr>
              <w:fldChar w:fldCharType="end"/>
            </w:r>
          </w:hyperlink>
        </w:p>
        <w:p w14:paraId="56CDD10F" w14:textId="669F2421" w:rsidR="00984641" w:rsidRPr="00237186" w:rsidRDefault="00DD7F35">
          <w:pPr>
            <w:pStyle w:val="TOC1"/>
            <w:rPr>
              <w:rFonts w:asciiTheme="minorHAnsi" w:eastAsiaTheme="minorEastAsia" w:hAnsiTheme="minorHAnsi" w:cstheme="minorHAnsi"/>
              <w:b w:val="0"/>
              <w:bCs w:val="0"/>
              <w:sz w:val="24"/>
              <w:szCs w:val="24"/>
              <w:lang w:val="en-US"/>
            </w:rPr>
          </w:pPr>
          <w:hyperlink w:anchor="_Toc141436450" w:history="1">
            <w:r w:rsidR="00984641" w:rsidRPr="00237186">
              <w:rPr>
                <w:rStyle w:val="Hyperlink"/>
                <w:rFonts w:asciiTheme="minorHAnsi" w:hAnsiTheme="minorHAnsi" w:cstheme="minorHAnsi"/>
                <w:color w:val="auto"/>
                <w:sz w:val="24"/>
                <w:szCs w:val="24"/>
                <w:lang w:eastAsia="en-GB"/>
              </w:rPr>
              <w:t>6.</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lang w:eastAsia="en-GB"/>
              </w:rPr>
              <w:t>INDICATORI DE ETAPĂ</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_Toc141436450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70</w:t>
            </w:r>
            <w:r w:rsidR="00984641" w:rsidRPr="00237186">
              <w:rPr>
                <w:rFonts w:asciiTheme="minorHAnsi" w:hAnsiTheme="minorHAnsi" w:cstheme="minorHAnsi"/>
                <w:webHidden/>
                <w:sz w:val="24"/>
                <w:szCs w:val="24"/>
              </w:rPr>
              <w:fldChar w:fldCharType="end"/>
            </w:r>
          </w:hyperlink>
        </w:p>
        <w:p w14:paraId="30DA1A85" w14:textId="06A4DC22" w:rsidR="00984641" w:rsidRPr="00237186" w:rsidRDefault="00DD7F35">
          <w:pPr>
            <w:pStyle w:val="TOC1"/>
            <w:rPr>
              <w:rFonts w:asciiTheme="minorHAnsi" w:eastAsiaTheme="minorEastAsia" w:hAnsiTheme="minorHAnsi" w:cstheme="minorHAnsi"/>
              <w:b w:val="0"/>
              <w:bCs w:val="0"/>
              <w:sz w:val="24"/>
              <w:szCs w:val="24"/>
              <w:lang w:val="en-US"/>
            </w:rPr>
          </w:pPr>
          <w:hyperlink w:anchor="_Toc141436451" w:history="1">
            <w:r w:rsidR="00984641" w:rsidRPr="00237186">
              <w:rPr>
                <w:rStyle w:val="Hyperlink"/>
                <w:rFonts w:asciiTheme="minorHAnsi" w:hAnsiTheme="minorHAnsi" w:cstheme="minorHAnsi"/>
                <w:color w:val="auto"/>
                <w:sz w:val="24"/>
                <w:szCs w:val="24"/>
              </w:rPr>
              <w:t>7.</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COMPLETAREA CERERILOR DE FINANTARE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_Toc141436451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71</w:t>
            </w:r>
            <w:r w:rsidR="00984641" w:rsidRPr="00237186">
              <w:rPr>
                <w:rFonts w:asciiTheme="minorHAnsi" w:hAnsiTheme="minorHAnsi" w:cstheme="minorHAnsi"/>
                <w:webHidden/>
                <w:sz w:val="24"/>
                <w:szCs w:val="24"/>
              </w:rPr>
              <w:fldChar w:fldCharType="end"/>
            </w:r>
          </w:hyperlink>
        </w:p>
        <w:p w14:paraId="3A3833A3" w14:textId="25CD7241" w:rsidR="00984641" w:rsidRPr="00237186" w:rsidRDefault="00DD7F35">
          <w:pPr>
            <w:pStyle w:val="TOC2"/>
            <w:rPr>
              <w:rFonts w:asciiTheme="minorHAnsi" w:eastAsiaTheme="minorEastAsia" w:hAnsiTheme="minorHAnsi" w:cstheme="minorHAnsi"/>
              <w:noProof/>
              <w:sz w:val="24"/>
              <w:szCs w:val="24"/>
              <w:lang w:val="en-US"/>
            </w:rPr>
          </w:pPr>
          <w:hyperlink w:anchor="_Toc141436452" w:history="1">
            <w:r w:rsidR="00984641" w:rsidRPr="00237186">
              <w:rPr>
                <w:rStyle w:val="Hyperlink"/>
                <w:rFonts w:asciiTheme="minorHAnsi" w:hAnsiTheme="minorHAnsi" w:cstheme="minorHAnsi"/>
                <w:noProof/>
                <w:color w:val="auto"/>
                <w:sz w:val="24"/>
                <w:szCs w:val="24"/>
              </w:rPr>
              <w:t>7.1.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Completarea formularului cererii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71</w:t>
            </w:r>
            <w:r w:rsidR="00984641" w:rsidRPr="00237186">
              <w:rPr>
                <w:rFonts w:asciiTheme="minorHAnsi" w:hAnsiTheme="minorHAnsi" w:cstheme="minorHAnsi"/>
                <w:noProof/>
                <w:webHidden/>
                <w:sz w:val="24"/>
                <w:szCs w:val="24"/>
              </w:rPr>
              <w:fldChar w:fldCharType="end"/>
            </w:r>
          </w:hyperlink>
        </w:p>
        <w:p w14:paraId="1921CD75" w14:textId="32363EDB" w:rsidR="00984641" w:rsidRPr="00237186" w:rsidRDefault="00DD7F35">
          <w:pPr>
            <w:pStyle w:val="TOC2"/>
            <w:rPr>
              <w:rFonts w:asciiTheme="minorHAnsi" w:eastAsiaTheme="minorEastAsia" w:hAnsiTheme="minorHAnsi" w:cstheme="minorHAnsi"/>
              <w:noProof/>
              <w:sz w:val="24"/>
              <w:szCs w:val="24"/>
              <w:lang w:val="en-US"/>
            </w:rPr>
          </w:pPr>
          <w:hyperlink w:anchor="_Toc141436453" w:history="1">
            <w:r w:rsidR="00984641" w:rsidRPr="00237186">
              <w:rPr>
                <w:rStyle w:val="Hyperlink"/>
                <w:rFonts w:asciiTheme="minorHAnsi" w:hAnsiTheme="minorHAnsi" w:cstheme="minorHAnsi"/>
                <w:noProof/>
                <w:color w:val="auto"/>
                <w:sz w:val="24"/>
                <w:szCs w:val="24"/>
              </w:rPr>
              <w:t>7.2.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Limba utilizată în completarea cererii de finanțare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72</w:t>
            </w:r>
            <w:r w:rsidR="00984641" w:rsidRPr="00237186">
              <w:rPr>
                <w:rFonts w:asciiTheme="minorHAnsi" w:hAnsiTheme="minorHAnsi" w:cstheme="minorHAnsi"/>
                <w:noProof/>
                <w:webHidden/>
                <w:sz w:val="24"/>
                <w:szCs w:val="24"/>
              </w:rPr>
              <w:fldChar w:fldCharType="end"/>
            </w:r>
          </w:hyperlink>
        </w:p>
        <w:p w14:paraId="40D3C1CB" w14:textId="78055AAE" w:rsidR="00984641" w:rsidRPr="00237186" w:rsidRDefault="00DD7F35">
          <w:pPr>
            <w:pStyle w:val="TOC2"/>
            <w:rPr>
              <w:rFonts w:asciiTheme="minorHAnsi" w:eastAsiaTheme="minorEastAsia" w:hAnsiTheme="minorHAnsi" w:cstheme="minorHAnsi"/>
              <w:noProof/>
              <w:sz w:val="24"/>
              <w:szCs w:val="24"/>
              <w:lang w:val="en-US"/>
            </w:rPr>
          </w:pPr>
          <w:hyperlink w:anchor="_Toc141436454" w:history="1">
            <w:r w:rsidR="00984641" w:rsidRPr="00237186">
              <w:rPr>
                <w:rStyle w:val="Hyperlink"/>
                <w:rFonts w:asciiTheme="minorHAnsi" w:hAnsiTheme="minorHAnsi" w:cstheme="minorHAnsi"/>
                <w:noProof/>
                <w:color w:val="auto"/>
                <w:sz w:val="24"/>
                <w:szCs w:val="24"/>
              </w:rPr>
              <w:t>7.3.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Metodologia de justificare şi detaliere a  bugetului cererii de finanțare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72</w:t>
            </w:r>
            <w:r w:rsidR="00984641" w:rsidRPr="00237186">
              <w:rPr>
                <w:rFonts w:asciiTheme="minorHAnsi" w:hAnsiTheme="minorHAnsi" w:cstheme="minorHAnsi"/>
                <w:noProof/>
                <w:webHidden/>
                <w:sz w:val="24"/>
                <w:szCs w:val="24"/>
              </w:rPr>
              <w:fldChar w:fldCharType="end"/>
            </w:r>
          </w:hyperlink>
        </w:p>
        <w:p w14:paraId="16BE5CBE" w14:textId="16D272C8" w:rsidR="00984641" w:rsidRPr="00237186" w:rsidRDefault="00DD7F35">
          <w:pPr>
            <w:pStyle w:val="TOC2"/>
            <w:rPr>
              <w:rFonts w:asciiTheme="minorHAnsi" w:eastAsiaTheme="minorEastAsia" w:hAnsiTheme="minorHAnsi" w:cstheme="minorHAnsi"/>
              <w:noProof/>
              <w:sz w:val="24"/>
              <w:szCs w:val="24"/>
              <w:lang w:val="en-US"/>
            </w:rPr>
          </w:pPr>
          <w:hyperlink w:anchor="_Toc141436455" w:history="1">
            <w:r w:rsidR="00984641" w:rsidRPr="00237186">
              <w:rPr>
                <w:rStyle w:val="Hyperlink"/>
                <w:rFonts w:asciiTheme="minorHAnsi" w:hAnsiTheme="minorHAnsi" w:cstheme="minorHAnsi"/>
                <w:noProof/>
                <w:color w:val="auto"/>
                <w:sz w:val="24"/>
                <w:szCs w:val="24"/>
              </w:rPr>
              <w:t>7.4.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Anexe şi documente obligatorii la depunerea cererii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_Toc141436455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73</w:t>
            </w:r>
            <w:r w:rsidR="00984641" w:rsidRPr="00237186">
              <w:rPr>
                <w:rFonts w:asciiTheme="minorHAnsi" w:hAnsiTheme="minorHAnsi" w:cstheme="minorHAnsi"/>
                <w:noProof/>
                <w:webHidden/>
                <w:sz w:val="24"/>
                <w:szCs w:val="24"/>
              </w:rPr>
              <w:fldChar w:fldCharType="end"/>
            </w:r>
          </w:hyperlink>
        </w:p>
        <w:p w14:paraId="1FF8B041" w14:textId="266614B1" w:rsidR="00984641" w:rsidRPr="00237186" w:rsidRDefault="00DD7F35">
          <w:pPr>
            <w:pStyle w:val="TOC2"/>
            <w:rPr>
              <w:rFonts w:asciiTheme="minorHAnsi" w:eastAsiaTheme="minorEastAsia" w:hAnsiTheme="minorHAnsi" w:cstheme="minorHAnsi"/>
              <w:noProof/>
              <w:sz w:val="24"/>
              <w:szCs w:val="24"/>
              <w:lang w:val="en-US"/>
            </w:rPr>
          </w:pPr>
          <w:hyperlink w:anchor="_Toc141436456" w:history="1">
            <w:r w:rsidR="00984641" w:rsidRPr="00237186">
              <w:rPr>
                <w:rStyle w:val="Hyperlink"/>
                <w:rFonts w:asciiTheme="minorHAnsi" w:hAnsiTheme="minorHAnsi" w:cstheme="minorHAnsi"/>
                <w:noProof/>
                <w:color w:val="auto"/>
                <w:sz w:val="24"/>
                <w:szCs w:val="24"/>
              </w:rPr>
              <w:t>7.5.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Aspecte administrative privind depunerea cererii de finanţare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81</w:t>
            </w:r>
            <w:r w:rsidR="00984641" w:rsidRPr="00237186">
              <w:rPr>
                <w:rFonts w:asciiTheme="minorHAnsi" w:hAnsiTheme="minorHAnsi" w:cstheme="minorHAnsi"/>
                <w:noProof/>
                <w:webHidden/>
                <w:sz w:val="24"/>
                <w:szCs w:val="24"/>
              </w:rPr>
              <w:fldChar w:fldCharType="end"/>
            </w:r>
          </w:hyperlink>
        </w:p>
        <w:p w14:paraId="228E6F2D" w14:textId="3BB9E6A8" w:rsidR="00984641" w:rsidRPr="00237186" w:rsidRDefault="00DD7F35">
          <w:pPr>
            <w:pStyle w:val="TOC2"/>
            <w:rPr>
              <w:rFonts w:asciiTheme="minorHAnsi" w:eastAsiaTheme="minorEastAsia" w:hAnsiTheme="minorHAnsi" w:cstheme="minorHAnsi"/>
              <w:noProof/>
              <w:sz w:val="24"/>
              <w:szCs w:val="24"/>
              <w:lang w:val="en-US"/>
            </w:rPr>
          </w:pPr>
          <w:hyperlink w:anchor="_Toc141436457" w:history="1">
            <w:r w:rsidR="00984641" w:rsidRPr="00237186">
              <w:rPr>
                <w:rStyle w:val="Hyperlink"/>
                <w:rFonts w:asciiTheme="minorHAnsi" w:hAnsiTheme="minorHAnsi" w:cstheme="minorHAnsi"/>
                <w:noProof/>
                <w:color w:val="auto"/>
                <w:sz w:val="24"/>
                <w:szCs w:val="24"/>
              </w:rPr>
              <w:t>7.6.</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Anexele şi documentele necesare la momentul contractării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82</w:t>
            </w:r>
            <w:r w:rsidR="00984641" w:rsidRPr="00237186">
              <w:rPr>
                <w:rFonts w:asciiTheme="minorHAnsi" w:hAnsiTheme="minorHAnsi" w:cstheme="minorHAnsi"/>
                <w:noProof/>
                <w:webHidden/>
                <w:sz w:val="24"/>
                <w:szCs w:val="24"/>
              </w:rPr>
              <w:fldChar w:fldCharType="end"/>
            </w:r>
          </w:hyperlink>
        </w:p>
        <w:p w14:paraId="4D4BE8B7" w14:textId="5A68336D" w:rsidR="00984641" w:rsidRPr="00237186" w:rsidRDefault="00DD7F35">
          <w:pPr>
            <w:pStyle w:val="TOC2"/>
            <w:rPr>
              <w:rFonts w:asciiTheme="minorHAnsi" w:eastAsiaTheme="minorEastAsia" w:hAnsiTheme="minorHAnsi" w:cstheme="minorHAnsi"/>
              <w:noProof/>
              <w:sz w:val="24"/>
              <w:szCs w:val="24"/>
              <w:lang w:val="en-US"/>
            </w:rPr>
          </w:pPr>
          <w:hyperlink w:anchor="_Toc141436458" w:history="1">
            <w:r w:rsidR="00984641" w:rsidRPr="00237186">
              <w:rPr>
                <w:rStyle w:val="Hyperlink"/>
                <w:rFonts w:asciiTheme="minorHAnsi" w:hAnsiTheme="minorHAnsi" w:cstheme="minorHAnsi"/>
                <w:noProof/>
                <w:color w:val="auto"/>
                <w:sz w:val="24"/>
                <w:szCs w:val="24"/>
              </w:rPr>
              <w:t>7.7.</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Renunţarea la cererea de finanţare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_Toc141436458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87</w:t>
            </w:r>
            <w:r w:rsidR="00984641" w:rsidRPr="00237186">
              <w:rPr>
                <w:rFonts w:asciiTheme="minorHAnsi" w:hAnsiTheme="minorHAnsi" w:cstheme="minorHAnsi"/>
                <w:noProof/>
                <w:webHidden/>
                <w:sz w:val="24"/>
                <w:szCs w:val="24"/>
              </w:rPr>
              <w:fldChar w:fldCharType="end"/>
            </w:r>
          </w:hyperlink>
        </w:p>
        <w:p w14:paraId="742B8660" w14:textId="41596AA7" w:rsidR="00984641" w:rsidRPr="00237186" w:rsidRDefault="00DD7F35">
          <w:pPr>
            <w:pStyle w:val="TOC1"/>
            <w:rPr>
              <w:rFonts w:asciiTheme="minorHAnsi" w:eastAsiaTheme="minorEastAsia" w:hAnsiTheme="minorHAnsi" w:cstheme="minorHAnsi"/>
              <w:b w:val="0"/>
              <w:bCs w:val="0"/>
              <w:sz w:val="24"/>
              <w:szCs w:val="24"/>
              <w:lang w:val="en-US"/>
            </w:rPr>
          </w:pPr>
          <w:hyperlink w:anchor="_Toc141436459" w:history="1">
            <w:r w:rsidR="00984641" w:rsidRPr="00237186">
              <w:rPr>
                <w:rStyle w:val="Hyperlink"/>
                <w:rFonts w:asciiTheme="minorHAnsi" w:hAnsiTheme="minorHAnsi" w:cstheme="minorHAnsi"/>
                <w:color w:val="auto"/>
                <w:sz w:val="24"/>
                <w:szCs w:val="24"/>
                <w:lang w:eastAsia="ja-JP"/>
              </w:rPr>
              <w:t>8.</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lang w:eastAsia="ja-JP"/>
              </w:rPr>
              <w:t>PROCESUL DE EVALUARE, SELECȚIE ȘI CONTRACTARE A PROIECTELOR</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_Toc141436459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87</w:t>
            </w:r>
            <w:r w:rsidR="00984641" w:rsidRPr="00237186">
              <w:rPr>
                <w:rFonts w:asciiTheme="minorHAnsi" w:hAnsiTheme="minorHAnsi" w:cstheme="minorHAnsi"/>
                <w:webHidden/>
                <w:sz w:val="24"/>
                <w:szCs w:val="24"/>
              </w:rPr>
              <w:fldChar w:fldCharType="end"/>
            </w:r>
          </w:hyperlink>
        </w:p>
        <w:p w14:paraId="44CEFF2B" w14:textId="7D4E8147" w:rsidR="00984641" w:rsidRPr="00237186" w:rsidRDefault="00DD7F35">
          <w:pPr>
            <w:pStyle w:val="TOC2"/>
            <w:rPr>
              <w:rFonts w:asciiTheme="minorHAnsi" w:eastAsiaTheme="minorEastAsia" w:hAnsiTheme="minorHAnsi" w:cstheme="minorHAnsi"/>
              <w:noProof/>
              <w:sz w:val="24"/>
              <w:szCs w:val="24"/>
              <w:lang w:val="en-US"/>
            </w:rPr>
          </w:pPr>
          <w:hyperlink w:anchor="_Toc141436460" w:history="1">
            <w:r w:rsidR="00984641" w:rsidRPr="00237186">
              <w:rPr>
                <w:rStyle w:val="Hyperlink"/>
                <w:rFonts w:asciiTheme="minorHAnsi" w:hAnsiTheme="minorHAnsi" w:cstheme="minorHAnsi"/>
                <w:noProof/>
                <w:color w:val="auto"/>
                <w:sz w:val="24"/>
                <w:szCs w:val="24"/>
              </w:rPr>
              <w:t>8.1.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Principalele etape ale procesului de evaluare, selecţie şi contractare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87</w:t>
            </w:r>
            <w:r w:rsidR="00984641" w:rsidRPr="00237186">
              <w:rPr>
                <w:rFonts w:asciiTheme="minorHAnsi" w:hAnsiTheme="minorHAnsi" w:cstheme="minorHAnsi"/>
                <w:noProof/>
                <w:webHidden/>
                <w:sz w:val="24"/>
                <w:szCs w:val="24"/>
              </w:rPr>
              <w:fldChar w:fldCharType="end"/>
            </w:r>
          </w:hyperlink>
        </w:p>
        <w:p w14:paraId="541FFCD8" w14:textId="0B4BCEDA" w:rsidR="00984641" w:rsidRPr="00237186" w:rsidRDefault="00DD7F35">
          <w:pPr>
            <w:pStyle w:val="TOC2"/>
            <w:rPr>
              <w:rFonts w:asciiTheme="minorHAnsi" w:eastAsiaTheme="minorEastAsia" w:hAnsiTheme="minorHAnsi" w:cstheme="minorHAnsi"/>
              <w:noProof/>
              <w:sz w:val="24"/>
              <w:szCs w:val="24"/>
              <w:lang w:val="en-US"/>
            </w:rPr>
          </w:pPr>
          <w:hyperlink w:anchor="_Toc141436461" w:history="1">
            <w:r w:rsidR="00984641" w:rsidRPr="00237186">
              <w:rPr>
                <w:rStyle w:val="Hyperlink"/>
                <w:rFonts w:asciiTheme="minorHAnsi" w:hAnsiTheme="minorHAnsi" w:cstheme="minorHAnsi"/>
                <w:noProof/>
                <w:color w:val="auto"/>
                <w:sz w:val="24"/>
                <w:szCs w:val="24"/>
              </w:rPr>
              <w:t>8.2.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Conformitate administrativă – DECLARAŢIA UNICĂ</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_Toc141436461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88</w:t>
            </w:r>
            <w:r w:rsidR="00984641" w:rsidRPr="00237186">
              <w:rPr>
                <w:rFonts w:asciiTheme="minorHAnsi" w:hAnsiTheme="minorHAnsi" w:cstheme="minorHAnsi"/>
                <w:noProof/>
                <w:webHidden/>
                <w:sz w:val="24"/>
                <w:szCs w:val="24"/>
              </w:rPr>
              <w:fldChar w:fldCharType="end"/>
            </w:r>
          </w:hyperlink>
        </w:p>
        <w:p w14:paraId="6A33DDB5" w14:textId="414CB855" w:rsidR="00984641" w:rsidRPr="00237186" w:rsidRDefault="00DD7F35">
          <w:pPr>
            <w:pStyle w:val="TOC2"/>
            <w:rPr>
              <w:rFonts w:asciiTheme="minorHAnsi" w:eastAsiaTheme="minorEastAsia" w:hAnsiTheme="minorHAnsi" w:cstheme="minorHAnsi"/>
              <w:noProof/>
              <w:sz w:val="24"/>
              <w:szCs w:val="24"/>
              <w:lang w:val="en-US"/>
            </w:rPr>
          </w:pPr>
          <w:hyperlink w:anchor="_Toc141436462" w:history="1">
            <w:r w:rsidR="00984641" w:rsidRPr="00237186">
              <w:rPr>
                <w:rStyle w:val="Hyperlink"/>
                <w:rFonts w:asciiTheme="minorHAnsi" w:hAnsiTheme="minorHAnsi" w:cstheme="minorHAnsi"/>
                <w:noProof/>
                <w:color w:val="auto"/>
                <w:sz w:val="24"/>
                <w:szCs w:val="24"/>
                <w:lang w:val="en-US"/>
              </w:rPr>
              <w:t>8.3.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 xml:space="preserve">Etapa de evaluare preliminară - dacă este cazul (specific pentru intervenţiile FSE </w:t>
            </w:r>
            <w:r w:rsidR="00984641" w:rsidRPr="00237186">
              <w:rPr>
                <w:rStyle w:val="Hyperlink"/>
                <w:rFonts w:asciiTheme="minorHAnsi" w:hAnsiTheme="minorHAnsi" w:cstheme="minorHAnsi"/>
                <w:noProof/>
                <w:color w:val="auto"/>
                <w:sz w:val="24"/>
                <w:szCs w:val="24"/>
                <w:lang w:val="en-US"/>
              </w:rPr>
              <w:t>+)</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89</w:t>
            </w:r>
            <w:r w:rsidR="00984641" w:rsidRPr="00237186">
              <w:rPr>
                <w:rFonts w:asciiTheme="minorHAnsi" w:hAnsiTheme="minorHAnsi" w:cstheme="minorHAnsi"/>
                <w:noProof/>
                <w:webHidden/>
                <w:sz w:val="24"/>
                <w:szCs w:val="24"/>
              </w:rPr>
              <w:fldChar w:fldCharType="end"/>
            </w:r>
          </w:hyperlink>
        </w:p>
        <w:p w14:paraId="62CD5087" w14:textId="72254AFE" w:rsidR="00984641" w:rsidRPr="00237186" w:rsidRDefault="00DD7F35">
          <w:pPr>
            <w:pStyle w:val="TOC2"/>
            <w:rPr>
              <w:rFonts w:asciiTheme="minorHAnsi" w:eastAsiaTheme="minorEastAsia" w:hAnsiTheme="minorHAnsi" w:cstheme="minorHAnsi"/>
              <w:noProof/>
              <w:sz w:val="24"/>
              <w:szCs w:val="24"/>
              <w:lang w:val="en-US"/>
            </w:rPr>
          </w:pPr>
          <w:hyperlink w:anchor="_Toc141436463" w:history="1">
            <w:r w:rsidR="00984641" w:rsidRPr="00237186">
              <w:rPr>
                <w:rStyle w:val="Hyperlink"/>
                <w:rFonts w:asciiTheme="minorHAnsi" w:hAnsiTheme="minorHAnsi" w:cstheme="minorHAnsi"/>
                <w:noProof/>
                <w:color w:val="auto"/>
                <w:sz w:val="24"/>
                <w:szCs w:val="24"/>
              </w:rPr>
              <w:t>8.4.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Evaluarea tehnică și financiară. Criterii de evaluare tehnică şi financiară</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89</w:t>
            </w:r>
            <w:r w:rsidR="00984641" w:rsidRPr="00237186">
              <w:rPr>
                <w:rFonts w:asciiTheme="minorHAnsi" w:hAnsiTheme="minorHAnsi" w:cstheme="minorHAnsi"/>
                <w:noProof/>
                <w:webHidden/>
                <w:sz w:val="24"/>
                <w:szCs w:val="24"/>
              </w:rPr>
              <w:fldChar w:fldCharType="end"/>
            </w:r>
          </w:hyperlink>
        </w:p>
        <w:p w14:paraId="79973AD5" w14:textId="6E84BD99" w:rsidR="00984641" w:rsidRPr="00237186" w:rsidRDefault="00DD7F35">
          <w:pPr>
            <w:pStyle w:val="TOC2"/>
            <w:rPr>
              <w:rFonts w:asciiTheme="minorHAnsi" w:eastAsiaTheme="minorEastAsia" w:hAnsiTheme="minorHAnsi" w:cstheme="minorHAnsi"/>
              <w:noProof/>
              <w:sz w:val="24"/>
              <w:szCs w:val="24"/>
              <w:lang w:val="en-US"/>
            </w:rPr>
          </w:pPr>
          <w:hyperlink w:anchor="_Toc141436464" w:history="1">
            <w:r w:rsidR="00984641" w:rsidRPr="00237186">
              <w:rPr>
                <w:rStyle w:val="Hyperlink"/>
                <w:rFonts w:asciiTheme="minorHAnsi" w:hAnsiTheme="minorHAnsi" w:cstheme="minorHAnsi"/>
                <w:noProof/>
                <w:color w:val="auto"/>
                <w:sz w:val="24"/>
                <w:szCs w:val="24"/>
              </w:rPr>
              <w:t>8.5.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Aplicarea Pragului de calitate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97</w:t>
            </w:r>
            <w:r w:rsidR="00984641" w:rsidRPr="00237186">
              <w:rPr>
                <w:rFonts w:asciiTheme="minorHAnsi" w:hAnsiTheme="minorHAnsi" w:cstheme="minorHAnsi"/>
                <w:noProof/>
                <w:webHidden/>
                <w:sz w:val="24"/>
                <w:szCs w:val="24"/>
              </w:rPr>
              <w:fldChar w:fldCharType="end"/>
            </w:r>
          </w:hyperlink>
        </w:p>
        <w:p w14:paraId="39B8FDE2" w14:textId="13FF5C04" w:rsidR="00984641" w:rsidRPr="00237186" w:rsidRDefault="00DD7F35">
          <w:pPr>
            <w:pStyle w:val="TOC2"/>
            <w:rPr>
              <w:rFonts w:asciiTheme="minorHAnsi" w:eastAsiaTheme="minorEastAsia" w:hAnsiTheme="minorHAnsi" w:cstheme="minorHAnsi"/>
              <w:noProof/>
              <w:sz w:val="24"/>
              <w:szCs w:val="24"/>
              <w:lang w:val="en-US"/>
            </w:rPr>
          </w:pPr>
          <w:hyperlink w:anchor="_Toc141436465" w:history="1">
            <w:r w:rsidR="00984641" w:rsidRPr="00237186">
              <w:rPr>
                <w:rStyle w:val="Hyperlink"/>
                <w:rFonts w:asciiTheme="minorHAnsi" w:hAnsiTheme="minorHAnsi" w:cstheme="minorHAnsi"/>
                <w:noProof/>
                <w:color w:val="auto"/>
                <w:sz w:val="24"/>
                <w:szCs w:val="24"/>
              </w:rPr>
              <w:t>8.6.</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Aplicarea pragului de excelenţă</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_Toc141436465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97</w:t>
            </w:r>
            <w:r w:rsidR="00984641" w:rsidRPr="00237186">
              <w:rPr>
                <w:rFonts w:asciiTheme="minorHAnsi" w:hAnsiTheme="minorHAnsi" w:cstheme="minorHAnsi"/>
                <w:noProof/>
                <w:webHidden/>
                <w:sz w:val="24"/>
                <w:szCs w:val="24"/>
              </w:rPr>
              <w:fldChar w:fldCharType="end"/>
            </w:r>
          </w:hyperlink>
        </w:p>
        <w:p w14:paraId="08F08E5D" w14:textId="4708D083" w:rsidR="00984641" w:rsidRPr="00237186" w:rsidRDefault="00DD7F35">
          <w:pPr>
            <w:pStyle w:val="TOC2"/>
            <w:rPr>
              <w:rFonts w:asciiTheme="minorHAnsi" w:eastAsiaTheme="minorEastAsia" w:hAnsiTheme="minorHAnsi" w:cstheme="minorHAnsi"/>
              <w:noProof/>
              <w:sz w:val="24"/>
              <w:szCs w:val="24"/>
              <w:lang w:val="en-US"/>
            </w:rPr>
          </w:pPr>
          <w:hyperlink w:anchor="_Toc141436466" w:history="1">
            <w:r w:rsidR="00984641" w:rsidRPr="00237186">
              <w:rPr>
                <w:rStyle w:val="Hyperlink"/>
                <w:rFonts w:asciiTheme="minorHAnsi" w:hAnsiTheme="minorHAnsi" w:cstheme="minorHAnsi"/>
                <w:noProof/>
                <w:color w:val="auto"/>
                <w:sz w:val="24"/>
                <w:szCs w:val="24"/>
              </w:rPr>
              <w:t>8.7.</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Notificarea rezultatului evaluării tehnice şi financiare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98</w:t>
            </w:r>
            <w:r w:rsidR="00984641" w:rsidRPr="00237186">
              <w:rPr>
                <w:rFonts w:asciiTheme="minorHAnsi" w:hAnsiTheme="minorHAnsi" w:cstheme="minorHAnsi"/>
                <w:noProof/>
                <w:webHidden/>
                <w:sz w:val="24"/>
                <w:szCs w:val="24"/>
              </w:rPr>
              <w:fldChar w:fldCharType="end"/>
            </w:r>
          </w:hyperlink>
        </w:p>
        <w:p w14:paraId="0F922F4C" w14:textId="3F8A8DED" w:rsidR="00984641" w:rsidRPr="00237186" w:rsidRDefault="00DD7F35">
          <w:pPr>
            <w:pStyle w:val="TOC2"/>
            <w:rPr>
              <w:rFonts w:asciiTheme="minorHAnsi" w:eastAsiaTheme="minorEastAsia" w:hAnsiTheme="minorHAnsi" w:cstheme="minorHAnsi"/>
              <w:noProof/>
              <w:sz w:val="24"/>
              <w:szCs w:val="24"/>
              <w:lang w:val="en-US"/>
            </w:rPr>
          </w:pPr>
          <w:hyperlink w:anchor="_Toc141436467" w:history="1">
            <w:r w:rsidR="00984641" w:rsidRPr="00237186">
              <w:rPr>
                <w:rStyle w:val="Hyperlink"/>
                <w:rFonts w:asciiTheme="minorHAnsi" w:hAnsiTheme="minorHAnsi" w:cstheme="minorHAnsi"/>
                <w:noProof/>
                <w:color w:val="auto"/>
                <w:sz w:val="24"/>
                <w:szCs w:val="24"/>
              </w:rPr>
              <w:t>8.8.</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Contestaţii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98</w:t>
            </w:r>
            <w:r w:rsidR="00984641" w:rsidRPr="00237186">
              <w:rPr>
                <w:rFonts w:asciiTheme="minorHAnsi" w:hAnsiTheme="minorHAnsi" w:cstheme="minorHAnsi"/>
                <w:noProof/>
                <w:webHidden/>
                <w:sz w:val="24"/>
                <w:szCs w:val="24"/>
              </w:rPr>
              <w:fldChar w:fldCharType="end"/>
            </w:r>
          </w:hyperlink>
        </w:p>
        <w:p w14:paraId="762D4236" w14:textId="0ACE42B9" w:rsidR="00984641" w:rsidRPr="00237186" w:rsidRDefault="00DD7F35">
          <w:pPr>
            <w:pStyle w:val="TOC2"/>
            <w:rPr>
              <w:rFonts w:asciiTheme="minorHAnsi" w:eastAsiaTheme="minorEastAsia" w:hAnsiTheme="minorHAnsi" w:cstheme="minorHAnsi"/>
              <w:noProof/>
              <w:sz w:val="24"/>
              <w:szCs w:val="24"/>
              <w:lang w:val="en-US"/>
            </w:rPr>
          </w:pPr>
          <w:hyperlink w:anchor="_Toc141436468" w:history="1">
            <w:r w:rsidR="00984641" w:rsidRPr="00237186">
              <w:rPr>
                <w:rStyle w:val="Hyperlink"/>
                <w:rFonts w:asciiTheme="minorHAnsi" w:hAnsiTheme="minorHAnsi" w:cstheme="minorHAnsi"/>
                <w:noProof/>
                <w:color w:val="auto"/>
                <w:sz w:val="24"/>
                <w:szCs w:val="24"/>
              </w:rPr>
              <w:t>8.9.</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Contractarea proiectelor</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_Toc141436468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100</w:t>
            </w:r>
            <w:r w:rsidR="00984641" w:rsidRPr="00237186">
              <w:rPr>
                <w:rFonts w:asciiTheme="minorHAnsi" w:hAnsiTheme="minorHAnsi" w:cstheme="minorHAnsi"/>
                <w:noProof/>
                <w:webHidden/>
                <w:sz w:val="24"/>
                <w:szCs w:val="24"/>
              </w:rPr>
              <w:fldChar w:fldCharType="end"/>
            </w:r>
          </w:hyperlink>
        </w:p>
        <w:p w14:paraId="4151F605" w14:textId="7CB4B4C6" w:rsidR="00984641" w:rsidRPr="00237186" w:rsidRDefault="00DD7F35">
          <w:pPr>
            <w:pStyle w:val="TOC3"/>
            <w:rPr>
              <w:rFonts w:eastAsiaTheme="minorEastAsia"/>
              <w:i w:val="0"/>
              <w:iCs w:val="0"/>
              <w:lang w:val="en-US"/>
            </w:rPr>
          </w:pPr>
          <w:hyperlink w:anchor="_Toc141436469" w:history="1">
            <w:r w:rsidR="00984641" w:rsidRPr="00237186">
              <w:rPr>
                <w:rStyle w:val="Hyperlink"/>
                <w:color w:val="auto"/>
              </w:rPr>
              <w:t>8.9.1. Verificarea îndeplinirii condiţiilor de eligibilitate</w:t>
            </w:r>
            <w:r w:rsidR="00984641" w:rsidRPr="00237186">
              <w:rPr>
                <w:webHidden/>
              </w:rPr>
              <w:tab/>
            </w:r>
            <w:r w:rsidR="00984641" w:rsidRPr="00237186">
              <w:rPr>
                <w:webHidden/>
              </w:rPr>
              <w:fldChar w:fldCharType="begin"/>
            </w:r>
            <w:r w:rsidR="00984641" w:rsidRPr="00237186">
              <w:rPr>
                <w:webHidden/>
              </w:rPr>
              <w:instrText xml:space="preserve"> PAGEREF _Toc141436469 \h </w:instrText>
            </w:r>
            <w:r w:rsidR="00984641" w:rsidRPr="00237186">
              <w:rPr>
                <w:webHidden/>
              </w:rPr>
            </w:r>
            <w:r w:rsidR="00984641" w:rsidRPr="00237186">
              <w:rPr>
                <w:webHidden/>
              </w:rPr>
              <w:fldChar w:fldCharType="separate"/>
            </w:r>
            <w:r w:rsidR="00AF4D60" w:rsidRPr="00237186">
              <w:rPr>
                <w:webHidden/>
              </w:rPr>
              <w:t>100</w:t>
            </w:r>
            <w:r w:rsidR="00984641" w:rsidRPr="00237186">
              <w:rPr>
                <w:webHidden/>
              </w:rPr>
              <w:fldChar w:fldCharType="end"/>
            </w:r>
          </w:hyperlink>
        </w:p>
        <w:p w14:paraId="005806F2" w14:textId="6C1F4E45" w:rsidR="00984641" w:rsidRPr="00237186" w:rsidRDefault="00DD7F35">
          <w:pPr>
            <w:pStyle w:val="TOC3"/>
            <w:rPr>
              <w:rFonts w:eastAsiaTheme="minorEastAsia"/>
              <w:i w:val="0"/>
              <w:iCs w:val="0"/>
              <w:lang w:val="en-US"/>
            </w:rPr>
          </w:pPr>
          <w:hyperlink w:anchor="_Toc141436470" w:history="1">
            <w:r w:rsidR="00984641" w:rsidRPr="00237186">
              <w:rPr>
                <w:rStyle w:val="Hyperlink"/>
                <w:color w:val="auto"/>
              </w:rPr>
              <w:t>8.9.2. Decizia de acordare</w:t>
            </w:r>
            <w:r w:rsidR="00984641" w:rsidRPr="00237186">
              <w:rPr>
                <w:rStyle w:val="Hyperlink"/>
                <w:color w:val="auto"/>
                <w:lang w:val="en-US"/>
              </w:rPr>
              <w:t>/respingere a finan</w:t>
            </w:r>
            <w:r w:rsidR="00984641" w:rsidRPr="00237186">
              <w:rPr>
                <w:rStyle w:val="Hyperlink"/>
                <w:color w:val="auto"/>
              </w:rPr>
              <w:t>ţării</w:t>
            </w:r>
            <w:r w:rsidR="00984641" w:rsidRPr="00237186">
              <w:rPr>
                <w:webHidden/>
              </w:rPr>
              <w:tab/>
            </w:r>
            <w:r w:rsidR="00984641" w:rsidRPr="00237186">
              <w:rPr>
                <w:webHidden/>
              </w:rPr>
              <w:fldChar w:fldCharType="begin"/>
            </w:r>
            <w:r w:rsidR="00984641" w:rsidRPr="00237186">
              <w:rPr>
                <w:webHidden/>
              </w:rPr>
              <w:instrText xml:space="preserve"> PAGEREF _Toc141436470 \h </w:instrText>
            </w:r>
            <w:r w:rsidR="00984641" w:rsidRPr="00237186">
              <w:rPr>
                <w:webHidden/>
              </w:rPr>
            </w:r>
            <w:r w:rsidR="00984641" w:rsidRPr="00237186">
              <w:rPr>
                <w:webHidden/>
              </w:rPr>
              <w:fldChar w:fldCharType="separate"/>
            </w:r>
            <w:r w:rsidR="00AF4D60" w:rsidRPr="00237186">
              <w:rPr>
                <w:webHidden/>
              </w:rPr>
              <w:t>102</w:t>
            </w:r>
            <w:r w:rsidR="00984641" w:rsidRPr="00237186">
              <w:rPr>
                <w:webHidden/>
              </w:rPr>
              <w:fldChar w:fldCharType="end"/>
            </w:r>
          </w:hyperlink>
        </w:p>
        <w:p w14:paraId="4C0F1F52" w14:textId="1C3BA6AD" w:rsidR="00984641" w:rsidRPr="00237186" w:rsidRDefault="00DD7F35">
          <w:pPr>
            <w:pStyle w:val="TOC3"/>
            <w:rPr>
              <w:rFonts w:eastAsiaTheme="minorEastAsia"/>
              <w:i w:val="0"/>
              <w:iCs w:val="0"/>
              <w:lang w:val="en-US"/>
            </w:rPr>
          </w:pPr>
          <w:hyperlink w:anchor="_Toc141436471" w:history="1">
            <w:r w:rsidR="00984641" w:rsidRPr="00237186">
              <w:rPr>
                <w:rStyle w:val="Hyperlink"/>
                <w:color w:val="auto"/>
              </w:rPr>
              <w:t>8.9.3. Definitivarea planului de monitorizare al proiectului</w:t>
            </w:r>
            <w:r w:rsidR="00984641" w:rsidRPr="00237186">
              <w:rPr>
                <w:webHidden/>
              </w:rPr>
              <w:tab/>
            </w:r>
            <w:r w:rsidR="00984641" w:rsidRPr="00237186">
              <w:rPr>
                <w:webHidden/>
              </w:rPr>
              <w:fldChar w:fldCharType="begin"/>
            </w:r>
            <w:r w:rsidR="00984641" w:rsidRPr="00237186">
              <w:rPr>
                <w:webHidden/>
              </w:rPr>
              <w:instrText xml:space="preserve"> PAGEREF _Toc141436471 \h </w:instrText>
            </w:r>
            <w:r w:rsidR="00984641" w:rsidRPr="00237186">
              <w:rPr>
                <w:webHidden/>
              </w:rPr>
            </w:r>
            <w:r w:rsidR="00984641" w:rsidRPr="00237186">
              <w:rPr>
                <w:webHidden/>
              </w:rPr>
              <w:fldChar w:fldCharType="separate"/>
            </w:r>
            <w:r w:rsidR="00AF4D60" w:rsidRPr="00237186">
              <w:rPr>
                <w:webHidden/>
              </w:rPr>
              <w:t>102</w:t>
            </w:r>
            <w:r w:rsidR="00984641" w:rsidRPr="00237186">
              <w:rPr>
                <w:webHidden/>
              </w:rPr>
              <w:fldChar w:fldCharType="end"/>
            </w:r>
          </w:hyperlink>
        </w:p>
        <w:p w14:paraId="7B316979" w14:textId="4424C23A" w:rsidR="00984641" w:rsidRPr="00237186" w:rsidRDefault="00DD7F35">
          <w:pPr>
            <w:pStyle w:val="TOC3"/>
            <w:rPr>
              <w:rFonts w:eastAsiaTheme="minorEastAsia"/>
              <w:i w:val="0"/>
              <w:iCs w:val="0"/>
              <w:lang w:val="en-US"/>
            </w:rPr>
          </w:pPr>
          <w:hyperlink w:anchor="_Toc141436472" w:history="1">
            <w:r w:rsidR="00984641" w:rsidRPr="00237186">
              <w:rPr>
                <w:rStyle w:val="Hyperlink"/>
                <w:color w:val="auto"/>
              </w:rPr>
              <w:t>8.9.4. Semnarea contractului de finanţare</w:t>
            </w:r>
            <w:r w:rsidR="00984641" w:rsidRPr="00237186">
              <w:rPr>
                <w:webHidden/>
              </w:rPr>
              <w:tab/>
            </w:r>
            <w:r w:rsidR="00984641" w:rsidRPr="00237186">
              <w:rPr>
                <w:webHidden/>
              </w:rPr>
              <w:fldChar w:fldCharType="begin"/>
            </w:r>
            <w:r w:rsidR="00984641" w:rsidRPr="00237186">
              <w:rPr>
                <w:webHidden/>
              </w:rPr>
              <w:instrText xml:space="preserve"> PAGEREF _Toc141436472 \h </w:instrText>
            </w:r>
            <w:r w:rsidR="00984641" w:rsidRPr="00237186">
              <w:rPr>
                <w:webHidden/>
              </w:rPr>
            </w:r>
            <w:r w:rsidR="00984641" w:rsidRPr="00237186">
              <w:rPr>
                <w:webHidden/>
              </w:rPr>
              <w:fldChar w:fldCharType="separate"/>
            </w:r>
            <w:r w:rsidR="00AF4D60" w:rsidRPr="00237186">
              <w:rPr>
                <w:webHidden/>
              </w:rPr>
              <w:t>103</w:t>
            </w:r>
            <w:r w:rsidR="00984641" w:rsidRPr="00237186">
              <w:rPr>
                <w:webHidden/>
              </w:rPr>
              <w:fldChar w:fldCharType="end"/>
            </w:r>
          </w:hyperlink>
        </w:p>
        <w:p w14:paraId="31A849A2" w14:textId="06DD0D16" w:rsidR="00984641" w:rsidRPr="00237186" w:rsidRDefault="00DD7F35">
          <w:pPr>
            <w:pStyle w:val="TOC1"/>
            <w:rPr>
              <w:rFonts w:asciiTheme="minorHAnsi" w:eastAsiaTheme="minorEastAsia" w:hAnsiTheme="minorHAnsi" w:cstheme="minorHAnsi"/>
              <w:b w:val="0"/>
              <w:bCs w:val="0"/>
              <w:sz w:val="24"/>
              <w:szCs w:val="24"/>
              <w:lang w:val="en-US"/>
            </w:rPr>
          </w:pPr>
          <w:hyperlink w:anchor="_Toc141436473" w:history="1">
            <w:r w:rsidR="00984641" w:rsidRPr="00237186">
              <w:rPr>
                <w:rStyle w:val="Hyperlink"/>
                <w:rFonts w:asciiTheme="minorHAnsi" w:hAnsiTheme="minorHAnsi" w:cstheme="minorHAnsi"/>
                <w:color w:val="auto"/>
                <w:sz w:val="24"/>
                <w:szCs w:val="24"/>
              </w:rPr>
              <w:t>9.</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ASPECTE PRIVIND CONFLICTUL DE INTERESE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_Toc141436473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105</w:t>
            </w:r>
            <w:r w:rsidR="00984641" w:rsidRPr="00237186">
              <w:rPr>
                <w:rFonts w:asciiTheme="minorHAnsi" w:hAnsiTheme="minorHAnsi" w:cstheme="minorHAnsi"/>
                <w:webHidden/>
                <w:sz w:val="24"/>
                <w:szCs w:val="24"/>
              </w:rPr>
              <w:fldChar w:fldCharType="end"/>
            </w:r>
          </w:hyperlink>
        </w:p>
        <w:p w14:paraId="201D9D4D" w14:textId="1AAE3139" w:rsidR="00984641" w:rsidRPr="00237186" w:rsidRDefault="00DD7F35">
          <w:pPr>
            <w:pStyle w:val="TOC1"/>
            <w:rPr>
              <w:rFonts w:asciiTheme="minorHAnsi" w:eastAsiaTheme="minorEastAsia" w:hAnsiTheme="minorHAnsi" w:cstheme="minorHAnsi"/>
              <w:b w:val="0"/>
              <w:bCs w:val="0"/>
              <w:sz w:val="24"/>
              <w:szCs w:val="24"/>
              <w:lang w:val="en-US"/>
            </w:rPr>
          </w:pPr>
          <w:hyperlink w:anchor="_Toc141436474" w:history="1">
            <w:r w:rsidR="00984641" w:rsidRPr="00237186">
              <w:rPr>
                <w:rStyle w:val="Hyperlink"/>
                <w:rFonts w:asciiTheme="minorHAnsi" w:hAnsiTheme="minorHAnsi" w:cstheme="minorHAnsi"/>
                <w:color w:val="auto"/>
                <w:sz w:val="24"/>
                <w:szCs w:val="24"/>
              </w:rPr>
              <w:t>10.</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ASPECTE PRIVIND PRELUCRAREA DATELOR CU CARACTER PERSONAL</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_Toc141436474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106</w:t>
            </w:r>
            <w:r w:rsidR="00984641" w:rsidRPr="00237186">
              <w:rPr>
                <w:rFonts w:asciiTheme="minorHAnsi" w:hAnsiTheme="minorHAnsi" w:cstheme="minorHAnsi"/>
                <w:webHidden/>
                <w:sz w:val="24"/>
                <w:szCs w:val="24"/>
              </w:rPr>
              <w:fldChar w:fldCharType="end"/>
            </w:r>
          </w:hyperlink>
        </w:p>
        <w:p w14:paraId="2B285775" w14:textId="36E22560" w:rsidR="00984641" w:rsidRPr="00237186" w:rsidRDefault="00DD7F35">
          <w:pPr>
            <w:pStyle w:val="TOC1"/>
            <w:rPr>
              <w:rFonts w:asciiTheme="minorHAnsi" w:eastAsiaTheme="minorEastAsia" w:hAnsiTheme="minorHAnsi" w:cstheme="minorHAnsi"/>
              <w:b w:val="0"/>
              <w:bCs w:val="0"/>
              <w:sz w:val="24"/>
              <w:szCs w:val="24"/>
              <w:lang w:val="en-US"/>
            </w:rPr>
          </w:pPr>
          <w:hyperlink w:anchor="_Toc141436475" w:history="1">
            <w:r w:rsidR="00984641" w:rsidRPr="00237186">
              <w:rPr>
                <w:rStyle w:val="Hyperlink"/>
                <w:rFonts w:asciiTheme="minorHAnsi" w:hAnsiTheme="minorHAnsi" w:cstheme="minorHAnsi"/>
                <w:color w:val="auto"/>
                <w:sz w:val="24"/>
                <w:szCs w:val="24"/>
              </w:rPr>
              <w:t>11.</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ASPECTE PRIVIND MONITORIZAREA TEHNICĂ ȘI RAPOARTELE DE PROGRES</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_Toc141436475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106</w:t>
            </w:r>
            <w:r w:rsidR="00984641" w:rsidRPr="00237186">
              <w:rPr>
                <w:rFonts w:asciiTheme="minorHAnsi" w:hAnsiTheme="minorHAnsi" w:cstheme="minorHAnsi"/>
                <w:webHidden/>
                <w:sz w:val="24"/>
                <w:szCs w:val="24"/>
              </w:rPr>
              <w:fldChar w:fldCharType="end"/>
            </w:r>
          </w:hyperlink>
        </w:p>
        <w:p w14:paraId="45AFFE18" w14:textId="23685E99" w:rsidR="00984641" w:rsidRPr="00237186" w:rsidRDefault="00DD7F35">
          <w:pPr>
            <w:pStyle w:val="TOC2"/>
            <w:rPr>
              <w:rFonts w:asciiTheme="minorHAnsi" w:eastAsiaTheme="minorEastAsia" w:hAnsiTheme="minorHAnsi" w:cstheme="minorHAnsi"/>
              <w:noProof/>
              <w:sz w:val="24"/>
              <w:szCs w:val="24"/>
              <w:lang w:val="en-US"/>
            </w:rPr>
          </w:pPr>
          <w:hyperlink w:anchor="_Toc141436476" w:history="1">
            <w:r w:rsidR="00984641" w:rsidRPr="00237186">
              <w:rPr>
                <w:rStyle w:val="Hyperlink"/>
                <w:rFonts w:asciiTheme="minorHAnsi" w:hAnsiTheme="minorHAnsi" w:cstheme="minorHAnsi"/>
                <w:noProof/>
                <w:color w:val="auto"/>
                <w:sz w:val="24"/>
                <w:szCs w:val="24"/>
              </w:rPr>
              <w:t>11.1.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Rapoarte de progres</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_Toc141436476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106</w:t>
            </w:r>
            <w:r w:rsidR="00984641" w:rsidRPr="00237186">
              <w:rPr>
                <w:rFonts w:asciiTheme="minorHAnsi" w:hAnsiTheme="minorHAnsi" w:cstheme="minorHAnsi"/>
                <w:noProof/>
                <w:webHidden/>
                <w:sz w:val="24"/>
                <w:szCs w:val="24"/>
              </w:rPr>
              <w:fldChar w:fldCharType="end"/>
            </w:r>
          </w:hyperlink>
        </w:p>
        <w:p w14:paraId="0BB3A95A" w14:textId="41910A55" w:rsidR="00984641" w:rsidRPr="00237186" w:rsidRDefault="00DD7F35">
          <w:pPr>
            <w:pStyle w:val="TOC2"/>
            <w:rPr>
              <w:rFonts w:asciiTheme="minorHAnsi" w:eastAsiaTheme="minorEastAsia" w:hAnsiTheme="minorHAnsi" w:cstheme="minorHAnsi"/>
              <w:noProof/>
              <w:sz w:val="24"/>
              <w:szCs w:val="24"/>
              <w:lang w:val="en-US"/>
            </w:rPr>
          </w:pPr>
          <w:hyperlink w:anchor="_Toc141436477" w:history="1">
            <w:r w:rsidR="00984641" w:rsidRPr="00237186">
              <w:rPr>
                <w:rStyle w:val="Hyperlink"/>
                <w:rFonts w:asciiTheme="minorHAnsi" w:hAnsiTheme="minorHAnsi" w:cstheme="minorHAnsi"/>
                <w:noProof/>
                <w:color w:val="auto"/>
                <w:sz w:val="24"/>
                <w:szCs w:val="24"/>
              </w:rPr>
              <w:t>11.2.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Vizitele de monitorizare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_Toc141436477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108</w:t>
            </w:r>
            <w:r w:rsidR="00984641" w:rsidRPr="00237186">
              <w:rPr>
                <w:rFonts w:asciiTheme="minorHAnsi" w:hAnsiTheme="minorHAnsi" w:cstheme="minorHAnsi"/>
                <w:noProof/>
                <w:webHidden/>
                <w:sz w:val="24"/>
                <w:szCs w:val="24"/>
              </w:rPr>
              <w:fldChar w:fldCharType="end"/>
            </w:r>
          </w:hyperlink>
        </w:p>
        <w:p w14:paraId="067491E1" w14:textId="42DE54D4" w:rsidR="00984641" w:rsidRPr="00237186" w:rsidRDefault="00DD7F35">
          <w:pPr>
            <w:pStyle w:val="TOC2"/>
            <w:rPr>
              <w:rFonts w:asciiTheme="minorHAnsi" w:eastAsiaTheme="minorEastAsia" w:hAnsiTheme="minorHAnsi" w:cstheme="minorHAnsi"/>
              <w:noProof/>
              <w:sz w:val="24"/>
              <w:szCs w:val="24"/>
              <w:lang w:val="en-US"/>
            </w:rPr>
          </w:pPr>
          <w:hyperlink w:anchor="_Toc141436478" w:history="1">
            <w:r w:rsidR="00984641" w:rsidRPr="00237186">
              <w:rPr>
                <w:rStyle w:val="Hyperlink"/>
                <w:rFonts w:asciiTheme="minorHAnsi" w:hAnsiTheme="minorHAnsi" w:cstheme="minorHAnsi"/>
                <w:noProof/>
                <w:color w:val="auto"/>
                <w:sz w:val="24"/>
                <w:szCs w:val="24"/>
              </w:rPr>
              <w:t>11.3.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Mecanismul specific indicatorilor de etapă. Planul de monitorizare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_Toc141436478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110</w:t>
            </w:r>
            <w:r w:rsidR="00984641" w:rsidRPr="00237186">
              <w:rPr>
                <w:rFonts w:asciiTheme="minorHAnsi" w:hAnsiTheme="minorHAnsi" w:cstheme="minorHAnsi"/>
                <w:noProof/>
                <w:webHidden/>
                <w:sz w:val="24"/>
                <w:szCs w:val="24"/>
              </w:rPr>
              <w:fldChar w:fldCharType="end"/>
            </w:r>
          </w:hyperlink>
        </w:p>
        <w:p w14:paraId="410D1059" w14:textId="6B7EF0D0" w:rsidR="00984641" w:rsidRPr="00237186" w:rsidRDefault="00DD7F35">
          <w:pPr>
            <w:pStyle w:val="TOC1"/>
            <w:rPr>
              <w:rFonts w:asciiTheme="minorHAnsi" w:eastAsiaTheme="minorEastAsia" w:hAnsiTheme="minorHAnsi" w:cstheme="minorHAnsi"/>
              <w:b w:val="0"/>
              <w:bCs w:val="0"/>
              <w:sz w:val="24"/>
              <w:szCs w:val="24"/>
              <w:lang w:val="en-US"/>
            </w:rPr>
          </w:pPr>
          <w:hyperlink w:anchor="_Toc141436479" w:history="1">
            <w:r w:rsidR="00984641" w:rsidRPr="00237186">
              <w:rPr>
                <w:rStyle w:val="Hyperlink"/>
                <w:rFonts w:asciiTheme="minorHAnsi" w:hAnsiTheme="minorHAnsi" w:cstheme="minorHAnsi"/>
                <w:color w:val="auto"/>
                <w:sz w:val="24"/>
                <w:szCs w:val="24"/>
              </w:rPr>
              <w:t>12.</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ASPECTE PRIVIND MANAGEMENTUL FINANCIAR</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_Toc141436479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112</w:t>
            </w:r>
            <w:r w:rsidR="00984641" w:rsidRPr="00237186">
              <w:rPr>
                <w:rFonts w:asciiTheme="minorHAnsi" w:hAnsiTheme="minorHAnsi" w:cstheme="minorHAnsi"/>
                <w:webHidden/>
                <w:sz w:val="24"/>
                <w:szCs w:val="24"/>
              </w:rPr>
              <w:fldChar w:fldCharType="end"/>
            </w:r>
          </w:hyperlink>
        </w:p>
        <w:p w14:paraId="2D38F53C" w14:textId="3495156B" w:rsidR="00984641" w:rsidRPr="00237186" w:rsidRDefault="00DD7F35">
          <w:pPr>
            <w:pStyle w:val="TOC2"/>
            <w:rPr>
              <w:rFonts w:asciiTheme="minorHAnsi" w:eastAsiaTheme="minorEastAsia" w:hAnsiTheme="minorHAnsi" w:cstheme="minorHAnsi"/>
              <w:noProof/>
              <w:sz w:val="24"/>
              <w:szCs w:val="24"/>
              <w:lang w:val="en-US"/>
            </w:rPr>
          </w:pPr>
          <w:hyperlink w:anchor="_Toc141436480" w:history="1">
            <w:r w:rsidR="00984641" w:rsidRPr="00237186">
              <w:rPr>
                <w:rStyle w:val="Hyperlink"/>
                <w:rFonts w:asciiTheme="minorHAnsi" w:hAnsiTheme="minorHAnsi" w:cstheme="minorHAnsi"/>
                <w:noProof/>
                <w:color w:val="auto"/>
                <w:sz w:val="24"/>
                <w:szCs w:val="24"/>
              </w:rPr>
              <w:t>12.1.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Mecanismul cererilor de prefinanțare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_Toc141436480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112</w:t>
            </w:r>
            <w:r w:rsidR="00984641" w:rsidRPr="00237186">
              <w:rPr>
                <w:rFonts w:asciiTheme="minorHAnsi" w:hAnsiTheme="minorHAnsi" w:cstheme="minorHAnsi"/>
                <w:noProof/>
                <w:webHidden/>
                <w:sz w:val="24"/>
                <w:szCs w:val="24"/>
              </w:rPr>
              <w:fldChar w:fldCharType="end"/>
            </w:r>
          </w:hyperlink>
        </w:p>
        <w:p w14:paraId="7D24BC89" w14:textId="42C66E88" w:rsidR="00984641" w:rsidRPr="00237186" w:rsidRDefault="00DD7F35">
          <w:pPr>
            <w:pStyle w:val="TOC2"/>
            <w:rPr>
              <w:rFonts w:asciiTheme="minorHAnsi" w:eastAsiaTheme="minorEastAsia" w:hAnsiTheme="minorHAnsi" w:cstheme="minorHAnsi"/>
              <w:noProof/>
              <w:sz w:val="24"/>
              <w:szCs w:val="24"/>
              <w:lang w:val="en-US"/>
            </w:rPr>
          </w:pPr>
          <w:hyperlink w:anchor="_Toc141436481" w:history="1">
            <w:r w:rsidR="00984641" w:rsidRPr="00237186">
              <w:rPr>
                <w:rStyle w:val="Hyperlink"/>
                <w:rFonts w:asciiTheme="minorHAnsi" w:hAnsiTheme="minorHAnsi" w:cstheme="minorHAnsi"/>
                <w:noProof/>
                <w:color w:val="auto"/>
                <w:sz w:val="24"/>
                <w:szCs w:val="24"/>
              </w:rPr>
              <w:t>12.2.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Mecanismul cererilor de plată</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_Toc141436481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113</w:t>
            </w:r>
            <w:r w:rsidR="00984641" w:rsidRPr="00237186">
              <w:rPr>
                <w:rFonts w:asciiTheme="minorHAnsi" w:hAnsiTheme="minorHAnsi" w:cstheme="minorHAnsi"/>
                <w:noProof/>
                <w:webHidden/>
                <w:sz w:val="24"/>
                <w:szCs w:val="24"/>
              </w:rPr>
              <w:fldChar w:fldCharType="end"/>
            </w:r>
          </w:hyperlink>
        </w:p>
        <w:p w14:paraId="0561C763" w14:textId="629F9E8F" w:rsidR="00984641" w:rsidRPr="00237186" w:rsidRDefault="00DD7F35">
          <w:pPr>
            <w:pStyle w:val="TOC2"/>
            <w:rPr>
              <w:rFonts w:asciiTheme="minorHAnsi" w:eastAsiaTheme="minorEastAsia" w:hAnsiTheme="minorHAnsi" w:cstheme="minorHAnsi"/>
              <w:noProof/>
              <w:sz w:val="24"/>
              <w:szCs w:val="24"/>
              <w:lang w:val="en-US"/>
            </w:rPr>
          </w:pPr>
          <w:hyperlink w:anchor="_Toc141436482" w:history="1">
            <w:r w:rsidR="00984641" w:rsidRPr="00237186">
              <w:rPr>
                <w:rStyle w:val="Hyperlink"/>
                <w:rFonts w:asciiTheme="minorHAnsi" w:hAnsiTheme="minorHAnsi" w:cstheme="minorHAnsi"/>
                <w:noProof/>
                <w:color w:val="auto"/>
                <w:sz w:val="24"/>
                <w:szCs w:val="24"/>
              </w:rPr>
              <w:t>12.3.</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Mecanismul cererilor de rambursare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_Toc141436482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114</w:t>
            </w:r>
            <w:r w:rsidR="00984641" w:rsidRPr="00237186">
              <w:rPr>
                <w:rFonts w:asciiTheme="minorHAnsi" w:hAnsiTheme="minorHAnsi" w:cstheme="minorHAnsi"/>
                <w:noProof/>
                <w:webHidden/>
                <w:sz w:val="24"/>
                <w:szCs w:val="24"/>
              </w:rPr>
              <w:fldChar w:fldCharType="end"/>
            </w:r>
          </w:hyperlink>
        </w:p>
        <w:p w14:paraId="132ADEEF" w14:textId="38B7124F" w:rsidR="00984641" w:rsidRPr="00237186" w:rsidRDefault="00DD7F35">
          <w:pPr>
            <w:pStyle w:val="TOC2"/>
            <w:rPr>
              <w:rFonts w:asciiTheme="minorHAnsi" w:eastAsiaTheme="minorEastAsia" w:hAnsiTheme="minorHAnsi" w:cstheme="minorHAnsi"/>
              <w:noProof/>
              <w:sz w:val="24"/>
              <w:szCs w:val="24"/>
              <w:lang w:val="en-US"/>
            </w:rPr>
          </w:pPr>
          <w:hyperlink w:anchor="_Toc141436483" w:history="1">
            <w:r w:rsidR="00984641" w:rsidRPr="00237186">
              <w:rPr>
                <w:rStyle w:val="Hyperlink"/>
                <w:rFonts w:asciiTheme="minorHAnsi" w:hAnsiTheme="minorHAnsi" w:cstheme="minorHAnsi"/>
                <w:noProof/>
                <w:color w:val="auto"/>
                <w:sz w:val="24"/>
                <w:szCs w:val="24"/>
                <w:lang w:val="en-US"/>
              </w:rPr>
              <w:t>12.4.</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Graficul cererilor de prefinanţare</w:t>
            </w:r>
            <w:r w:rsidR="00984641" w:rsidRPr="00237186">
              <w:rPr>
                <w:rStyle w:val="Hyperlink"/>
                <w:rFonts w:asciiTheme="minorHAnsi" w:hAnsiTheme="minorHAnsi" w:cstheme="minorHAnsi"/>
                <w:noProof/>
                <w:color w:val="auto"/>
                <w:sz w:val="24"/>
                <w:szCs w:val="24"/>
                <w:lang w:val="en-US"/>
              </w:rPr>
              <w:t>/plat</w:t>
            </w:r>
            <w:r w:rsidR="00984641" w:rsidRPr="00237186">
              <w:rPr>
                <w:rStyle w:val="Hyperlink"/>
                <w:rFonts w:asciiTheme="minorHAnsi" w:hAnsiTheme="minorHAnsi" w:cstheme="minorHAnsi"/>
                <w:noProof/>
                <w:color w:val="auto"/>
                <w:sz w:val="24"/>
                <w:szCs w:val="24"/>
              </w:rPr>
              <w:t>ă</w:t>
            </w:r>
            <w:r w:rsidR="00984641" w:rsidRPr="00237186">
              <w:rPr>
                <w:rStyle w:val="Hyperlink"/>
                <w:rFonts w:asciiTheme="minorHAnsi" w:hAnsiTheme="minorHAnsi" w:cstheme="minorHAnsi"/>
                <w:noProof/>
                <w:color w:val="auto"/>
                <w:sz w:val="24"/>
                <w:szCs w:val="24"/>
                <w:lang w:val="en-US"/>
              </w:rPr>
              <w:t>/rambursare</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_Toc141436483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115</w:t>
            </w:r>
            <w:r w:rsidR="00984641" w:rsidRPr="00237186">
              <w:rPr>
                <w:rFonts w:asciiTheme="minorHAnsi" w:hAnsiTheme="minorHAnsi" w:cstheme="minorHAnsi"/>
                <w:noProof/>
                <w:webHidden/>
                <w:sz w:val="24"/>
                <w:szCs w:val="24"/>
              </w:rPr>
              <w:fldChar w:fldCharType="end"/>
            </w:r>
          </w:hyperlink>
        </w:p>
        <w:p w14:paraId="6EB7329D" w14:textId="3CDE7F2F" w:rsidR="00984641" w:rsidRPr="00237186" w:rsidRDefault="00DD7F35">
          <w:pPr>
            <w:pStyle w:val="TOC2"/>
            <w:rPr>
              <w:rFonts w:asciiTheme="minorHAnsi" w:eastAsiaTheme="minorEastAsia" w:hAnsiTheme="minorHAnsi" w:cstheme="minorHAnsi"/>
              <w:noProof/>
              <w:sz w:val="24"/>
              <w:szCs w:val="24"/>
              <w:lang w:val="en-US"/>
            </w:rPr>
          </w:pPr>
          <w:hyperlink w:anchor="_Toc141436484" w:history="1">
            <w:r w:rsidR="00984641" w:rsidRPr="00237186">
              <w:rPr>
                <w:rStyle w:val="Hyperlink"/>
                <w:rFonts w:asciiTheme="minorHAnsi" w:hAnsiTheme="minorHAnsi" w:cstheme="minorHAnsi"/>
                <w:noProof/>
                <w:color w:val="auto"/>
                <w:sz w:val="24"/>
                <w:szCs w:val="24"/>
              </w:rPr>
              <w:t>12.5.</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lang w:val="en-US"/>
              </w:rPr>
              <w:t>Vizitele la fa</w:t>
            </w:r>
            <w:r w:rsidR="00984641" w:rsidRPr="00237186">
              <w:rPr>
                <w:rStyle w:val="Hyperlink"/>
                <w:rFonts w:asciiTheme="minorHAnsi" w:hAnsiTheme="minorHAnsi" w:cstheme="minorHAnsi"/>
                <w:noProof/>
                <w:color w:val="auto"/>
                <w:sz w:val="24"/>
                <w:szCs w:val="24"/>
              </w:rPr>
              <w:t>ţa locului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_Toc141436484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115</w:t>
            </w:r>
            <w:r w:rsidR="00984641" w:rsidRPr="00237186">
              <w:rPr>
                <w:rFonts w:asciiTheme="minorHAnsi" w:hAnsiTheme="minorHAnsi" w:cstheme="minorHAnsi"/>
                <w:noProof/>
                <w:webHidden/>
                <w:sz w:val="24"/>
                <w:szCs w:val="24"/>
              </w:rPr>
              <w:fldChar w:fldCharType="end"/>
            </w:r>
          </w:hyperlink>
        </w:p>
        <w:p w14:paraId="051DAF4B" w14:textId="31F34D7F" w:rsidR="00984641" w:rsidRPr="00237186" w:rsidRDefault="00DD7F35">
          <w:pPr>
            <w:pStyle w:val="TOC1"/>
            <w:rPr>
              <w:rFonts w:asciiTheme="minorHAnsi" w:eastAsiaTheme="minorEastAsia" w:hAnsiTheme="minorHAnsi" w:cstheme="minorHAnsi"/>
              <w:b w:val="0"/>
              <w:bCs w:val="0"/>
              <w:sz w:val="24"/>
              <w:szCs w:val="24"/>
              <w:lang w:val="en-US"/>
            </w:rPr>
          </w:pPr>
          <w:hyperlink w:anchor="_Toc141436485" w:history="1">
            <w:r w:rsidR="00984641" w:rsidRPr="00237186">
              <w:rPr>
                <w:rStyle w:val="Hyperlink"/>
                <w:rFonts w:asciiTheme="minorHAnsi" w:hAnsiTheme="minorHAnsi" w:cstheme="minorHAnsi"/>
                <w:color w:val="auto"/>
                <w:sz w:val="24"/>
                <w:szCs w:val="24"/>
              </w:rPr>
              <w:t>13.</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MODIFICAREA GHIDULUI SOLICITANTULUI</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_Toc141436485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115</w:t>
            </w:r>
            <w:r w:rsidR="00984641" w:rsidRPr="00237186">
              <w:rPr>
                <w:rFonts w:asciiTheme="minorHAnsi" w:hAnsiTheme="minorHAnsi" w:cstheme="minorHAnsi"/>
                <w:webHidden/>
                <w:sz w:val="24"/>
                <w:szCs w:val="24"/>
              </w:rPr>
              <w:fldChar w:fldCharType="end"/>
            </w:r>
          </w:hyperlink>
        </w:p>
        <w:p w14:paraId="5EDA8645" w14:textId="78AF2149" w:rsidR="00984641" w:rsidRPr="00237186" w:rsidRDefault="00DD7F35">
          <w:pPr>
            <w:pStyle w:val="TOC2"/>
            <w:rPr>
              <w:rFonts w:asciiTheme="minorHAnsi" w:eastAsiaTheme="minorEastAsia" w:hAnsiTheme="minorHAnsi" w:cstheme="minorHAnsi"/>
              <w:noProof/>
              <w:sz w:val="24"/>
              <w:szCs w:val="24"/>
              <w:lang w:val="en-US"/>
            </w:rPr>
          </w:pPr>
          <w:hyperlink w:anchor="_Toc141436486" w:history="1">
            <w:r w:rsidR="00984641" w:rsidRPr="00237186">
              <w:rPr>
                <w:rStyle w:val="Hyperlink"/>
                <w:rFonts w:asciiTheme="minorHAnsi" w:hAnsiTheme="minorHAnsi" w:cstheme="minorHAnsi"/>
                <w:noProof/>
                <w:color w:val="auto"/>
                <w:sz w:val="24"/>
                <w:szCs w:val="24"/>
              </w:rPr>
              <w:t>13.1.</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Aspectele care pot face obiectul modificărilor prevederilor ghidului solicitantului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_Toc141436486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115</w:t>
            </w:r>
            <w:r w:rsidR="00984641" w:rsidRPr="00237186">
              <w:rPr>
                <w:rFonts w:asciiTheme="minorHAnsi" w:hAnsiTheme="minorHAnsi" w:cstheme="minorHAnsi"/>
                <w:noProof/>
                <w:webHidden/>
                <w:sz w:val="24"/>
                <w:szCs w:val="24"/>
              </w:rPr>
              <w:fldChar w:fldCharType="end"/>
            </w:r>
          </w:hyperlink>
        </w:p>
        <w:p w14:paraId="005DDD7C" w14:textId="2D94D5BB" w:rsidR="00984641" w:rsidRPr="00237186" w:rsidRDefault="00DD7F35">
          <w:pPr>
            <w:pStyle w:val="TOC2"/>
            <w:rPr>
              <w:rFonts w:asciiTheme="minorHAnsi" w:eastAsiaTheme="minorEastAsia" w:hAnsiTheme="minorHAnsi" w:cstheme="minorHAnsi"/>
              <w:noProof/>
              <w:sz w:val="24"/>
              <w:szCs w:val="24"/>
              <w:lang w:val="en-US"/>
            </w:rPr>
          </w:pPr>
          <w:hyperlink w:anchor="_Toc141436487" w:history="1">
            <w:r w:rsidR="00984641" w:rsidRPr="00237186">
              <w:rPr>
                <w:rStyle w:val="Hyperlink"/>
                <w:rFonts w:asciiTheme="minorHAnsi" w:hAnsiTheme="minorHAnsi" w:cstheme="minorHAnsi"/>
                <w:noProof/>
                <w:color w:val="auto"/>
                <w:sz w:val="24"/>
                <w:szCs w:val="24"/>
              </w:rPr>
              <w:t>13.2.</w:t>
            </w:r>
            <w:r w:rsidR="00984641" w:rsidRPr="00237186">
              <w:rPr>
                <w:rFonts w:asciiTheme="minorHAnsi" w:eastAsiaTheme="minorEastAsia" w:hAnsiTheme="minorHAnsi" w:cstheme="minorHAnsi"/>
                <w:noProof/>
                <w:sz w:val="24"/>
                <w:szCs w:val="24"/>
                <w:lang w:val="en-US"/>
              </w:rPr>
              <w:tab/>
            </w:r>
            <w:r w:rsidR="00984641" w:rsidRPr="00237186">
              <w:rPr>
                <w:rStyle w:val="Hyperlink"/>
                <w:rFonts w:asciiTheme="minorHAnsi" w:hAnsiTheme="minorHAnsi" w:cstheme="minorHAnsi"/>
                <w:noProof/>
                <w:color w:val="auto"/>
                <w:sz w:val="24"/>
                <w:szCs w:val="24"/>
              </w:rPr>
              <w:t>Condiții privind aplicarea modificărilor pentru cererile de finanțare aflate în procesul de selecție (condiții tranzitorii)</w:t>
            </w:r>
            <w:r w:rsidR="00984641" w:rsidRPr="00237186">
              <w:rPr>
                <w:rFonts w:asciiTheme="minorHAnsi" w:hAnsiTheme="minorHAnsi" w:cstheme="minorHAnsi"/>
                <w:noProof/>
                <w:webHidden/>
                <w:sz w:val="24"/>
                <w:szCs w:val="24"/>
              </w:rPr>
              <w:tab/>
            </w:r>
            <w:r w:rsidR="00984641" w:rsidRPr="00237186">
              <w:rPr>
                <w:rFonts w:asciiTheme="minorHAnsi" w:hAnsiTheme="minorHAnsi" w:cstheme="minorHAnsi"/>
                <w:noProof/>
                <w:webHidden/>
                <w:sz w:val="24"/>
                <w:szCs w:val="24"/>
              </w:rPr>
              <w:fldChar w:fldCharType="begin"/>
            </w:r>
            <w:r w:rsidR="00984641" w:rsidRPr="00237186">
              <w:rPr>
                <w:rFonts w:asciiTheme="minorHAnsi" w:hAnsiTheme="minorHAnsi" w:cstheme="minorHAnsi"/>
                <w:noProof/>
                <w:webHidden/>
                <w:sz w:val="24"/>
                <w:szCs w:val="24"/>
              </w:rPr>
              <w:instrText xml:space="preserve"> PAGEREF _Toc141436487 \h </w:instrText>
            </w:r>
            <w:r w:rsidR="00984641" w:rsidRPr="00237186">
              <w:rPr>
                <w:rFonts w:asciiTheme="minorHAnsi" w:hAnsiTheme="minorHAnsi" w:cstheme="minorHAnsi"/>
                <w:noProof/>
                <w:webHidden/>
                <w:sz w:val="24"/>
                <w:szCs w:val="24"/>
              </w:rPr>
            </w:r>
            <w:r w:rsidR="00984641" w:rsidRPr="00237186">
              <w:rPr>
                <w:rFonts w:asciiTheme="minorHAnsi" w:hAnsiTheme="minorHAnsi" w:cstheme="minorHAnsi"/>
                <w:noProof/>
                <w:webHidden/>
                <w:sz w:val="24"/>
                <w:szCs w:val="24"/>
              </w:rPr>
              <w:fldChar w:fldCharType="separate"/>
            </w:r>
            <w:r w:rsidR="00AF4D60" w:rsidRPr="00237186">
              <w:rPr>
                <w:rFonts w:asciiTheme="minorHAnsi" w:hAnsiTheme="minorHAnsi" w:cstheme="minorHAnsi"/>
                <w:noProof/>
                <w:webHidden/>
                <w:sz w:val="24"/>
                <w:szCs w:val="24"/>
              </w:rPr>
              <w:t>116</w:t>
            </w:r>
            <w:r w:rsidR="00984641" w:rsidRPr="00237186">
              <w:rPr>
                <w:rFonts w:asciiTheme="minorHAnsi" w:hAnsiTheme="minorHAnsi" w:cstheme="minorHAnsi"/>
                <w:noProof/>
                <w:webHidden/>
                <w:sz w:val="24"/>
                <w:szCs w:val="24"/>
              </w:rPr>
              <w:fldChar w:fldCharType="end"/>
            </w:r>
          </w:hyperlink>
        </w:p>
        <w:p w14:paraId="2C069E69" w14:textId="1C852848" w:rsidR="00984641" w:rsidRPr="00237186" w:rsidRDefault="00DD7F35">
          <w:pPr>
            <w:pStyle w:val="TOC1"/>
            <w:rPr>
              <w:rFonts w:asciiTheme="minorHAnsi" w:eastAsiaTheme="minorEastAsia" w:hAnsiTheme="minorHAnsi" w:cstheme="minorHAnsi"/>
              <w:b w:val="0"/>
              <w:bCs w:val="0"/>
              <w:sz w:val="24"/>
              <w:szCs w:val="24"/>
              <w:lang w:val="en-US"/>
            </w:rPr>
          </w:pPr>
          <w:hyperlink w:anchor="_Toc141436488" w:history="1">
            <w:r w:rsidR="00984641" w:rsidRPr="00237186">
              <w:rPr>
                <w:rStyle w:val="Hyperlink"/>
                <w:rFonts w:asciiTheme="minorHAnsi" w:hAnsiTheme="minorHAnsi" w:cstheme="minorHAnsi"/>
                <w:color w:val="auto"/>
                <w:sz w:val="24"/>
                <w:szCs w:val="24"/>
              </w:rPr>
              <w:t>14.</w:t>
            </w:r>
            <w:r w:rsidR="00984641" w:rsidRPr="00237186">
              <w:rPr>
                <w:rFonts w:asciiTheme="minorHAnsi" w:eastAsiaTheme="minorEastAsia" w:hAnsiTheme="minorHAnsi" w:cstheme="minorHAnsi"/>
                <w:b w:val="0"/>
                <w:bCs w:val="0"/>
                <w:sz w:val="24"/>
                <w:szCs w:val="24"/>
                <w:lang w:val="en-US"/>
              </w:rPr>
              <w:tab/>
            </w:r>
            <w:r w:rsidR="00984641" w:rsidRPr="00237186">
              <w:rPr>
                <w:rStyle w:val="Hyperlink"/>
                <w:rFonts w:asciiTheme="minorHAnsi" w:hAnsiTheme="minorHAnsi" w:cstheme="minorHAnsi"/>
                <w:color w:val="auto"/>
                <w:sz w:val="24"/>
                <w:szCs w:val="24"/>
              </w:rPr>
              <w:t>ANEXE</w:t>
            </w:r>
            <w:r w:rsidR="00984641" w:rsidRPr="00237186">
              <w:rPr>
                <w:rFonts w:asciiTheme="minorHAnsi" w:hAnsiTheme="minorHAnsi" w:cstheme="minorHAnsi"/>
                <w:webHidden/>
                <w:sz w:val="24"/>
                <w:szCs w:val="24"/>
              </w:rPr>
              <w:tab/>
            </w:r>
            <w:r w:rsidR="00984641" w:rsidRPr="00237186">
              <w:rPr>
                <w:rFonts w:asciiTheme="minorHAnsi" w:hAnsiTheme="minorHAnsi" w:cstheme="minorHAnsi"/>
                <w:webHidden/>
                <w:sz w:val="24"/>
                <w:szCs w:val="24"/>
              </w:rPr>
              <w:fldChar w:fldCharType="begin"/>
            </w:r>
            <w:r w:rsidR="00984641" w:rsidRPr="00237186">
              <w:rPr>
                <w:rFonts w:asciiTheme="minorHAnsi" w:hAnsiTheme="minorHAnsi" w:cstheme="minorHAnsi"/>
                <w:webHidden/>
                <w:sz w:val="24"/>
                <w:szCs w:val="24"/>
              </w:rPr>
              <w:instrText xml:space="preserve"> PAGEREF _Toc141436488 \h </w:instrText>
            </w:r>
            <w:r w:rsidR="00984641" w:rsidRPr="00237186">
              <w:rPr>
                <w:rFonts w:asciiTheme="minorHAnsi" w:hAnsiTheme="minorHAnsi" w:cstheme="minorHAnsi"/>
                <w:webHidden/>
                <w:sz w:val="24"/>
                <w:szCs w:val="24"/>
              </w:rPr>
            </w:r>
            <w:r w:rsidR="00984641" w:rsidRPr="00237186">
              <w:rPr>
                <w:rFonts w:asciiTheme="minorHAnsi" w:hAnsiTheme="minorHAnsi" w:cstheme="minorHAnsi"/>
                <w:webHidden/>
                <w:sz w:val="24"/>
                <w:szCs w:val="24"/>
              </w:rPr>
              <w:fldChar w:fldCharType="separate"/>
            </w:r>
            <w:r w:rsidR="00AF4D60" w:rsidRPr="00237186">
              <w:rPr>
                <w:rFonts w:asciiTheme="minorHAnsi" w:hAnsiTheme="minorHAnsi" w:cstheme="minorHAnsi"/>
                <w:webHidden/>
                <w:sz w:val="24"/>
                <w:szCs w:val="24"/>
              </w:rPr>
              <w:t>116</w:t>
            </w:r>
            <w:r w:rsidR="00984641" w:rsidRPr="00237186">
              <w:rPr>
                <w:rFonts w:asciiTheme="minorHAnsi" w:hAnsiTheme="minorHAnsi" w:cstheme="minorHAnsi"/>
                <w:webHidden/>
                <w:sz w:val="24"/>
                <w:szCs w:val="24"/>
              </w:rPr>
              <w:fldChar w:fldCharType="end"/>
            </w:r>
          </w:hyperlink>
        </w:p>
        <w:p w14:paraId="047F3B82" w14:textId="14F7FD1D" w:rsidR="008602F9" w:rsidRPr="00237186" w:rsidRDefault="00AF2842">
          <w:pPr>
            <w:rPr>
              <w:rFonts w:asciiTheme="minorHAnsi" w:hAnsiTheme="minorHAnsi" w:cstheme="minorHAnsi"/>
              <w:b/>
              <w:bCs/>
              <w:sz w:val="24"/>
              <w:szCs w:val="24"/>
            </w:rPr>
          </w:pPr>
          <w:r w:rsidRPr="00237186">
            <w:rPr>
              <w:rFonts w:asciiTheme="minorHAnsi" w:hAnsiTheme="minorHAnsi" w:cstheme="minorHAnsi"/>
              <w:b/>
              <w:bCs/>
              <w:sz w:val="24"/>
              <w:szCs w:val="24"/>
            </w:rPr>
            <w:fldChar w:fldCharType="end"/>
          </w:r>
        </w:p>
        <w:p w14:paraId="36240AF4" w14:textId="77777777" w:rsidR="008602F9" w:rsidRPr="00237186" w:rsidRDefault="008602F9">
          <w:pPr>
            <w:rPr>
              <w:rFonts w:asciiTheme="minorHAnsi" w:hAnsiTheme="minorHAnsi" w:cstheme="minorHAnsi"/>
              <w:b/>
              <w:bCs/>
              <w:sz w:val="24"/>
              <w:szCs w:val="24"/>
            </w:rPr>
          </w:pPr>
        </w:p>
        <w:p w14:paraId="52D8E5E1" w14:textId="57E692CF" w:rsidR="00A449A7" w:rsidRPr="00237186" w:rsidRDefault="00DD7F35">
          <w:pPr>
            <w:rPr>
              <w:rFonts w:asciiTheme="minorHAnsi" w:hAnsiTheme="minorHAnsi" w:cstheme="minorHAnsi"/>
              <w:bCs/>
              <w:sz w:val="24"/>
              <w:szCs w:val="24"/>
            </w:rPr>
          </w:pPr>
        </w:p>
      </w:sdtContent>
    </w:sdt>
    <w:p w14:paraId="439AE9DD" w14:textId="290A94E2" w:rsidR="002D2F53" w:rsidRPr="00237186" w:rsidRDefault="002D2F53" w:rsidP="002D2F53">
      <w:pPr>
        <w:rPr>
          <w:rFonts w:asciiTheme="minorHAnsi" w:hAnsiTheme="minorHAnsi" w:cstheme="minorHAnsi"/>
          <w:bCs/>
          <w:sz w:val="24"/>
          <w:szCs w:val="24"/>
        </w:rPr>
      </w:pPr>
    </w:p>
    <w:p w14:paraId="15FE7487" w14:textId="4219EB3C" w:rsidR="002D2F53" w:rsidRPr="00237186" w:rsidRDefault="002D2F53" w:rsidP="002D2F53">
      <w:pPr>
        <w:tabs>
          <w:tab w:val="left" w:pos="1877"/>
        </w:tabs>
        <w:rPr>
          <w:rFonts w:asciiTheme="minorHAnsi" w:hAnsiTheme="minorHAnsi" w:cstheme="minorHAnsi"/>
          <w:sz w:val="24"/>
          <w:szCs w:val="24"/>
        </w:rPr>
      </w:pPr>
      <w:r w:rsidRPr="00237186">
        <w:rPr>
          <w:rFonts w:asciiTheme="minorHAnsi" w:hAnsiTheme="minorHAnsi" w:cstheme="minorHAnsi"/>
          <w:sz w:val="24"/>
          <w:szCs w:val="24"/>
        </w:rPr>
        <w:tab/>
      </w:r>
    </w:p>
    <w:p w14:paraId="7D72C0B8" w14:textId="77777777" w:rsidR="00B75AD0" w:rsidRPr="00237186" w:rsidRDefault="00B75AD0" w:rsidP="002D2F53">
      <w:pPr>
        <w:tabs>
          <w:tab w:val="left" w:pos="1877"/>
        </w:tabs>
        <w:rPr>
          <w:rFonts w:asciiTheme="minorHAnsi" w:hAnsiTheme="minorHAnsi" w:cstheme="minorHAnsi"/>
          <w:sz w:val="24"/>
          <w:szCs w:val="24"/>
        </w:rPr>
      </w:pPr>
    </w:p>
    <w:p w14:paraId="5AF4A5C0" w14:textId="77777777" w:rsidR="007871CA" w:rsidRPr="00237186" w:rsidRDefault="007871CA" w:rsidP="002D2F53">
      <w:pPr>
        <w:tabs>
          <w:tab w:val="left" w:pos="1877"/>
        </w:tabs>
        <w:rPr>
          <w:rFonts w:asciiTheme="minorHAnsi" w:hAnsiTheme="minorHAnsi" w:cstheme="minorHAnsi"/>
          <w:sz w:val="24"/>
          <w:szCs w:val="24"/>
        </w:rPr>
      </w:pPr>
    </w:p>
    <w:p w14:paraId="3FF9F9A5" w14:textId="77777777" w:rsidR="007871CA" w:rsidRPr="00237186" w:rsidRDefault="007871CA" w:rsidP="002D2F53">
      <w:pPr>
        <w:tabs>
          <w:tab w:val="left" w:pos="1877"/>
        </w:tabs>
        <w:rPr>
          <w:rFonts w:asciiTheme="minorHAnsi" w:hAnsiTheme="minorHAnsi" w:cstheme="minorHAnsi"/>
          <w:sz w:val="24"/>
          <w:szCs w:val="24"/>
        </w:rPr>
      </w:pPr>
    </w:p>
    <w:p w14:paraId="73EB009C" w14:textId="77777777" w:rsidR="007871CA" w:rsidRPr="00237186" w:rsidRDefault="007871CA" w:rsidP="002D2F53">
      <w:pPr>
        <w:tabs>
          <w:tab w:val="left" w:pos="1877"/>
        </w:tabs>
        <w:rPr>
          <w:rFonts w:asciiTheme="minorHAnsi" w:hAnsiTheme="minorHAnsi" w:cstheme="minorHAnsi"/>
          <w:sz w:val="24"/>
          <w:szCs w:val="24"/>
        </w:rPr>
      </w:pPr>
    </w:p>
    <w:p w14:paraId="46721476" w14:textId="3F945B91" w:rsidR="008C267D" w:rsidRPr="00237186" w:rsidRDefault="002C0695" w:rsidP="000D4B32">
      <w:pPr>
        <w:pStyle w:val="Heading1"/>
        <w:rPr>
          <w:rFonts w:asciiTheme="minorHAnsi" w:hAnsiTheme="minorHAnsi" w:cstheme="minorHAnsi"/>
          <w:szCs w:val="24"/>
        </w:rPr>
      </w:pPr>
      <w:bookmarkStart w:id="12" w:name="_Toc99376140"/>
      <w:bookmarkStart w:id="13" w:name="_Toc141436388"/>
      <w:r w:rsidRPr="00237186">
        <w:rPr>
          <w:rFonts w:asciiTheme="minorHAnsi" w:hAnsiTheme="minorHAnsi" w:cstheme="minorHAnsi"/>
          <w:szCs w:val="24"/>
        </w:rPr>
        <w:lastRenderedPageBreak/>
        <w:t>PREAMBUL, ABREVIERI ȘI GLOSAR</w:t>
      </w:r>
      <w:bookmarkStart w:id="14" w:name="_Toc99376141"/>
      <w:bookmarkEnd w:id="12"/>
      <w:bookmarkEnd w:id="13"/>
    </w:p>
    <w:p w14:paraId="1DF0A98D" w14:textId="06312EBD" w:rsidR="00B07052" w:rsidRPr="00237186" w:rsidRDefault="002C0695" w:rsidP="00B204DF">
      <w:pPr>
        <w:pStyle w:val="Heading2"/>
      </w:pPr>
      <w:bookmarkStart w:id="15" w:name="_Toc141436389"/>
      <w:r w:rsidRPr="00237186">
        <w:t>Preambul</w:t>
      </w:r>
      <w:bookmarkEnd w:id="14"/>
      <w:bookmarkEnd w:id="15"/>
    </w:p>
    <w:p w14:paraId="39735E13" w14:textId="3CD3E0AD" w:rsidR="00CE1AF3" w:rsidRPr="00237186" w:rsidRDefault="00CC5146" w:rsidP="00CE1AF3">
      <w:pPr>
        <w:jc w:val="both"/>
        <w:rPr>
          <w:rFonts w:asciiTheme="minorHAnsi" w:hAnsiTheme="minorHAnsi" w:cstheme="minorHAnsi"/>
          <w:sz w:val="24"/>
          <w:szCs w:val="24"/>
          <w:lang w:val="fr-FR"/>
        </w:rPr>
      </w:pPr>
      <w:r w:rsidRPr="00237186">
        <w:rPr>
          <w:rFonts w:asciiTheme="minorHAnsi" w:hAnsiTheme="minorHAnsi" w:cstheme="minorHAnsi"/>
          <w:sz w:val="24"/>
          <w:szCs w:val="24"/>
        </w:rPr>
        <w:t xml:space="preserve">Acest document reprezintă </w:t>
      </w:r>
      <w:r w:rsidR="006D2BE3" w:rsidRPr="00237186">
        <w:rPr>
          <w:rFonts w:asciiTheme="minorHAnsi" w:hAnsiTheme="minorHAnsi" w:cstheme="minorHAnsi"/>
          <w:sz w:val="24"/>
          <w:szCs w:val="24"/>
        </w:rPr>
        <w:t xml:space="preserve">un îndrumar pentru pregătirea proiectelor și completarea corectă a cererilor de finanțare de către toți solicitanții de </w:t>
      </w:r>
      <w:r w:rsidR="001E01CF" w:rsidRPr="00237186">
        <w:rPr>
          <w:rFonts w:asciiTheme="minorHAnsi" w:hAnsiTheme="minorHAnsi" w:cstheme="minorHAnsi"/>
          <w:sz w:val="24"/>
          <w:szCs w:val="24"/>
        </w:rPr>
        <w:t>finanţ</w:t>
      </w:r>
      <w:r w:rsidR="006D2BE3" w:rsidRPr="00237186">
        <w:rPr>
          <w:rFonts w:asciiTheme="minorHAnsi" w:hAnsiTheme="minorHAnsi" w:cstheme="minorHAnsi"/>
          <w:sz w:val="24"/>
          <w:szCs w:val="24"/>
        </w:rPr>
        <w:t>are</w:t>
      </w:r>
      <w:r w:rsidRPr="00237186">
        <w:rPr>
          <w:rFonts w:asciiTheme="minorHAnsi" w:hAnsiTheme="minorHAnsi" w:cstheme="minorHAnsi"/>
          <w:sz w:val="24"/>
          <w:szCs w:val="24"/>
        </w:rPr>
        <w:t xml:space="preserve"> pentru apelu</w:t>
      </w:r>
      <w:r w:rsidR="004F76F8" w:rsidRPr="00237186">
        <w:rPr>
          <w:rFonts w:asciiTheme="minorHAnsi" w:hAnsiTheme="minorHAnsi" w:cstheme="minorHAnsi"/>
          <w:sz w:val="24"/>
          <w:szCs w:val="24"/>
        </w:rPr>
        <w:t>l</w:t>
      </w:r>
      <w:r w:rsidRPr="00237186">
        <w:rPr>
          <w:rFonts w:asciiTheme="minorHAnsi" w:hAnsiTheme="minorHAnsi" w:cstheme="minorHAnsi"/>
          <w:sz w:val="24"/>
          <w:szCs w:val="24"/>
        </w:rPr>
        <w:t xml:space="preserve"> de proiecte </w:t>
      </w:r>
      <w:r w:rsidR="001F0633" w:rsidRPr="00237186">
        <w:rPr>
          <w:rFonts w:asciiTheme="minorHAnsi" w:hAnsiTheme="minorHAnsi" w:cstheme="minorHAnsi"/>
          <w:sz w:val="24"/>
          <w:szCs w:val="24"/>
        </w:rPr>
        <w:t>PRSE/2.1/B/ITI/1/2024</w:t>
      </w:r>
      <w:r w:rsidR="007D576F" w:rsidRPr="00237186">
        <w:rPr>
          <w:rFonts w:asciiTheme="minorHAnsi" w:hAnsiTheme="minorHAnsi" w:cstheme="minorHAnsi"/>
          <w:sz w:val="24"/>
          <w:szCs w:val="24"/>
        </w:rPr>
        <w:t xml:space="preserve"> </w:t>
      </w:r>
      <w:r w:rsidRPr="00237186">
        <w:rPr>
          <w:rFonts w:asciiTheme="minorHAnsi" w:hAnsiTheme="minorHAnsi" w:cstheme="minorHAnsi"/>
          <w:sz w:val="24"/>
          <w:szCs w:val="24"/>
        </w:rPr>
        <w:t>în cadrul Programului Regional Sud-Est (PR SE) 2021-2027</w:t>
      </w:r>
      <w:r w:rsidR="007D576F" w:rsidRPr="00237186">
        <w:rPr>
          <w:rFonts w:asciiTheme="minorHAnsi" w:hAnsiTheme="minorHAnsi" w:cstheme="minorHAnsi"/>
          <w:sz w:val="24"/>
          <w:szCs w:val="24"/>
        </w:rPr>
        <w:t>.</w:t>
      </w:r>
      <w:r w:rsidR="00CE1AF3" w:rsidRPr="00237186">
        <w:rPr>
          <w:rFonts w:asciiTheme="minorHAnsi" w:hAnsiTheme="minorHAnsi" w:cstheme="minorHAnsi"/>
          <w:sz w:val="24"/>
          <w:szCs w:val="24"/>
        </w:rPr>
        <w:t xml:space="preserve"> </w:t>
      </w:r>
    </w:p>
    <w:p w14:paraId="34A53607" w14:textId="19ECBF58" w:rsidR="00CC5146" w:rsidRPr="00237186" w:rsidRDefault="00CC5146" w:rsidP="00950038">
      <w:pPr>
        <w:spacing w:before="0" w:after="0"/>
        <w:jc w:val="both"/>
        <w:rPr>
          <w:rFonts w:asciiTheme="minorHAnsi" w:hAnsiTheme="minorHAnsi" w:cstheme="minorHAnsi"/>
          <w:sz w:val="24"/>
          <w:szCs w:val="24"/>
        </w:rPr>
      </w:pPr>
    </w:p>
    <w:p w14:paraId="737B90ED" w14:textId="04FA3D42" w:rsidR="007D576F" w:rsidRPr="00237186" w:rsidRDefault="007D0AE5" w:rsidP="007D576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Prezentul document se adresează tuturor potențialilor solicitanți pentru apelu</w:t>
      </w:r>
      <w:r w:rsidR="00E57F6F" w:rsidRPr="00237186">
        <w:rPr>
          <w:rFonts w:asciiTheme="minorHAnsi" w:hAnsiTheme="minorHAnsi" w:cstheme="minorHAnsi"/>
          <w:sz w:val="24"/>
          <w:szCs w:val="24"/>
        </w:rPr>
        <w:t>rile</w:t>
      </w:r>
      <w:r w:rsidRPr="00237186">
        <w:rPr>
          <w:rFonts w:asciiTheme="minorHAnsi" w:hAnsiTheme="minorHAnsi" w:cstheme="minorHAnsi"/>
          <w:sz w:val="24"/>
          <w:szCs w:val="24"/>
        </w:rPr>
        <w:t xml:space="preserve"> de proiecte mai sus menționat.</w:t>
      </w:r>
      <w:r w:rsidR="00B07052" w:rsidRPr="00237186">
        <w:rPr>
          <w:rFonts w:asciiTheme="minorHAnsi" w:hAnsiTheme="minorHAnsi" w:cstheme="minorHAnsi"/>
          <w:sz w:val="24"/>
          <w:szCs w:val="24"/>
        </w:rPr>
        <w:t xml:space="preserve"> </w:t>
      </w:r>
      <w:r w:rsidR="002C0695" w:rsidRPr="00237186">
        <w:rPr>
          <w:rFonts w:asciiTheme="minorHAnsi" w:hAnsiTheme="minorHAnsi" w:cstheme="minorHAnsi"/>
          <w:sz w:val="24"/>
          <w:szCs w:val="24"/>
        </w:rPr>
        <w:t>Aspectele cuprinse în acest document ce derivă din</w:t>
      </w:r>
      <w:r w:rsidR="00E45567" w:rsidRPr="00237186">
        <w:rPr>
          <w:rFonts w:asciiTheme="minorHAnsi" w:hAnsiTheme="minorHAnsi" w:cstheme="minorHAnsi"/>
          <w:sz w:val="24"/>
          <w:szCs w:val="24"/>
        </w:rPr>
        <w:t xml:space="preserve"> P</w:t>
      </w:r>
      <w:r w:rsidR="006D515F" w:rsidRPr="00237186">
        <w:rPr>
          <w:rFonts w:asciiTheme="minorHAnsi" w:hAnsiTheme="minorHAnsi" w:cstheme="minorHAnsi"/>
          <w:sz w:val="24"/>
          <w:szCs w:val="24"/>
        </w:rPr>
        <w:t xml:space="preserve">rogramul </w:t>
      </w:r>
      <w:r w:rsidR="00E45567" w:rsidRPr="00237186">
        <w:rPr>
          <w:rFonts w:asciiTheme="minorHAnsi" w:hAnsiTheme="minorHAnsi" w:cstheme="minorHAnsi"/>
          <w:sz w:val="24"/>
          <w:szCs w:val="24"/>
        </w:rPr>
        <w:t>R</w:t>
      </w:r>
      <w:r w:rsidR="006D515F" w:rsidRPr="00237186">
        <w:rPr>
          <w:rFonts w:asciiTheme="minorHAnsi" w:hAnsiTheme="minorHAnsi" w:cstheme="minorHAnsi"/>
          <w:sz w:val="24"/>
          <w:szCs w:val="24"/>
        </w:rPr>
        <w:t>egional</w:t>
      </w:r>
      <w:r w:rsidR="00E45567" w:rsidRPr="00237186">
        <w:rPr>
          <w:rFonts w:asciiTheme="minorHAnsi" w:hAnsiTheme="minorHAnsi" w:cstheme="minorHAnsi"/>
          <w:sz w:val="24"/>
          <w:szCs w:val="24"/>
        </w:rPr>
        <w:t xml:space="preserve"> </w:t>
      </w:r>
      <w:r w:rsidR="00F56196" w:rsidRPr="00237186">
        <w:rPr>
          <w:rFonts w:asciiTheme="minorHAnsi" w:hAnsiTheme="minorHAnsi" w:cstheme="minorHAnsi"/>
          <w:sz w:val="24"/>
          <w:szCs w:val="24"/>
        </w:rPr>
        <w:t xml:space="preserve">      </w:t>
      </w:r>
      <w:r w:rsidR="00E45567" w:rsidRPr="00237186">
        <w:rPr>
          <w:rFonts w:asciiTheme="minorHAnsi" w:hAnsiTheme="minorHAnsi" w:cstheme="minorHAnsi"/>
          <w:sz w:val="24"/>
          <w:szCs w:val="24"/>
        </w:rPr>
        <w:t>S</w:t>
      </w:r>
      <w:r w:rsidR="006D515F" w:rsidRPr="00237186">
        <w:rPr>
          <w:rFonts w:asciiTheme="minorHAnsi" w:hAnsiTheme="minorHAnsi" w:cstheme="minorHAnsi"/>
          <w:sz w:val="24"/>
          <w:szCs w:val="24"/>
        </w:rPr>
        <w:t>ud-</w:t>
      </w:r>
      <w:r w:rsidR="00E45567" w:rsidRPr="00237186">
        <w:rPr>
          <w:rFonts w:asciiTheme="minorHAnsi" w:hAnsiTheme="minorHAnsi" w:cstheme="minorHAnsi"/>
          <w:sz w:val="24"/>
          <w:szCs w:val="24"/>
        </w:rPr>
        <w:t>E</w:t>
      </w:r>
      <w:r w:rsidR="006D515F" w:rsidRPr="00237186">
        <w:rPr>
          <w:rFonts w:asciiTheme="minorHAnsi" w:hAnsiTheme="minorHAnsi" w:cstheme="minorHAnsi"/>
          <w:sz w:val="24"/>
          <w:szCs w:val="24"/>
        </w:rPr>
        <w:t>s</w:t>
      </w:r>
      <w:r w:rsidR="007E60D1" w:rsidRPr="00237186">
        <w:rPr>
          <w:rFonts w:asciiTheme="minorHAnsi" w:hAnsiTheme="minorHAnsi" w:cstheme="minorHAnsi"/>
          <w:sz w:val="24"/>
          <w:szCs w:val="24"/>
        </w:rPr>
        <w:t>t</w:t>
      </w:r>
      <w:r w:rsidR="00E45567" w:rsidRPr="00237186">
        <w:rPr>
          <w:rFonts w:asciiTheme="minorHAnsi" w:hAnsiTheme="minorHAnsi" w:cstheme="minorHAnsi"/>
          <w:sz w:val="24"/>
          <w:szCs w:val="24"/>
        </w:rPr>
        <w:t xml:space="preserve"> </w:t>
      </w:r>
      <w:r w:rsidR="002C0695" w:rsidRPr="00237186">
        <w:rPr>
          <w:rFonts w:asciiTheme="minorHAnsi" w:hAnsiTheme="minorHAnsi" w:cstheme="minorHAnsi"/>
          <w:sz w:val="24"/>
          <w:szCs w:val="24"/>
        </w:rPr>
        <w:t xml:space="preserve">2021-2027 și modul său de implementare, vor fi interpretate exclusiv de către </w:t>
      </w:r>
      <w:r w:rsidR="006D2BE3" w:rsidRPr="00237186">
        <w:rPr>
          <w:rFonts w:asciiTheme="minorHAnsi" w:hAnsiTheme="minorHAnsi" w:cstheme="minorHAnsi"/>
          <w:sz w:val="24"/>
          <w:szCs w:val="24"/>
        </w:rPr>
        <w:t>AM PR Sud-Est</w:t>
      </w:r>
      <w:r w:rsidR="002C0695" w:rsidRPr="00237186">
        <w:rPr>
          <w:rFonts w:asciiTheme="minorHAnsi" w:hAnsiTheme="minorHAnsi" w:cstheme="minorHAnsi"/>
          <w:sz w:val="24"/>
          <w:szCs w:val="24"/>
        </w:rPr>
        <w:t xml:space="preserve"> cu respectarea legislației în vigoare</w:t>
      </w:r>
      <w:r w:rsidR="002F2309" w:rsidRPr="00237186">
        <w:rPr>
          <w:rFonts w:asciiTheme="minorHAnsi" w:hAnsiTheme="minorHAnsi" w:cstheme="minorHAnsi"/>
          <w:sz w:val="24"/>
          <w:szCs w:val="24"/>
        </w:rPr>
        <w:t xml:space="preserve"> şi folosind metoda de interpretare sistematică</w:t>
      </w:r>
      <w:r w:rsidR="007D576F" w:rsidRPr="00237186">
        <w:rPr>
          <w:rFonts w:asciiTheme="minorHAnsi" w:hAnsiTheme="minorHAnsi" w:cstheme="minorHAnsi"/>
          <w:sz w:val="24"/>
          <w:szCs w:val="24"/>
        </w:rPr>
        <w:t xml:space="preserve">, </w:t>
      </w:r>
      <w:r w:rsidR="007D576F" w:rsidRPr="00237186">
        <w:rPr>
          <w:rFonts w:asciiTheme="minorHAnsi" w:eastAsiaTheme="minorHAnsi" w:hAnsiTheme="minorHAnsi" w:cstheme="minorHAnsi"/>
          <w:bCs/>
          <w:sz w:val="24"/>
          <w:szCs w:val="24"/>
        </w:rPr>
        <w:t>precum si de specificul Instrumentului de Investiții Integrate – ITI Delta Dunării, prevăzut de documentele relevante, inclusiv Strategia Integrată de Dezvoltare Durabilă a Deltei Dunării.</w:t>
      </w:r>
    </w:p>
    <w:p w14:paraId="6673C04B" w14:textId="77777777" w:rsidR="007D576F" w:rsidRPr="00237186" w:rsidRDefault="007D576F" w:rsidP="007D576F">
      <w:pPr>
        <w:spacing w:before="0" w:after="0"/>
        <w:jc w:val="both"/>
        <w:rPr>
          <w:rFonts w:asciiTheme="minorHAnsi" w:hAnsiTheme="minorHAnsi" w:cstheme="minorHAnsi"/>
          <w:sz w:val="24"/>
          <w:szCs w:val="24"/>
        </w:rPr>
      </w:pPr>
    </w:p>
    <w:p w14:paraId="01A4E22E" w14:textId="77777777" w:rsidR="007D576F" w:rsidRPr="00237186" w:rsidRDefault="007D576F" w:rsidP="007D576F">
      <w:pPr>
        <w:spacing w:before="0" w:after="0"/>
        <w:jc w:val="both"/>
        <w:rPr>
          <w:rFonts w:asciiTheme="minorHAnsi" w:eastAsiaTheme="minorHAnsi" w:hAnsiTheme="minorHAnsi" w:cstheme="minorHAnsi"/>
          <w:bCs/>
          <w:sz w:val="24"/>
          <w:szCs w:val="24"/>
        </w:rPr>
      </w:pPr>
      <w:r w:rsidRPr="00237186">
        <w:rPr>
          <w:rFonts w:asciiTheme="minorHAnsi" w:eastAsiaTheme="minorHAnsi" w:hAnsiTheme="minorHAnsi" w:cstheme="minorHAnsi"/>
          <w:bCs/>
          <w:sz w:val="24"/>
          <w:szCs w:val="24"/>
        </w:rPr>
        <w:t>Un actor important în derularea mecanismului Investiţiilor Teritoriale Integrate este Asociaţia pentru Dezvoltarea Intercomunitară ITI Delta Dunării,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2D85A586" w14:textId="77777777" w:rsidR="007D576F" w:rsidRPr="00237186" w:rsidRDefault="007D576F" w:rsidP="007D576F">
      <w:pPr>
        <w:spacing w:before="0" w:after="0"/>
        <w:jc w:val="both"/>
        <w:rPr>
          <w:rFonts w:asciiTheme="minorHAnsi" w:eastAsiaTheme="minorHAnsi" w:hAnsiTheme="minorHAnsi" w:cstheme="minorHAnsi"/>
          <w:bCs/>
          <w:sz w:val="24"/>
          <w:szCs w:val="24"/>
        </w:rPr>
      </w:pPr>
    </w:p>
    <w:p w14:paraId="7B2BE2F7" w14:textId="77777777" w:rsidR="007D576F" w:rsidRPr="00237186" w:rsidRDefault="007D576F" w:rsidP="007D576F">
      <w:pPr>
        <w:spacing w:before="0" w:after="0"/>
        <w:jc w:val="both"/>
        <w:rPr>
          <w:rFonts w:asciiTheme="minorHAnsi" w:eastAsiaTheme="minorHAnsi" w:hAnsiTheme="minorHAnsi" w:cstheme="minorHAnsi"/>
          <w:bCs/>
          <w:sz w:val="24"/>
          <w:szCs w:val="24"/>
        </w:rPr>
      </w:pPr>
      <w:r w:rsidRPr="00237186">
        <w:rPr>
          <w:rFonts w:asciiTheme="minorHAnsi" w:eastAsiaTheme="minorHAnsi" w:hAnsiTheme="minorHAnsi" w:cstheme="minorHAnsi"/>
          <w:bCs/>
          <w:sz w:val="24"/>
          <w:szCs w:val="24"/>
        </w:rPr>
        <w:t>Asociaţia pentru Dezvoltarea Intercomunitară ITI Delta Dunării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SIDDDD. În urma acestei decizii, ADI ITI DD eliberează solicitanţilor de finanţare un „Aviz de conformitate”, document ce va fi depus de către aplicant, împreună cu cererea de finanţare.</w:t>
      </w:r>
    </w:p>
    <w:p w14:paraId="5DAF088A" w14:textId="77777777" w:rsidR="007D576F" w:rsidRPr="00237186" w:rsidRDefault="007D576F" w:rsidP="007D576F">
      <w:pPr>
        <w:spacing w:before="0" w:after="0"/>
        <w:jc w:val="both"/>
        <w:rPr>
          <w:rFonts w:asciiTheme="minorHAnsi" w:eastAsiaTheme="minorHAnsi" w:hAnsiTheme="minorHAnsi" w:cstheme="minorHAnsi"/>
          <w:bCs/>
          <w:sz w:val="24"/>
          <w:szCs w:val="24"/>
        </w:rPr>
      </w:pPr>
    </w:p>
    <w:p w14:paraId="1EE78075" w14:textId="77777777" w:rsidR="007D576F" w:rsidRPr="00237186" w:rsidRDefault="007D576F" w:rsidP="007D576F">
      <w:pPr>
        <w:spacing w:before="0" w:after="0"/>
        <w:jc w:val="both"/>
        <w:rPr>
          <w:rFonts w:asciiTheme="minorHAnsi" w:eastAsiaTheme="minorHAnsi" w:hAnsiTheme="minorHAnsi" w:cstheme="minorHAnsi"/>
          <w:bCs/>
          <w:sz w:val="24"/>
          <w:szCs w:val="24"/>
        </w:rPr>
      </w:pPr>
      <w:r w:rsidRPr="00237186">
        <w:rPr>
          <w:rFonts w:asciiTheme="minorHAnsi" w:eastAsiaTheme="minorHAnsi" w:hAnsiTheme="minorHAnsi" w:cstheme="minorHAnsi"/>
          <w:bCs/>
          <w:sz w:val="24"/>
          <w:szCs w:val="24"/>
        </w:rPr>
        <w:t>ADI-ITI DD are, de asemenea, un rol important în stimularea beneficiarilor la nivel local și în sprijinirea pregătirii proiectelor, precum și pentru a asigura prevenție în fază incipientă a oricăror probleme cu care se confruntă proiectele.</w:t>
      </w:r>
    </w:p>
    <w:p w14:paraId="3237D8AE" w14:textId="77777777" w:rsidR="007D576F" w:rsidRPr="00237186" w:rsidRDefault="007D576F" w:rsidP="007D576F">
      <w:pPr>
        <w:spacing w:before="0" w:after="0"/>
        <w:jc w:val="both"/>
        <w:rPr>
          <w:rFonts w:asciiTheme="minorHAnsi" w:eastAsiaTheme="minorHAnsi" w:hAnsiTheme="minorHAnsi" w:cstheme="minorHAnsi"/>
          <w:bCs/>
          <w:sz w:val="24"/>
          <w:szCs w:val="24"/>
        </w:rPr>
      </w:pPr>
    </w:p>
    <w:p w14:paraId="23804C53" w14:textId="3EACEF34" w:rsidR="007D576F" w:rsidRPr="00237186" w:rsidRDefault="007D576F" w:rsidP="007D576F">
      <w:pPr>
        <w:spacing w:before="0" w:after="0"/>
        <w:jc w:val="both"/>
        <w:rPr>
          <w:rFonts w:asciiTheme="minorHAnsi" w:hAnsiTheme="minorHAnsi" w:cstheme="minorHAnsi"/>
          <w:sz w:val="24"/>
          <w:szCs w:val="24"/>
        </w:rPr>
      </w:pPr>
      <w:r w:rsidRPr="00237186">
        <w:rPr>
          <w:rFonts w:asciiTheme="minorHAnsi" w:eastAsiaTheme="minorHAnsi" w:hAnsiTheme="minorHAnsi" w:cstheme="minorHAnsi"/>
          <w:bCs/>
          <w:sz w:val="24"/>
          <w:szCs w:val="24"/>
        </w:rPr>
        <w:t xml:space="preserve">La nivelul </w:t>
      </w:r>
      <w:r w:rsidR="00CC5471" w:rsidRPr="00237186">
        <w:rPr>
          <w:rFonts w:asciiTheme="minorHAnsi" w:eastAsiaTheme="minorHAnsi" w:hAnsiTheme="minorHAnsi" w:cstheme="minorHAnsi"/>
          <w:bCs/>
          <w:sz w:val="24"/>
          <w:szCs w:val="24"/>
        </w:rPr>
        <w:t>AM</w:t>
      </w:r>
      <w:r w:rsidRPr="00237186">
        <w:rPr>
          <w:rFonts w:asciiTheme="minorHAnsi" w:eastAsiaTheme="minorHAnsi" w:hAnsiTheme="minorHAnsi" w:cstheme="minorHAnsi"/>
          <w:bCs/>
          <w:sz w:val="24"/>
          <w:szCs w:val="24"/>
        </w:rPr>
        <w:t>, proiectele ITI vor urma procedura generală a Programului.</w:t>
      </w:r>
    </w:p>
    <w:p w14:paraId="4368DA29" w14:textId="77777777" w:rsidR="00B07052" w:rsidRPr="00237186" w:rsidRDefault="00B07052" w:rsidP="008E68AA">
      <w:pPr>
        <w:spacing w:before="0" w:after="0"/>
        <w:jc w:val="both"/>
        <w:rPr>
          <w:rFonts w:asciiTheme="minorHAnsi" w:hAnsiTheme="minorHAnsi" w:cstheme="minorHAnsi"/>
          <w:b/>
          <w:bCs/>
          <w:sz w:val="24"/>
          <w:szCs w:val="24"/>
        </w:rPr>
      </w:pPr>
    </w:p>
    <w:p w14:paraId="288635C1" w14:textId="7C003A5F" w:rsidR="002C0695" w:rsidRPr="00237186" w:rsidRDefault="001131BA" w:rsidP="008E68AA">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Notă!</w:t>
      </w:r>
      <w:r w:rsidRPr="00237186">
        <w:rPr>
          <w:rFonts w:asciiTheme="minorHAnsi" w:hAnsiTheme="minorHAnsi" w:cstheme="minorHAnsi"/>
          <w:sz w:val="24"/>
          <w:szCs w:val="24"/>
        </w:rPr>
        <w:t xml:space="preserve"> </w:t>
      </w:r>
      <w:r w:rsidR="002C0695" w:rsidRPr="00237186">
        <w:rPr>
          <w:rFonts w:asciiTheme="minorHAnsi" w:hAnsiTheme="minorHAnsi" w:cstheme="minorHAnsi"/>
          <w:sz w:val="24"/>
          <w:szCs w:val="24"/>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6" w:name="_Hlk98232367"/>
      <w:r w:rsidRPr="00237186">
        <w:rPr>
          <w:rFonts w:asciiTheme="minorHAnsi" w:hAnsiTheme="minorHAnsi" w:cstheme="minorHAnsi"/>
          <w:sz w:val="24"/>
          <w:szCs w:val="24"/>
        </w:rPr>
        <w:t xml:space="preserve">pagina de internet </w:t>
      </w:r>
      <w:bookmarkEnd w:id="16"/>
      <w:r w:rsidR="005B0360" w:rsidRPr="00237186">
        <w:rPr>
          <w:rFonts w:asciiTheme="minorHAnsi" w:hAnsiTheme="minorHAnsi" w:cstheme="minorHAnsi"/>
          <w:sz w:val="24"/>
          <w:szCs w:val="24"/>
        </w:rPr>
        <w:fldChar w:fldCharType="begin"/>
      </w:r>
      <w:r w:rsidR="005B0360" w:rsidRPr="00237186">
        <w:rPr>
          <w:rFonts w:asciiTheme="minorHAnsi" w:hAnsiTheme="minorHAnsi" w:cstheme="minorHAnsi"/>
          <w:sz w:val="24"/>
          <w:szCs w:val="24"/>
        </w:rPr>
        <w:instrText xml:space="preserve"> HYPERLINK "http://www.regiosudest.ro" </w:instrText>
      </w:r>
      <w:r w:rsidR="005B0360" w:rsidRPr="00237186">
        <w:rPr>
          <w:rFonts w:asciiTheme="minorHAnsi" w:hAnsiTheme="minorHAnsi" w:cstheme="minorHAnsi"/>
          <w:sz w:val="24"/>
          <w:szCs w:val="24"/>
        </w:rPr>
        <w:fldChar w:fldCharType="separate"/>
      </w:r>
      <w:r w:rsidR="005B0360" w:rsidRPr="00237186">
        <w:rPr>
          <w:rStyle w:val="Hyperlink"/>
          <w:rFonts w:asciiTheme="minorHAnsi" w:hAnsiTheme="minorHAnsi" w:cstheme="minorHAnsi"/>
          <w:color w:val="auto"/>
          <w:sz w:val="24"/>
          <w:szCs w:val="24"/>
        </w:rPr>
        <w:t>www.regiosudest.ro</w:t>
      </w:r>
      <w:r w:rsidR="005B0360" w:rsidRPr="00237186">
        <w:rPr>
          <w:rFonts w:asciiTheme="minorHAnsi" w:hAnsiTheme="minorHAnsi" w:cstheme="minorHAnsi"/>
          <w:sz w:val="24"/>
          <w:szCs w:val="24"/>
        </w:rPr>
        <w:fldChar w:fldCharType="end"/>
      </w:r>
      <w:r w:rsidR="005B0360" w:rsidRPr="00237186">
        <w:rPr>
          <w:rFonts w:asciiTheme="minorHAnsi" w:hAnsiTheme="minorHAnsi" w:cstheme="minorHAnsi"/>
          <w:sz w:val="24"/>
          <w:szCs w:val="24"/>
        </w:rPr>
        <w:t xml:space="preserve"> </w:t>
      </w:r>
      <w:r w:rsidR="00A91E0E"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pentru a urmări </w:t>
      </w:r>
      <w:r w:rsidRPr="00237186">
        <w:rPr>
          <w:rFonts w:asciiTheme="minorHAnsi" w:hAnsiTheme="minorHAnsi" w:cstheme="minorHAnsi"/>
          <w:sz w:val="24"/>
          <w:szCs w:val="24"/>
        </w:rPr>
        <w:lastRenderedPageBreak/>
        <w:t xml:space="preserve">eventualele modificări ale condiţiilor, precum și alte comunicări/clarificări pentru accesarea fondurilor. </w:t>
      </w:r>
    </w:p>
    <w:p w14:paraId="1DDD5329" w14:textId="77777777" w:rsidR="00B07052" w:rsidRPr="00237186" w:rsidRDefault="00B07052" w:rsidP="008E68AA">
      <w:pPr>
        <w:spacing w:before="0" w:after="0"/>
        <w:jc w:val="both"/>
        <w:rPr>
          <w:rFonts w:asciiTheme="minorHAnsi" w:hAnsiTheme="minorHAnsi" w:cstheme="minorHAnsi"/>
          <w:bCs/>
          <w:sz w:val="24"/>
          <w:szCs w:val="24"/>
        </w:rPr>
      </w:pPr>
    </w:p>
    <w:p w14:paraId="4ECC0CDB" w14:textId="57AF5616" w:rsidR="002C0695" w:rsidRPr="00237186" w:rsidRDefault="002C0695" w:rsidP="008E68AA">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Pentru a facilita procesul de completare şi transmitere a cererilor de finanţare, la sediul </w:t>
      </w:r>
      <w:r w:rsidR="00556830" w:rsidRPr="00237186">
        <w:rPr>
          <w:rFonts w:asciiTheme="minorHAnsi" w:hAnsiTheme="minorHAnsi" w:cstheme="minorHAnsi"/>
          <w:bCs/>
          <w:sz w:val="24"/>
          <w:szCs w:val="24"/>
        </w:rPr>
        <w:t xml:space="preserve">AM </w:t>
      </w:r>
      <w:r w:rsidR="00E45567" w:rsidRPr="00237186">
        <w:rPr>
          <w:rFonts w:asciiTheme="minorHAnsi" w:hAnsiTheme="minorHAnsi" w:cstheme="minorHAnsi"/>
          <w:bCs/>
          <w:sz w:val="24"/>
          <w:szCs w:val="24"/>
        </w:rPr>
        <w:t>f</w:t>
      </w:r>
      <w:r w:rsidRPr="00237186">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237186">
        <w:fldChar w:fldCharType="begin"/>
      </w:r>
      <w:r w:rsidRPr="00237186">
        <w:instrText xml:space="preserve"> HYPERLINK "http://www.regiosudest.ro" </w:instrText>
      </w:r>
      <w:r w:rsidRPr="00237186">
        <w:fldChar w:fldCharType="separate"/>
      </w:r>
      <w:r w:rsidR="005B0360" w:rsidRPr="00237186">
        <w:rPr>
          <w:rStyle w:val="Hyperlink"/>
          <w:rFonts w:asciiTheme="minorHAnsi" w:hAnsiTheme="minorHAnsi" w:cstheme="minorHAnsi"/>
          <w:color w:val="auto"/>
          <w:sz w:val="24"/>
          <w:szCs w:val="24"/>
        </w:rPr>
        <w:t>www.regiosudest.ro</w:t>
      </w:r>
      <w:r w:rsidRPr="00237186">
        <w:rPr>
          <w:rStyle w:val="Hyperlink"/>
          <w:rFonts w:asciiTheme="minorHAnsi" w:hAnsiTheme="minorHAnsi" w:cstheme="minorHAnsi"/>
          <w:color w:val="auto"/>
          <w:sz w:val="24"/>
          <w:szCs w:val="24"/>
        </w:rPr>
        <w:fldChar w:fldCharType="end"/>
      </w:r>
      <w:r w:rsidR="00E45567" w:rsidRPr="00237186">
        <w:rPr>
          <w:rFonts w:asciiTheme="minorHAnsi" w:hAnsiTheme="minorHAnsi" w:cstheme="minorHAnsi"/>
          <w:bCs/>
          <w:sz w:val="24"/>
          <w:szCs w:val="24"/>
        </w:rPr>
        <w:t>.</w:t>
      </w:r>
    </w:p>
    <w:p w14:paraId="051619E9" w14:textId="77777777" w:rsidR="00B07052" w:rsidRPr="00237186" w:rsidRDefault="00B07052" w:rsidP="008E68AA">
      <w:pPr>
        <w:tabs>
          <w:tab w:val="left" w:pos="284"/>
        </w:tabs>
        <w:spacing w:before="0" w:after="0"/>
        <w:jc w:val="both"/>
        <w:rPr>
          <w:rFonts w:asciiTheme="minorHAnsi" w:hAnsiTheme="minorHAnsi" w:cstheme="minorHAnsi"/>
          <w:b/>
          <w:bCs/>
          <w:sz w:val="24"/>
          <w:szCs w:val="24"/>
        </w:rPr>
      </w:pPr>
    </w:p>
    <w:p w14:paraId="3BECA5C9" w14:textId="77777777" w:rsidR="00A91E0E" w:rsidRPr="00237186" w:rsidRDefault="00B07052" w:rsidP="008E68AA">
      <w:pPr>
        <w:tabs>
          <w:tab w:val="left" w:pos="284"/>
        </w:tabs>
        <w:spacing w:before="0" w:after="0"/>
        <w:jc w:val="both"/>
        <w:rPr>
          <w:rFonts w:asciiTheme="minorHAnsi" w:hAnsiTheme="minorHAnsi" w:cstheme="minorHAnsi"/>
          <w:bCs/>
          <w:sz w:val="24"/>
          <w:szCs w:val="24"/>
        </w:rPr>
      </w:pPr>
      <w:r w:rsidRPr="00237186">
        <w:rPr>
          <w:rFonts w:asciiTheme="minorHAnsi" w:hAnsiTheme="minorHAnsi" w:cstheme="minorHAnsi"/>
          <w:b/>
          <w:bCs/>
          <w:sz w:val="24"/>
          <w:szCs w:val="24"/>
        </w:rPr>
        <w:t>Notă</w:t>
      </w:r>
      <w:r w:rsidR="00A91E0E" w:rsidRPr="00237186">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7C867669" w:rsidR="00A91E0E" w:rsidRPr="00237186" w:rsidRDefault="00A91E0E" w:rsidP="008E68AA">
      <w:pPr>
        <w:tabs>
          <w:tab w:val="left" w:pos="426"/>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w:t>
      </w:r>
      <w:r w:rsidRPr="00237186">
        <w:rPr>
          <w:rFonts w:asciiTheme="minorHAnsi" w:hAnsiTheme="minorHAnsi" w:cstheme="minorHAnsi"/>
          <w:bCs/>
          <w:sz w:val="24"/>
          <w:szCs w:val="24"/>
        </w:rPr>
        <w:tab/>
        <w:t>Se face vinovat de inducerea gravă în eroare a AM</w:t>
      </w:r>
      <w:r w:rsidR="00E45567" w:rsidRPr="00237186">
        <w:rPr>
          <w:rFonts w:asciiTheme="minorHAnsi" w:hAnsiTheme="minorHAnsi" w:cstheme="minorHAnsi"/>
          <w:bCs/>
          <w:sz w:val="24"/>
          <w:szCs w:val="24"/>
        </w:rPr>
        <w:t xml:space="preserve">, </w:t>
      </w:r>
      <w:r w:rsidRPr="00237186">
        <w:rPr>
          <w:rFonts w:asciiTheme="minorHAnsi" w:hAnsiTheme="minorHAnsi" w:cstheme="minorHAnsi"/>
          <w:bCs/>
          <w:sz w:val="24"/>
          <w:szCs w:val="24"/>
        </w:rPr>
        <w:t>prin furnizarea de informații incorecte care reprezintă condiții de eligibilitate, sau dacă a omis furnizarea acestor informații</w:t>
      </w:r>
      <w:r w:rsidR="00E3314F" w:rsidRPr="00237186">
        <w:rPr>
          <w:rFonts w:asciiTheme="minorHAnsi" w:hAnsiTheme="minorHAnsi" w:cstheme="minorHAnsi"/>
          <w:bCs/>
          <w:sz w:val="24"/>
          <w:szCs w:val="24"/>
        </w:rPr>
        <w:t>;</w:t>
      </w:r>
    </w:p>
    <w:p w14:paraId="351672AD" w14:textId="4D7993FA" w:rsidR="00A91E0E" w:rsidRPr="00237186" w:rsidRDefault="00A91E0E" w:rsidP="008E68AA">
      <w:pPr>
        <w:tabs>
          <w:tab w:val="left" w:pos="426"/>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w:t>
      </w:r>
      <w:r w:rsidRPr="00237186">
        <w:rPr>
          <w:rFonts w:asciiTheme="minorHAnsi" w:hAnsiTheme="minorHAnsi" w:cstheme="minorHAnsi"/>
          <w:bCs/>
          <w:sz w:val="24"/>
          <w:szCs w:val="24"/>
        </w:rPr>
        <w:tab/>
        <w:t xml:space="preserve">A încercat să obțină informații confidențiale sau să influențeze </w:t>
      </w:r>
      <w:r w:rsidR="00E3314F" w:rsidRPr="00237186">
        <w:rPr>
          <w:rFonts w:asciiTheme="minorHAnsi" w:hAnsiTheme="minorHAnsi" w:cstheme="minorHAnsi"/>
          <w:bCs/>
          <w:sz w:val="24"/>
          <w:szCs w:val="24"/>
        </w:rPr>
        <w:t xml:space="preserve">AM </w:t>
      </w:r>
      <w:r w:rsidRPr="00237186">
        <w:rPr>
          <w:rFonts w:asciiTheme="minorHAnsi" w:hAnsiTheme="minorHAnsi" w:cstheme="minorHAnsi"/>
          <w:bCs/>
          <w:sz w:val="24"/>
          <w:szCs w:val="24"/>
        </w:rPr>
        <w:t>în timpul procesului de evaluare.</w:t>
      </w:r>
    </w:p>
    <w:p w14:paraId="393A2F1D" w14:textId="1FC50C8F" w:rsidR="00B07052" w:rsidRPr="00237186" w:rsidRDefault="00B07052" w:rsidP="008E68AA">
      <w:pPr>
        <w:tabs>
          <w:tab w:val="left" w:pos="426"/>
        </w:tabs>
        <w:spacing w:before="0" w:after="0"/>
        <w:jc w:val="both"/>
        <w:rPr>
          <w:rFonts w:asciiTheme="minorHAnsi" w:hAnsiTheme="minorHAnsi" w:cstheme="minorHAnsi"/>
          <w:bCs/>
          <w:sz w:val="24"/>
          <w:szCs w:val="24"/>
        </w:rPr>
      </w:pPr>
    </w:p>
    <w:p w14:paraId="657F7C39" w14:textId="58CFCB2A" w:rsidR="008602F9" w:rsidRPr="00237186" w:rsidRDefault="008F3648" w:rsidP="008E68AA">
      <w:pPr>
        <w:tabs>
          <w:tab w:val="left" w:pos="426"/>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Acest ghid nu are valoare de act normativ și nu exonerează solicitanții de respectarea legislației în vigoare la nivel național și european.</w:t>
      </w:r>
    </w:p>
    <w:p w14:paraId="093A800F" w14:textId="77EB95CA" w:rsidR="008602F9" w:rsidRPr="00237186" w:rsidRDefault="008602F9" w:rsidP="008E68AA">
      <w:pPr>
        <w:tabs>
          <w:tab w:val="left" w:pos="426"/>
        </w:tabs>
        <w:spacing w:before="0" w:after="0"/>
        <w:jc w:val="both"/>
        <w:rPr>
          <w:rFonts w:asciiTheme="minorHAnsi" w:hAnsiTheme="minorHAnsi" w:cstheme="minorHAnsi"/>
          <w:bCs/>
          <w:sz w:val="24"/>
          <w:szCs w:val="24"/>
        </w:rPr>
      </w:pPr>
    </w:p>
    <w:p w14:paraId="16A07FC9" w14:textId="3F92F5A8" w:rsidR="00E57F6F" w:rsidRPr="00237186" w:rsidRDefault="002C0695" w:rsidP="00B204DF">
      <w:pPr>
        <w:pStyle w:val="Heading2"/>
      </w:pPr>
      <w:bookmarkStart w:id="17" w:name="_Toc99376142"/>
      <w:bookmarkStart w:id="18" w:name="_Toc141436390"/>
      <w:r w:rsidRPr="00237186">
        <w:t>Abrevieri</w:t>
      </w:r>
      <w:bookmarkEnd w:id="17"/>
      <w:bookmarkEnd w:id="18"/>
    </w:p>
    <w:p w14:paraId="2652F606" w14:textId="1D16805E" w:rsidR="00596668" w:rsidRPr="00237186" w:rsidRDefault="00596668" w:rsidP="00950038">
      <w:pPr>
        <w:pStyle w:val="qowt-stl-normal"/>
        <w:spacing w:before="0" w:beforeAutospacing="0" w:after="0" w:afterAutospacing="0"/>
        <w:jc w:val="both"/>
        <w:rPr>
          <w:rFonts w:asciiTheme="minorHAnsi" w:hAnsiTheme="minorHAnsi" w:cstheme="minorHAnsi"/>
          <w:shd w:val="clear" w:color="auto" w:fill="FFFFFF"/>
        </w:rPr>
      </w:pPr>
      <w:r w:rsidRPr="00237186">
        <w:rPr>
          <w:rFonts w:asciiTheme="minorHAnsi" w:hAnsiTheme="minorHAnsi" w:cstheme="minorHAnsi"/>
          <w:b/>
          <w:bCs/>
          <w:shd w:val="clear" w:color="auto" w:fill="FFFFFF"/>
        </w:rPr>
        <w:t>AA</w:t>
      </w:r>
      <w:r w:rsidRPr="00237186">
        <w:rPr>
          <w:rFonts w:asciiTheme="minorHAnsi" w:hAnsiTheme="minorHAnsi" w:cstheme="minorHAnsi"/>
          <w:shd w:val="clear" w:color="auto" w:fill="FFFFFF"/>
        </w:rPr>
        <w:t xml:space="preserve"> Autoritatea de Audit</w:t>
      </w:r>
    </w:p>
    <w:p w14:paraId="64DFA2C1" w14:textId="77777777" w:rsidR="007D576F" w:rsidRPr="00237186" w:rsidRDefault="007D576F" w:rsidP="007D576F">
      <w:pPr>
        <w:pStyle w:val="qowt-stl-normal"/>
        <w:spacing w:before="0" w:beforeAutospacing="0" w:after="0" w:afterAutospacing="0"/>
        <w:jc w:val="both"/>
        <w:rPr>
          <w:rFonts w:asciiTheme="minorHAnsi" w:hAnsiTheme="minorHAnsi" w:cstheme="minorHAnsi"/>
          <w:b/>
          <w:bCs/>
        </w:rPr>
      </w:pPr>
      <w:r w:rsidRPr="00237186">
        <w:rPr>
          <w:rFonts w:asciiTheme="minorHAnsi" w:hAnsiTheme="minorHAnsi" w:cstheme="minorHAnsi"/>
          <w:b/>
          <w:bCs/>
        </w:rPr>
        <w:t xml:space="preserve">ADI ITI DD </w:t>
      </w:r>
      <w:r w:rsidRPr="00237186">
        <w:rPr>
          <w:rFonts w:asciiTheme="minorHAnsi" w:hAnsiTheme="minorHAnsi" w:cstheme="minorHAnsi"/>
          <w:bCs/>
        </w:rPr>
        <w:t>Asociația pentru Dezvoltare Intercomunitară - ITI Delta Dunării</w:t>
      </w:r>
    </w:p>
    <w:p w14:paraId="57B4F9E7" w14:textId="10E300B4"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ADR</w:t>
      </w:r>
      <w:r w:rsidRPr="00237186">
        <w:rPr>
          <w:rFonts w:asciiTheme="minorHAnsi" w:hAnsiTheme="minorHAnsi" w:cstheme="minorHAnsi"/>
        </w:rPr>
        <w:t xml:space="preserve"> </w:t>
      </w:r>
      <w:r w:rsidRPr="00237186">
        <w:rPr>
          <w:rFonts w:asciiTheme="minorHAnsi" w:hAnsiTheme="minorHAnsi" w:cstheme="minorHAnsi"/>
          <w:b/>
          <w:bCs/>
        </w:rPr>
        <w:t>Sud-Est</w:t>
      </w:r>
      <w:r w:rsidRPr="00237186">
        <w:rPr>
          <w:rFonts w:asciiTheme="minorHAnsi" w:hAnsiTheme="minorHAnsi" w:cstheme="minorHAnsi"/>
        </w:rPr>
        <w:t xml:space="preserve"> Agenţia </w:t>
      </w:r>
      <w:r w:rsidR="008D3E7E" w:rsidRPr="00237186">
        <w:rPr>
          <w:rFonts w:asciiTheme="minorHAnsi" w:hAnsiTheme="minorHAnsi" w:cstheme="minorHAnsi"/>
        </w:rPr>
        <w:t>pentru</w:t>
      </w:r>
      <w:r w:rsidRPr="00237186">
        <w:rPr>
          <w:rFonts w:asciiTheme="minorHAnsi" w:hAnsiTheme="minorHAnsi" w:cstheme="minorHAnsi"/>
        </w:rPr>
        <w:t xml:space="preserve"> Dezvoltare Regională </w:t>
      </w:r>
      <w:r w:rsidR="00C36FE7" w:rsidRPr="00237186">
        <w:rPr>
          <w:rFonts w:asciiTheme="minorHAnsi" w:hAnsiTheme="minorHAnsi" w:cstheme="minorHAnsi"/>
        </w:rPr>
        <w:t>a Regiunii de Dezvoltare Sud-Est</w:t>
      </w:r>
    </w:p>
    <w:p w14:paraId="54E3F5D3" w14:textId="4C2EC525" w:rsidR="00596668" w:rsidRPr="00237186" w:rsidRDefault="00596668" w:rsidP="008E68AA">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AM </w:t>
      </w:r>
      <w:r w:rsidRPr="00237186">
        <w:rPr>
          <w:rFonts w:asciiTheme="minorHAnsi" w:hAnsiTheme="minorHAnsi" w:cstheme="minorHAnsi"/>
          <w:sz w:val="24"/>
          <w:szCs w:val="24"/>
        </w:rPr>
        <w:t>Autoritatea de Management pentru Programul Regional Sud-Est</w:t>
      </w:r>
    </w:p>
    <w:p w14:paraId="485A7080"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APL</w:t>
      </w:r>
      <w:r w:rsidRPr="00237186">
        <w:rPr>
          <w:rFonts w:asciiTheme="minorHAnsi" w:hAnsiTheme="minorHAnsi" w:cstheme="minorHAnsi"/>
        </w:rPr>
        <w:t xml:space="preserve"> Autoritate publică locală</w:t>
      </w:r>
    </w:p>
    <w:p w14:paraId="509AB7F7" w14:textId="77777777" w:rsidR="00596668" w:rsidRPr="00237186"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237186">
        <w:rPr>
          <w:rFonts w:asciiTheme="minorHAnsi" w:hAnsiTheme="minorHAnsi" w:cstheme="minorHAnsi"/>
          <w:b/>
          <w:bCs/>
          <w:shd w:val="clear" w:color="auto" w:fill="FFFFFF"/>
        </w:rPr>
        <w:t>AT</w:t>
      </w:r>
      <w:r w:rsidRPr="00237186">
        <w:rPr>
          <w:rFonts w:asciiTheme="minorHAnsi" w:hAnsiTheme="minorHAnsi" w:cstheme="minorHAnsi"/>
          <w:shd w:val="clear" w:color="auto" w:fill="FFFFFF"/>
        </w:rPr>
        <w:t xml:space="preserve"> Asistenţă Tehnică</w:t>
      </w:r>
    </w:p>
    <w:p w14:paraId="5A9053EC" w14:textId="77777777" w:rsidR="00596668" w:rsidRPr="00237186"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237186">
        <w:rPr>
          <w:rFonts w:asciiTheme="minorHAnsi" w:hAnsiTheme="minorHAnsi" w:cstheme="minorHAnsi"/>
          <w:b/>
          <w:bCs/>
          <w:shd w:val="clear" w:color="auto" w:fill="FFFFFF"/>
        </w:rPr>
        <w:t xml:space="preserve">BMS </w:t>
      </w:r>
      <w:r w:rsidRPr="00237186">
        <w:rPr>
          <w:rFonts w:asciiTheme="minorHAnsi" w:hAnsiTheme="minorHAnsi" w:cstheme="minorHAnsi"/>
        </w:rPr>
        <w:t>Sistem de management integrat al unei clădiri</w:t>
      </w:r>
    </w:p>
    <w:p w14:paraId="6DF072BA" w14:textId="3A537E21" w:rsidR="00596668" w:rsidRPr="00237186" w:rsidRDefault="00596668" w:rsidP="008E68AA">
      <w:pPr>
        <w:pStyle w:val="qowt-stl-normal"/>
        <w:spacing w:before="0" w:beforeAutospacing="0" w:after="0" w:afterAutospacing="0"/>
        <w:jc w:val="both"/>
        <w:rPr>
          <w:rFonts w:asciiTheme="minorHAnsi" w:hAnsiTheme="minorHAnsi" w:cstheme="minorHAnsi"/>
        </w:rPr>
      </w:pPr>
      <w:bookmarkStart w:id="19" w:name="_Hlk100138131"/>
      <w:r w:rsidRPr="00237186">
        <w:rPr>
          <w:rFonts w:asciiTheme="minorHAnsi" w:hAnsiTheme="minorHAnsi" w:cstheme="minorHAnsi"/>
          <w:b/>
        </w:rPr>
        <w:t>CA</w:t>
      </w:r>
      <w:r w:rsidRPr="00237186">
        <w:rPr>
          <w:rFonts w:asciiTheme="minorHAnsi" w:hAnsiTheme="minorHAnsi" w:cstheme="minorHAnsi"/>
        </w:rPr>
        <w:t xml:space="preserve"> Conformitate administrativă </w:t>
      </w:r>
    </w:p>
    <w:bookmarkEnd w:id="19"/>
    <w:p w14:paraId="3C6E3C49"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CE/COM</w:t>
      </w:r>
      <w:r w:rsidRPr="00237186">
        <w:rPr>
          <w:rFonts w:asciiTheme="minorHAnsi" w:hAnsiTheme="minorHAnsi" w:cstheme="minorHAnsi"/>
        </w:rPr>
        <w:t xml:space="preserve"> Comisia Europeană</w:t>
      </w:r>
    </w:p>
    <w:p w14:paraId="6C0B99F4" w14:textId="54A25020"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CF</w:t>
      </w:r>
      <w:r w:rsidRPr="00237186">
        <w:rPr>
          <w:rFonts w:asciiTheme="minorHAnsi" w:hAnsiTheme="minorHAnsi" w:cstheme="minorHAnsi"/>
        </w:rPr>
        <w:t xml:space="preserve"> Cerere de finanțare</w:t>
      </w:r>
    </w:p>
    <w:p w14:paraId="0943F3DC" w14:textId="77777777" w:rsidR="007D576F" w:rsidRPr="00237186" w:rsidRDefault="007D576F" w:rsidP="007D576F">
      <w:pPr>
        <w:pStyle w:val="qowt-stl-normal"/>
        <w:spacing w:before="0" w:beforeAutospacing="0" w:after="0" w:afterAutospacing="0"/>
        <w:jc w:val="both"/>
        <w:rPr>
          <w:rFonts w:asciiTheme="minorHAnsi" w:hAnsiTheme="minorHAnsi" w:cstheme="minorHAnsi"/>
          <w:b/>
        </w:rPr>
      </w:pPr>
      <w:r w:rsidRPr="00237186">
        <w:rPr>
          <w:rFonts w:asciiTheme="minorHAnsi" w:hAnsiTheme="minorHAnsi" w:cstheme="minorHAnsi"/>
          <w:b/>
        </w:rPr>
        <w:t xml:space="preserve">DD </w:t>
      </w:r>
      <w:r w:rsidRPr="00237186">
        <w:rPr>
          <w:rFonts w:asciiTheme="minorHAnsi" w:hAnsiTheme="minorHAnsi" w:cstheme="minorHAnsi"/>
        </w:rPr>
        <w:t>Delta Dunării</w:t>
      </w:r>
    </w:p>
    <w:p w14:paraId="141E12E4"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 xml:space="preserve">DNSH </w:t>
      </w:r>
      <w:r w:rsidRPr="00237186">
        <w:rPr>
          <w:rFonts w:asciiTheme="minorHAnsi" w:hAnsiTheme="minorHAnsi" w:cstheme="minorHAnsi"/>
        </w:rPr>
        <w:t>Principiul „a nu prejudicia în mod semnificativ” (Do No Significant Harm)</w:t>
      </w:r>
    </w:p>
    <w:p w14:paraId="60C76202"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EUR</w:t>
      </w:r>
      <w:r w:rsidRPr="00237186">
        <w:rPr>
          <w:rFonts w:asciiTheme="minorHAnsi" w:hAnsiTheme="minorHAnsi" w:cstheme="minorHAnsi"/>
        </w:rPr>
        <w:t xml:space="preserve"> Euro</w:t>
      </w:r>
    </w:p>
    <w:p w14:paraId="5C07D4DF"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FEDR</w:t>
      </w:r>
      <w:r w:rsidRPr="00237186">
        <w:rPr>
          <w:rFonts w:asciiTheme="minorHAnsi" w:hAnsiTheme="minorHAnsi" w:cstheme="minorHAnsi"/>
        </w:rPr>
        <w:t xml:space="preserve"> Fondul European pentru Dezvoltare Regională</w:t>
      </w:r>
    </w:p>
    <w:p w14:paraId="337E494D"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FSE</w:t>
      </w:r>
      <w:r w:rsidRPr="00237186">
        <w:rPr>
          <w:rFonts w:asciiTheme="minorHAnsi" w:hAnsiTheme="minorHAnsi" w:cstheme="minorHAnsi"/>
        </w:rPr>
        <w:t xml:space="preserve"> Fondul European Social</w:t>
      </w:r>
    </w:p>
    <w:p w14:paraId="0ECEE418" w14:textId="77777777" w:rsidR="00596668" w:rsidRPr="00237186"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20" w:name="_Hlk100138147"/>
      <w:r w:rsidRPr="00237186">
        <w:rPr>
          <w:rFonts w:asciiTheme="minorHAnsi" w:hAnsiTheme="minorHAnsi" w:cstheme="minorHAnsi"/>
          <w:b/>
          <w:bCs/>
          <w:shd w:val="clear" w:color="auto" w:fill="FFFFFF"/>
        </w:rPr>
        <w:t xml:space="preserve">ETF </w:t>
      </w:r>
      <w:r w:rsidRPr="00237186">
        <w:rPr>
          <w:rFonts w:asciiTheme="minorHAnsi" w:hAnsiTheme="minorHAnsi" w:cstheme="minorHAnsi"/>
          <w:bCs/>
          <w:shd w:val="clear" w:color="auto" w:fill="FFFFFF"/>
        </w:rPr>
        <w:t>Evaluare tehnică și financiară</w:t>
      </w:r>
    </w:p>
    <w:p w14:paraId="32112D62" w14:textId="77777777" w:rsidR="00596668" w:rsidRPr="00237186"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r w:rsidRPr="00237186">
        <w:rPr>
          <w:rFonts w:asciiTheme="minorHAnsi" w:hAnsiTheme="minorHAnsi" w:cstheme="minorHAnsi"/>
          <w:b/>
          <w:bCs/>
          <w:shd w:val="clear" w:color="auto" w:fill="FFFFFF"/>
        </w:rPr>
        <w:t xml:space="preserve">GES </w:t>
      </w:r>
      <w:r w:rsidRPr="00237186">
        <w:rPr>
          <w:rFonts w:asciiTheme="minorHAnsi" w:hAnsiTheme="minorHAnsi" w:cstheme="minorHAnsi"/>
        </w:rPr>
        <w:t>Gaze cu efect de seră</w:t>
      </w:r>
    </w:p>
    <w:bookmarkEnd w:id="20"/>
    <w:p w14:paraId="5806D913" w14:textId="3697D60A" w:rsidR="00596668" w:rsidRPr="00237186"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237186">
        <w:rPr>
          <w:rFonts w:asciiTheme="minorHAnsi" w:hAnsiTheme="minorHAnsi" w:cstheme="minorHAnsi"/>
          <w:b/>
          <w:bCs/>
          <w:shd w:val="clear" w:color="auto" w:fill="FFFFFF"/>
        </w:rPr>
        <w:t>HG</w:t>
      </w:r>
      <w:r w:rsidRPr="00237186">
        <w:rPr>
          <w:rFonts w:asciiTheme="minorHAnsi" w:hAnsiTheme="minorHAnsi" w:cstheme="minorHAnsi"/>
          <w:shd w:val="clear" w:color="auto" w:fill="FFFFFF"/>
        </w:rPr>
        <w:t xml:space="preserve"> Hotărâre de Guvern</w:t>
      </w:r>
    </w:p>
    <w:p w14:paraId="2511B1E0" w14:textId="4584A2DD" w:rsidR="007D576F" w:rsidRPr="00237186" w:rsidRDefault="007D576F" w:rsidP="007D576F">
      <w:pPr>
        <w:pStyle w:val="qowt-stl-normal"/>
        <w:spacing w:before="0" w:beforeAutospacing="0" w:after="0" w:afterAutospacing="0"/>
        <w:jc w:val="both"/>
        <w:rPr>
          <w:rFonts w:asciiTheme="minorHAnsi" w:hAnsiTheme="minorHAnsi" w:cstheme="minorHAnsi"/>
          <w:i/>
          <w:iCs/>
        </w:rPr>
      </w:pPr>
      <w:r w:rsidRPr="00237186">
        <w:rPr>
          <w:rFonts w:asciiTheme="minorHAnsi" w:hAnsiTheme="minorHAnsi" w:cstheme="minorHAnsi"/>
          <w:b/>
          <w:bCs/>
          <w:shd w:val="clear" w:color="auto" w:fill="FFFFFF"/>
        </w:rPr>
        <w:t>ITI</w:t>
      </w:r>
      <w:r w:rsidRPr="00237186">
        <w:rPr>
          <w:rFonts w:asciiTheme="minorHAnsi" w:hAnsiTheme="minorHAnsi" w:cstheme="minorHAnsi"/>
          <w:shd w:val="clear" w:color="auto" w:fill="FFFFFF"/>
        </w:rPr>
        <w:t xml:space="preserve"> </w:t>
      </w:r>
      <w:r w:rsidRPr="00237186">
        <w:rPr>
          <w:rFonts w:asciiTheme="minorHAnsi" w:hAnsiTheme="minorHAnsi" w:cstheme="minorHAnsi"/>
          <w:b/>
          <w:shd w:val="clear" w:color="auto" w:fill="FFFFFF"/>
        </w:rPr>
        <w:t>DD</w:t>
      </w:r>
      <w:r w:rsidRPr="00237186">
        <w:rPr>
          <w:rFonts w:asciiTheme="minorHAnsi" w:hAnsiTheme="minorHAnsi" w:cstheme="minorHAnsi"/>
          <w:shd w:val="clear" w:color="auto" w:fill="FFFFFF"/>
        </w:rPr>
        <w:t xml:space="preserve"> Investiția Teritorială Integrată Delta Dunării</w:t>
      </w:r>
    </w:p>
    <w:p w14:paraId="19C28AE4" w14:textId="239AB55F" w:rsidR="00596668" w:rsidRPr="00237186" w:rsidRDefault="00596668" w:rsidP="008E68AA">
      <w:pPr>
        <w:pStyle w:val="qowt-stl-normal"/>
        <w:spacing w:before="0" w:beforeAutospacing="0" w:after="0" w:afterAutospacing="0"/>
        <w:rPr>
          <w:rFonts w:asciiTheme="minorHAnsi" w:hAnsiTheme="minorHAnsi" w:cstheme="minorHAnsi"/>
        </w:rPr>
      </w:pPr>
      <w:r w:rsidRPr="00237186">
        <w:rPr>
          <w:rFonts w:asciiTheme="minorHAnsi" w:hAnsiTheme="minorHAnsi" w:cstheme="minorHAnsi"/>
          <w:b/>
          <w:bCs/>
        </w:rPr>
        <w:t>MIPE</w:t>
      </w:r>
      <w:r w:rsidRPr="00237186">
        <w:rPr>
          <w:rFonts w:asciiTheme="minorHAnsi" w:hAnsiTheme="minorHAnsi" w:cstheme="minorHAnsi"/>
        </w:rPr>
        <w:t xml:space="preserve"> Ministerul Investițiilor </w:t>
      </w:r>
      <w:r w:rsidR="00E72111" w:rsidRPr="00237186">
        <w:rPr>
          <w:rFonts w:asciiTheme="minorHAnsi" w:hAnsiTheme="minorHAnsi" w:cstheme="minorHAnsi"/>
        </w:rPr>
        <w:t xml:space="preserve">și </w:t>
      </w:r>
      <w:r w:rsidR="00C36FE7" w:rsidRPr="00237186">
        <w:rPr>
          <w:rFonts w:asciiTheme="minorHAnsi" w:hAnsiTheme="minorHAnsi" w:cstheme="minorHAnsi"/>
        </w:rPr>
        <w:t>Proiectelor</w:t>
      </w:r>
      <w:r w:rsidRPr="00237186">
        <w:rPr>
          <w:rFonts w:asciiTheme="minorHAnsi" w:hAnsiTheme="minorHAnsi" w:cstheme="minorHAnsi"/>
        </w:rPr>
        <w:t xml:space="preserve"> Europene </w:t>
      </w:r>
    </w:p>
    <w:p w14:paraId="57571043"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 xml:space="preserve">NUTS </w:t>
      </w:r>
      <w:r w:rsidRPr="00237186">
        <w:rPr>
          <w:rFonts w:asciiTheme="minorHAnsi" w:hAnsiTheme="minorHAnsi" w:cstheme="minorHAnsi"/>
        </w:rPr>
        <w:t xml:space="preserve">Nomenclatorul Unităţilor Statistice Teritoriale </w:t>
      </w:r>
    </w:p>
    <w:p w14:paraId="4217C676" w14:textId="28F5F2A6"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 xml:space="preserve">nZEB </w:t>
      </w:r>
      <w:r w:rsidRPr="00237186">
        <w:rPr>
          <w:rFonts w:asciiTheme="minorHAnsi" w:hAnsiTheme="minorHAnsi" w:cstheme="minorHAnsi"/>
        </w:rPr>
        <w:t>Cl</w:t>
      </w:r>
      <w:r w:rsidR="00630654" w:rsidRPr="00237186">
        <w:rPr>
          <w:rFonts w:asciiTheme="minorHAnsi" w:hAnsiTheme="minorHAnsi" w:cstheme="minorHAnsi"/>
        </w:rPr>
        <w:t>ă</w:t>
      </w:r>
      <w:r w:rsidRPr="00237186">
        <w:rPr>
          <w:rFonts w:asciiTheme="minorHAnsi" w:hAnsiTheme="minorHAnsi" w:cstheme="minorHAnsi"/>
        </w:rPr>
        <w:t>dire cu consum de Energie aproape Zero</w:t>
      </w:r>
    </w:p>
    <w:p w14:paraId="25257AD4"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lastRenderedPageBreak/>
        <w:t>S-E</w:t>
      </w:r>
      <w:r w:rsidRPr="00237186">
        <w:rPr>
          <w:rFonts w:asciiTheme="minorHAnsi" w:hAnsiTheme="minorHAnsi" w:cstheme="minorHAnsi"/>
        </w:rPr>
        <w:t xml:space="preserve"> Regiunea Sud-Est </w:t>
      </w:r>
    </w:p>
    <w:p w14:paraId="29E5E851"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ONG</w:t>
      </w:r>
      <w:r w:rsidRPr="00237186">
        <w:rPr>
          <w:rFonts w:asciiTheme="minorHAnsi" w:hAnsiTheme="minorHAnsi" w:cstheme="minorHAnsi"/>
        </w:rPr>
        <w:t xml:space="preserve"> Organizaţii Non-guvernamentale </w:t>
      </w:r>
    </w:p>
    <w:p w14:paraId="740E21F9"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OP</w:t>
      </w:r>
      <w:r w:rsidRPr="00237186">
        <w:rPr>
          <w:rFonts w:asciiTheme="minorHAnsi" w:hAnsiTheme="minorHAnsi" w:cstheme="minorHAnsi"/>
        </w:rPr>
        <w:t xml:space="preserve"> Obiectiv de Politică</w:t>
      </w:r>
    </w:p>
    <w:p w14:paraId="5D3A3049"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OS</w:t>
      </w:r>
      <w:r w:rsidRPr="00237186">
        <w:rPr>
          <w:rFonts w:asciiTheme="minorHAnsi" w:hAnsiTheme="minorHAnsi" w:cstheme="minorHAnsi"/>
        </w:rPr>
        <w:t xml:space="preserve"> Obiectiv specific</w:t>
      </w:r>
    </w:p>
    <w:p w14:paraId="1C5B50D7" w14:textId="77777777" w:rsidR="00596668" w:rsidRPr="00237186" w:rsidRDefault="00596668" w:rsidP="008E68AA">
      <w:pPr>
        <w:pStyle w:val="Default"/>
        <w:jc w:val="both"/>
        <w:rPr>
          <w:rFonts w:asciiTheme="minorHAnsi" w:hAnsiTheme="minorHAnsi" w:cstheme="minorHAnsi"/>
          <w:color w:val="auto"/>
        </w:rPr>
      </w:pPr>
      <w:r w:rsidRPr="00237186">
        <w:rPr>
          <w:rFonts w:asciiTheme="minorHAnsi" w:hAnsiTheme="minorHAnsi" w:cstheme="minorHAnsi"/>
          <w:b/>
          <w:bCs/>
          <w:color w:val="auto"/>
          <w:shd w:val="clear" w:color="auto" w:fill="FFFFFF"/>
        </w:rPr>
        <w:t>OUG</w:t>
      </w:r>
      <w:r w:rsidRPr="00237186">
        <w:rPr>
          <w:rFonts w:asciiTheme="minorHAnsi" w:hAnsiTheme="minorHAnsi" w:cstheme="minorHAnsi"/>
          <w:color w:val="auto"/>
          <w:shd w:val="clear" w:color="auto" w:fill="FFFFFF"/>
        </w:rPr>
        <w:t xml:space="preserve"> Ordonanță de Urgență a Guvernului</w:t>
      </w:r>
      <w:r w:rsidRPr="00237186">
        <w:rPr>
          <w:rFonts w:asciiTheme="minorHAnsi" w:hAnsiTheme="minorHAnsi" w:cstheme="minorHAnsi"/>
          <w:i/>
          <w:iCs/>
          <w:color w:val="auto"/>
        </w:rPr>
        <w:t xml:space="preserve"> </w:t>
      </w:r>
    </w:p>
    <w:p w14:paraId="7639064B" w14:textId="7777777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PO</w:t>
      </w:r>
      <w:r w:rsidRPr="00237186">
        <w:rPr>
          <w:rFonts w:asciiTheme="minorHAnsi" w:hAnsiTheme="minorHAnsi" w:cstheme="minorHAnsi"/>
        </w:rPr>
        <w:t xml:space="preserve"> Programul Operaţional</w:t>
      </w:r>
    </w:p>
    <w:p w14:paraId="04B36250" w14:textId="77777777" w:rsidR="00596668" w:rsidRPr="00237186" w:rsidRDefault="00596668" w:rsidP="008E68AA">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RDC </w:t>
      </w:r>
      <w:r w:rsidRPr="00237186">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237186" w:rsidRDefault="00596668" w:rsidP="008E68AA">
      <w:pPr>
        <w:pStyle w:val="Default"/>
        <w:jc w:val="both"/>
        <w:rPr>
          <w:rFonts w:asciiTheme="minorHAnsi" w:hAnsiTheme="minorHAnsi" w:cstheme="minorHAnsi"/>
          <w:color w:val="auto"/>
        </w:rPr>
      </w:pPr>
      <w:r w:rsidRPr="00237186">
        <w:rPr>
          <w:rFonts w:asciiTheme="minorHAnsi" w:hAnsiTheme="minorHAnsi" w:cstheme="minorHAnsi"/>
          <w:b/>
          <w:bCs/>
          <w:color w:val="auto"/>
        </w:rPr>
        <w:t>RST</w:t>
      </w:r>
      <w:r w:rsidRPr="00237186">
        <w:rPr>
          <w:rFonts w:asciiTheme="minorHAnsi" w:hAnsiTheme="minorHAnsi" w:cstheme="minorHAnsi"/>
          <w:color w:val="auto"/>
        </w:rPr>
        <w:t xml:space="preserve"> Recomandări Specifice de Țară</w:t>
      </w:r>
    </w:p>
    <w:p w14:paraId="59493A60" w14:textId="77777777" w:rsidR="00596668" w:rsidRPr="00237186" w:rsidRDefault="00596668" w:rsidP="008E68AA">
      <w:pPr>
        <w:pStyle w:val="Default"/>
        <w:rPr>
          <w:rFonts w:asciiTheme="minorHAnsi" w:hAnsiTheme="minorHAnsi" w:cstheme="minorHAnsi"/>
          <w:color w:val="auto"/>
        </w:rPr>
      </w:pPr>
      <w:r w:rsidRPr="00237186">
        <w:rPr>
          <w:rFonts w:asciiTheme="minorHAnsi" w:hAnsiTheme="minorHAnsi" w:cstheme="minorHAnsi"/>
          <w:b/>
          <w:bCs/>
          <w:color w:val="auto"/>
          <w:shd w:val="clear" w:color="auto" w:fill="FFFFFF"/>
        </w:rPr>
        <w:t xml:space="preserve">RT </w:t>
      </w:r>
      <w:r w:rsidRPr="00237186">
        <w:rPr>
          <w:rFonts w:asciiTheme="minorHAnsi" w:hAnsiTheme="minorHAnsi" w:cstheme="minorHAnsi"/>
          <w:color w:val="auto"/>
          <w:shd w:val="clear" w:color="auto" w:fill="FFFFFF"/>
        </w:rPr>
        <w:t>Raport Tehnic</w:t>
      </w:r>
    </w:p>
    <w:p w14:paraId="78BD64A6" w14:textId="50ABAFB5" w:rsidR="00675C1D" w:rsidRPr="00237186" w:rsidRDefault="00596668" w:rsidP="008E68AA">
      <w:pPr>
        <w:pStyle w:val="Default"/>
        <w:rPr>
          <w:rFonts w:asciiTheme="minorHAnsi" w:hAnsiTheme="minorHAnsi" w:cstheme="minorHAnsi"/>
          <w:color w:val="auto"/>
        </w:rPr>
      </w:pPr>
      <w:r w:rsidRPr="00237186">
        <w:rPr>
          <w:rFonts w:asciiTheme="minorHAnsi" w:hAnsiTheme="minorHAnsi" w:cstheme="minorHAnsi"/>
          <w:b/>
          <w:bCs/>
          <w:color w:val="auto"/>
        </w:rPr>
        <w:t>SEAP</w:t>
      </w:r>
      <w:r w:rsidR="00675C1D" w:rsidRPr="00237186">
        <w:rPr>
          <w:rFonts w:asciiTheme="minorHAnsi" w:hAnsiTheme="minorHAnsi" w:cstheme="minorHAnsi"/>
          <w:color w:val="auto"/>
        </w:rPr>
        <w:t xml:space="preserve"> Sistemul electronic al achizițiilor publice publice</w:t>
      </w:r>
    </w:p>
    <w:p w14:paraId="04BEB364" w14:textId="081D3DEA" w:rsidR="00A33ECA" w:rsidRPr="00237186" w:rsidRDefault="00675C1D" w:rsidP="008E68AA">
      <w:pPr>
        <w:pStyle w:val="Default"/>
        <w:rPr>
          <w:rFonts w:asciiTheme="minorHAnsi" w:hAnsiTheme="minorHAnsi" w:cstheme="minorHAnsi"/>
          <w:color w:val="auto"/>
        </w:rPr>
      </w:pPr>
      <w:r w:rsidRPr="00237186">
        <w:rPr>
          <w:rFonts w:asciiTheme="minorHAnsi" w:hAnsiTheme="minorHAnsi" w:cstheme="minorHAnsi"/>
          <w:b/>
          <w:bCs/>
          <w:color w:val="auto"/>
        </w:rPr>
        <w:t xml:space="preserve">SICAP </w:t>
      </w:r>
      <w:r w:rsidRPr="00237186">
        <w:rPr>
          <w:rFonts w:asciiTheme="minorHAnsi" w:hAnsiTheme="minorHAnsi" w:cstheme="minorHAnsi"/>
          <w:color w:val="auto"/>
        </w:rPr>
        <w:t xml:space="preserve">Sistem informatic colaborativ pentru mediu performant de desfășurare al achizițiilor publice </w:t>
      </w:r>
    </w:p>
    <w:p w14:paraId="2B213502" w14:textId="77777777" w:rsidR="007D576F" w:rsidRPr="00237186" w:rsidRDefault="007D576F" w:rsidP="007D576F">
      <w:pPr>
        <w:pStyle w:val="Default"/>
        <w:rPr>
          <w:rFonts w:asciiTheme="minorHAnsi" w:hAnsiTheme="minorHAnsi" w:cstheme="minorHAnsi"/>
          <w:color w:val="auto"/>
        </w:rPr>
      </w:pPr>
      <w:r w:rsidRPr="00237186">
        <w:rPr>
          <w:rFonts w:asciiTheme="minorHAnsi" w:hAnsiTheme="minorHAnsi" w:cstheme="minorHAnsi"/>
          <w:b/>
          <w:bCs/>
          <w:color w:val="auto"/>
        </w:rPr>
        <w:t>SIDD</w:t>
      </w:r>
      <w:r w:rsidRPr="00237186">
        <w:rPr>
          <w:rFonts w:asciiTheme="minorHAnsi" w:hAnsiTheme="minorHAnsi" w:cstheme="minorHAnsi"/>
          <w:color w:val="auto"/>
        </w:rPr>
        <w:t xml:space="preserve"> – DD Strategia Integrată de Dezvoltare Durabilă a Deltei Dunării </w:t>
      </w:r>
    </w:p>
    <w:p w14:paraId="718FF9C4" w14:textId="58FA8054" w:rsidR="00596668" w:rsidRPr="00237186" w:rsidRDefault="00596668" w:rsidP="008E68AA">
      <w:pPr>
        <w:pStyle w:val="Default"/>
        <w:rPr>
          <w:rFonts w:asciiTheme="minorHAnsi" w:hAnsiTheme="minorHAnsi" w:cstheme="minorHAnsi"/>
          <w:color w:val="auto"/>
        </w:rPr>
      </w:pPr>
      <w:r w:rsidRPr="00237186">
        <w:rPr>
          <w:rFonts w:asciiTheme="minorHAnsi" w:hAnsiTheme="minorHAnsi" w:cstheme="minorHAnsi"/>
          <w:b/>
          <w:bCs/>
          <w:color w:val="auto"/>
        </w:rPr>
        <w:t>SM</w:t>
      </w:r>
      <w:r w:rsidRPr="00237186">
        <w:rPr>
          <w:rFonts w:asciiTheme="minorHAnsi" w:hAnsiTheme="minorHAnsi" w:cstheme="minorHAnsi"/>
          <w:color w:val="auto"/>
        </w:rPr>
        <w:t xml:space="preserve"> State Membre</w:t>
      </w:r>
    </w:p>
    <w:p w14:paraId="3B6DD741" w14:textId="77777777" w:rsidR="00596668" w:rsidRPr="00237186" w:rsidRDefault="00596668" w:rsidP="008E68AA">
      <w:pPr>
        <w:pStyle w:val="Default"/>
        <w:jc w:val="both"/>
        <w:rPr>
          <w:rFonts w:asciiTheme="minorHAnsi" w:hAnsiTheme="minorHAnsi" w:cstheme="minorHAnsi"/>
          <w:color w:val="auto"/>
        </w:rPr>
      </w:pPr>
      <w:r w:rsidRPr="00237186">
        <w:rPr>
          <w:rFonts w:asciiTheme="minorHAnsi" w:hAnsiTheme="minorHAnsi" w:cstheme="minorHAnsi"/>
          <w:b/>
          <w:bCs/>
          <w:color w:val="auto"/>
        </w:rPr>
        <w:t>TFUE</w:t>
      </w:r>
      <w:r w:rsidRPr="00237186">
        <w:rPr>
          <w:rFonts w:asciiTheme="minorHAnsi" w:hAnsiTheme="minorHAnsi" w:cstheme="minorHAnsi"/>
          <w:color w:val="auto"/>
        </w:rPr>
        <w:t xml:space="preserve"> Tratatul de Funcționare al Uniunii Europene</w:t>
      </w:r>
    </w:p>
    <w:p w14:paraId="7FE7A69C" w14:textId="77777777" w:rsidR="00596668" w:rsidRPr="00237186" w:rsidRDefault="00596668" w:rsidP="008E68AA">
      <w:pPr>
        <w:pStyle w:val="Default"/>
        <w:jc w:val="both"/>
        <w:rPr>
          <w:rFonts w:asciiTheme="minorHAnsi" w:hAnsiTheme="minorHAnsi" w:cstheme="minorHAnsi"/>
          <w:color w:val="auto"/>
        </w:rPr>
      </w:pPr>
      <w:r w:rsidRPr="00237186">
        <w:rPr>
          <w:rFonts w:asciiTheme="minorHAnsi" w:hAnsiTheme="minorHAnsi" w:cstheme="minorHAnsi"/>
          <w:b/>
          <w:bCs/>
          <w:color w:val="auto"/>
        </w:rPr>
        <w:t>UAT</w:t>
      </w:r>
      <w:r w:rsidRPr="00237186">
        <w:rPr>
          <w:rFonts w:asciiTheme="minorHAnsi" w:hAnsiTheme="minorHAnsi" w:cstheme="minorHAnsi"/>
          <w:color w:val="auto"/>
        </w:rPr>
        <w:t xml:space="preserve"> Unitate administrativ teritorială</w:t>
      </w:r>
      <w:r w:rsidRPr="00237186">
        <w:rPr>
          <w:rFonts w:asciiTheme="minorHAnsi" w:hAnsiTheme="minorHAnsi" w:cstheme="minorHAnsi"/>
          <w:i/>
          <w:iCs/>
          <w:color w:val="auto"/>
        </w:rPr>
        <w:t xml:space="preserve"> </w:t>
      </w:r>
    </w:p>
    <w:p w14:paraId="74EFB23E" w14:textId="6AC46A37" w:rsidR="00596668" w:rsidRPr="00237186" w:rsidRDefault="00596668" w:rsidP="008E68AA">
      <w:pPr>
        <w:pStyle w:val="qowt-stl-normal"/>
        <w:spacing w:before="0" w:beforeAutospacing="0" w:after="0" w:afterAutospacing="0"/>
        <w:jc w:val="both"/>
        <w:rPr>
          <w:rFonts w:asciiTheme="minorHAnsi" w:hAnsiTheme="minorHAnsi" w:cstheme="minorHAnsi"/>
        </w:rPr>
      </w:pPr>
      <w:r w:rsidRPr="00237186">
        <w:rPr>
          <w:rFonts w:asciiTheme="minorHAnsi" w:hAnsiTheme="minorHAnsi" w:cstheme="minorHAnsi"/>
          <w:b/>
          <w:bCs/>
        </w:rPr>
        <w:t>UE</w:t>
      </w:r>
      <w:r w:rsidRPr="00237186">
        <w:rPr>
          <w:rFonts w:asciiTheme="minorHAnsi" w:hAnsiTheme="minorHAnsi" w:cstheme="minorHAnsi"/>
        </w:rPr>
        <w:t xml:space="preserve"> Uniunea Europeană</w:t>
      </w:r>
    </w:p>
    <w:p w14:paraId="0C2BA8CF" w14:textId="77777777" w:rsidR="008602F9" w:rsidRPr="00237186" w:rsidRDefault="008602F9" w:rsidP="008E68AA">
      <w:pPr>
        <w:pStyle w:val="qowt-stl-normal"/>
        <w:spacing w:before="0" w:beforeAutospacing="0" w:after="0" w:afterAutospacing="0"/>
        <w:jc w:val="both"/>
        <w:rPr>
          <w:rFonts w:asciiTheme="minorHAnsi" w:hAnsiTheme="minorHAnsi" w:cstheme="minorHAnsi"/>
        </w:rPr>
      </w:pPr>
    </w:p>
    <w:p w14:paraId="72AECB5D" w14:textId="77777777" w:rsidR="00950038" w:rsidRPr="00237186" w:rsidRDefault="002C0695" w:rsidP="00B204DF">
      <w:pPr>
        <w:pStyle w:val="Heading2"/>
      </w:pPr>
      <w:bookmarkStart w:id="21" w:name="_Toc89957189"/>
      <w:bookmarkStart w:id="22" w:name="_Toc89960815"/>
      <w:bookmarkStart w:id="23" w:name="_Toc99376143"/>
      <w:bookmarkStart w:id="24" w:name="_Toc141436391"/>
      <w:r w:rsidRPr="00237186">
        <w:t>Glosar</w:t>
      </w:r>
      <w:bookmarkEnd w:id="21"/>
      <w:bookmarkEnd w:id="22"/>
      <w:bookmarkEnd w:id="23"/>
      <w:bookmarkEnd w:id="24"/>
    </w:p>
    <w:p w14:paraId="16879EF9" w14:textId="0CDC9174" w:rsidR="002C0695" w:rsidRPr="00237186" w:rsidRDefault="002C0695" w:rsidP="00242675">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sensul prezentului Ghid, următorii termeni se folosesc cu următoarele înțelesuri:</w:t>
      </w:r>
    </w:p>
    <w:p w14:paraId="6BEA7911" w14:textId="2E13B12D" w:rsidR="004720C5" w:rsidRPr="00237186" w:rsidRDefault="004720C5" w:rsidP="0019491E">
      <w:pPr>
        <w:spacing w:before="0" w:after="0"/>
        <w:jc w:val="both"/>
        <w:rPr>
          <w:rFonts w:asciiTheme="minorHAnsi" w:hAnsiTheme="minorHAnsi" w:cstheme="minorHAnsi"/>
          <w:b/>
          <w:sz w:val="24"/>
          <w:szCs w:val="24"/>
        </w:rPr>
      </w:pPr>
      <w:r w:rsidRPr="00237186">
        <w:rPr>
          <w:rFonts w:asciiTheme="minorHAnsi" w:hAnsiTheme="minorHAnsi" w:cstheme="minorHAnsi"/>
          <w:sz w:val="24"/>
          <w:szCs w:val="24"/>
        </w:rPr>
        <w:t>Termenii "program", "autoritate de management", "organism intermediar", "beneficiar", ”operațiune”,</w:t>
      </w:r>
      <w:r w:rsidR="00751E2D" w:rsidRPr="00237186">
        <w:rPr>
          <w:rFonts w:asciiTheme="minorHAnsi" w:hAnsiTheme="minorHAnsi" w:cstheme="minorHAnsi"/>
          <w:sz w:val="24"/>
          <w:szCs w:val="24"/>
        </w:rPr>
        <w:t xml:space="preserve"> </w:t>
      </w:r>
      <w:r w:rsidRPr="00237186">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237186" w:rsidRDefault="00B07052" w:rsidP="0019491E">
      <w:pPr>
        <w:spacing w:before="0" w:after="0"/>
        <w:jc w:val="both"/>
        <w:rPr>
          <w:rFonts w:asciiTheme="minorHAnsi" w:hAnsiTheme="minorHAnsi" w:cstheme="minorHAnsi"/>
          <w:sz w:val="24"/>
          <w:szCs w:val="24"/>
        </w:rPr>
      </w:pPr>
    </w:p>
    <w:p w14:paraId="58F7BA70" w14:textId="77777777" w:rsidR="004720C5" w:rsidRPr="00237186" w:rsidRDefault="004720C5" w:rsidP="0019491E">
      <w:pPr>
        <w:spacing w:before="0" w:after="0"/>
        <w:jc w:val="both"/>
        <w:rPr>
          <w:rFonts w:asciiTheme="minorHAnsi" w:hAnsiTheme="minorHAnsi" w:cstheme="minorHAnsi"/>
          <w:bCs/>
          <w:sz w:val="24"/>
          <w:szCs w:val="24"/>
        </w:rPr>
      </w:pPr>
      <w:r w:rsidRPr="00237186">
        <w:rPr>
          <w:rFonts w:asciiTheme="minorHAnsi" w:hAnsiTheme="minorHAnsi" w:cstheme="minorHAnsi"/>
          <w:sz w:val="24"/>
          <w:szCs w:val="24"/>
        </w:rPr>
        <w:t>Termenii „fonduri europene”, „cheltuieli eligibile”, ”cheltuieli neeligibile”, „contract de finanțare”, „decizie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A9C34FF" w14:textId="77777777" w:rsidR="000A4C83" w:rsidRPr="00237186" w:rsidRDefault="000A4C83" w:rsidP="0019491E">
      <w:pPr>
        <w:pStyle w:val="ListParagraph"/>
        <w:spacing w:before="0" w:after="0"/>
        <w:ind w:left="0"/>
        <w:jc w:val="both"/>
        <w:rPr>
          <w:rFonts w:asciiTheme="minorHAnsi" w:hAnsiTheme="minorHAnsi" w:cstheme="minorHAnsi"/>
          <w:i/>
          <w:sz w:val="24"/>
          <w:szCs w:val="24"/>
        </w:rPr>
      </w:pPr>
    </w:p>
    <w:p w14:paraId="639DE45B" w14:textId="4E374D45" w:rsidR="004720C5" w:rsidRPr="00237186" w:rsidRDefault="004720C5" w:rsidP="0019491E">
      <w:pPr>
        <w:pStyle w:val="ListParagraph"/>
        <w:spacing w:before="0" w:after="0"/>
        <w:ind w:left="0"/>
        <w:jc w:val="both"/>
        <w:rPr>
          <w:rFonts w:asciiTheme="minorHAnsi" w:hAnsiTheme="minorHAnsi" w:cstheme="minorHAnsi"/>
          <w:b/>
          <w:bCs/>
          <w:sz w:val="24"/>
          <w:szCs w:val="24"/>
        </w:rPr>
      </w:pPr>
      <w:r w:rsidRPr="00237186">
        <w:rPr>
          <w:rFonts w:asciiTheme="minorHAnsi" w:hAnsiTheme="minorHAnsi" w:cstheme="minorHAnsi"/>
          <w:b/>
          <w:bCs/>
          <w:i/>
          <w:sz w:val="24"/>
          <w:szCs w:val="24"/>
        </w:rPr>
        <w:t>Activitate de bază în cadrul unui proiect</w:t>
      </w:r>
      <w:r w:rsidRPr="00237186">
        <w:rPr>
          <w:rFonts w:asciiTheme="minorHAnsi" w:hAnsiTheme="minorHAnsi" w:cstheme="minorHAnsi"/>
          <w:b/>
          <w:bCs/>
          <w:sz w:val="24"/>
          <w:szCs w:val="24"/>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237186" w:rsidRDefault="004720C5" w:rsidP="0019491E">
      <w:pPr>
        <w:spacing w:before="0" w:after="0"/>
        <w:ind w:left="360"/>
        <w:jc w:val="both"/>
        <w:rPr>
          <w:rFonts w:asciiTheme="minorHAnsi" w:hAnsiTheme="minorHAnsi" w:cstheme="minorHAnsi"/>
          <w:b/>
          <w:bCs/>
          <w:sz w:val="24"/>
          <w:szCs w:val="24"/>
        </w:rPr>
      </w:pPr>
      <w:r w:rsidRPr="00237186">
        <w:rPr>
          <w:rFonts w:asciiTheme="minorHAnsi" w:hAnsiTheme="minorHAnsi" w:cstheme="minorHAnsi"/>
          <w:b/>
          <w:bCs/>
          <w:sz w:val="24"/>
          <w:szCs w:val="24"/>
        </w:rPr>
        <w:lastRenderedPageBreak/>
        <w:t>a.1) are legătură directă cu obiectul proiectului pentru care se acordă finanțarea și contribuie în mod direct și semnificativ la realizarea obiectivelor acesteia;</w:t>
      </w:r>
    </w:p>
    <w:p w14:paraId="47542FC9" w14:textId="77777777" w:rsidR="004720C5" w:rsidRPr="00237186" w:rsidRDefault="004720C5" w:rsidP="0019491E">
      <w:pPr>
        <w:spacing w:before="0" w:after="0"/>
        <w:ind w:left="360"/>
        <w:jc w:val="both"/>
        <w:rPr>
          <w:rFonts w:asciiTheme="minorHAnsi" w:hAnsiTheme="minorHAnsi" w:cstheme="minorHAnsi"/>
          <w:b/>
          <w:bCs/>
          <w:sz w:val="24"/>
          <w:szCs w:val="24"/>
        </w:rPr>
      </w:pPr>
      <w:r w:rsidRPr="00237186">
        <w:rPr>
          <w:rFonts w:asciiTheme="minorHAnsi" w:hAnsiTheme="minorHAnsi" w:cstheme="minorHAnsi"/>
          <w:b/>
          <w:bCs/>
          <w:sz w:val="24"/>
          <w:szCs w:val="24"/>
        </w:rPr>
        <w:t>a.2) se regăsește în cererea de finanțare sub forma activităților eligibile obligatorii specificate în Ghidul Solicitantului;</w:t>
      </w:r>
    </w:p>
    <w:p w14:paraId="03BA117B" w14:textId="77777777" w:rsidR="004720C5" w:rsidRPr="00237186" w:rsidRDefault="004720C5" w:rsidP="0019491E">
      <w:pPr>
        <w:spacing w:before="0" w:after="0"/>
        <w:ind w:left="360"/>
        <w:jc w:val="both"/>
        <w:rPr>
          <w:rFonts w:asciiTheme="minorHAnsi" w:hAnsiTheme="minorHAnsi" w:cstheme="minorHAnsi"/>
          <w:b/>
          <w:bCs/>
          <w:sz w:val="24"/>
          <w:szCs w:val="24"/>
        </w:rPr>
      </w:pPr>
      <w:r w:rsidRPr="00237186">
        <w:rPr>
          <w:rFonts w:asciiTheme="minorHAnsi" w:hAnsiTheme="minorHAnsi" w:cstheme="minorHAnsi"/>
          <w:b/>
          <w:bCs/>
          <w:sz w:val="24"/>
          <w:szCs w:val="24"/>
        </w:rPr>
        <w:t>a.3) nu face parte din activitățile conexe, așa cum sunt acestea definite în Ghidul Solicitantului;</w:t>
      </w:r>
    </w:p>
    <w:p w14:paraId="143D5EE6" w14:textId="46866D2E" w:rsidR="004720C5" w:rsidRPr="00237186" w:rsidRDefault="004720C5" w:rsidP="0019491E">
      <w:pPr>
        <w:spacing w:before="0" w:after="0"/>
        <w:ind w:left="360"/>
        <w:jc w:val="both"/>
        <w:rPr>
          <w:rFonts w:asciiTheme="minorHAnsi" w:hAnsiTheme="minorHAnsi" w:cstheme="minorHAnsi"/>
          <w:b/>
          <w:bCs/>
          <w:sz w:val="24"/>
          <w:szCs w:val="24"/>
        </w:rPr>
      </w:pPr>
      <w:r w:rsidRPr="00237186">
        <w:rPr>
          <w:rFonts w:asciiTheme="minorHAnsi" w:hAnsiTheme="minorHAnsi" w:cstheme="minorHAnsi"/>
          <w:b/>
          <w:bCs/>
          <w:sz w:val="24"/>
          <w:szCs w:val="24"/>
        </w:rPr>
        <w:t>a.4) bugetul estimat alocat activității sau pachetului de activități reprezintă minim 50% din bugetul eligibil al proiectului</w:t>
      </w:r>
      <w:r w:rsidR="00471771" w:rsidRPr="00237186">
        <w:rPr>
          <w:rFonts w:asciiTheme="minorHAnsi" w:hAnsiTheme="minorHAnsi" w:cstheme="minorHAnsi"/>
          <w:b/>
          <w:bCs/>
          <w:sz w:val="24"/>
          <w:szCs w:val="24"/>
        </w:rPr>
        <w:t>.</w:t>
      </w:r>
    </w:p>
    <w:p w14:paraId="116E4E69" w14:textId="77777777" w:rsidR="00B07052" w:rsidRPr="00237186" w:rsidRDefault="00B07052" w:rsidP="0019491E">
      <w:pPr>
        <w:pStyle w:val="Default"/>
        <w:jc w:val="both"/>
        <w:rPr>
          <w:rFonts w:asciiTheme="minorHAnsi" w:hAnsiTheme="minorHAnsi" w:cstheme="minorHAnsi"/>
          <w:i/>
          <w:color w:val="auto"/>
        </w:rPr>
      </w:pPr>
    </w:p>
    <w:p w14:paraId="08ACAFB1"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Active corporale</w:t>
      </w:r>
      <w:r w:rsidRPr="00237186">
        <w:rPr>
          <w:rFonts w:asciiTheme="minorHAnsi" w:hAnsiTheme="minorHAnsi" w:cstheme="minorHAnsi"/>
          <w:sz w:val="24"/>
          <w:szCs w:val="24"/>
        </w:rPr>
        <w:t xml:space="preserve"> - reprezintă terenuri, clădiri și instalații, utilaje și echipamente;</w:t>
      </w:r>
    </w:p>
    <w:p w14:paraId="63DCDF22"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B690048"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Active necorporale</w:t>
      </w:r>
      <w:r w:rsidRPr="00237186">
        <w:rPr>
          <w:rFonts w:asciiTheme="minorHAnsi" w:hAnsiTheme="minorHAnsi" w:cstheme="minorHAnsi"/>
          <w:bCs/>
          <w:sz w:val="24"/>
          <w:szCs w:val="24"/>
        </w:rPr>
        <w:t xml:space="preserve"> -</w:t>
      </w:r>
      <w:r w:rsidRPr="00237186">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763C9754"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0D86752B"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Ajutoare/ajutor (de stat)</w:t>
      </w:r>
      <w:r w:rsidRPr="00237186">
        <w:rPr>
          <w:rFonts w:asciiTheme="minorHAnsi" w:hAnsiTheme="minorHAnsi" w:cstheme="minorHAnsi"/>
          <w:bCs/>
          <w:sz w:val="24"/>
          <w:szCs w:val="24"/>
        </w:rPr>
        <w:t xml:space="preserve"> -</w:t>
      </w:r>
      <w:r w:rsidRPr="00237186">
        <w:rPr>
          <w:rFonts w:asciiTheme="minorHAnsi" w:hAnsiTheme="minorHAnsi" w:cstheme="minorHAnsi"/>
          <w:sz w:val="24"/>
          <w:szCs w:val="24"/>
        </w:rPr>
        <w:t xml:space="preserve"> </w:t>
      </w:r>
      <w:bookmarkStart w:id="25" w:name="_Hlk99960356"/>
      <w:r w:rsidRPr="00237186">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5"/>
    </w:p>
    <w:p w14:paraId="7A49ABA3" w14:textId="1168C193" w:rsidR="00FD5965" w:rsidRPr="00237186" w:rsidRDefault="00AE16E6" w:rsidP="0019491E">
      <w:pPr>
        <w:widowControl w:val="0"/>
        <w:pBdr>
          <w:top w:val="nil"/>
          <w:left w:val="nil"/>
          <w:bottom w:val="nil"/>
          <w:right w:val="nil"/>
          <w:between w:val="nil"/>
        </w:pBdr>
        <w:spacing w:before="0" w:after="0"/>
        <w:jc w:val="both"/>
        <w:rPr>
          <w:rStyle w:val="FontStyle38"/>
          <w:rFonts w:asciiTheme="minorHAnsi" w:hAnsiTheme="minorHAnsi" w:cstheme="minorHAnsi"/>
          <w:b w:val="0"/>
          <w:bCs w:val="0"/>
          <w:sz w:val="24"/>
          <w:szCs w:val="24"/>
          <w:lang w:eastAsia="ro-RO"/>
        </w:rPr>
      </w:pPr>
      <w:r w:rsidRPr="00237186">
        <w:rPr>
          <w:rStyle w:val="FontStyle38"/>
          <w:rFonts w:asciiTheme="minorHAnsi" w:hAnsiTheme="minorHAnsi" w:cstheme="minorHAnsi"/>
          <w:b w:val="0"/>
          <w:bCs w:val="0"/>
          <w:sz w:val="24"/>
          <w:szCs w:val="24"/>
          <w:lang w:eastAsia="ro-RO"/>
        </w:rPr>
        <w:t xml:space="preserve"> </w:t>
      </w:r>
    </w:p>
    <w:p w14:paraId="323C9B47" w14:textId="5719276D" w:rsidR="000A1A08" w:rsidRPr="00237186" w:rsidRDefault="00DD6F3D" w:rsidP="00DD6F3D">
      <w:pPr>
        <w:autoSpaceDE w:val="0"/>
        <w:autoSpaceDN w:val="0"/>
        <w:adjustRightInd w:val="0"/>
        <w:spacing w:before="0" w:after="0"/>
        <w:jc w:val="both"/>
        <w:rPr>
          <w:rFonts w:asciiTheme="minorHAnsi" w:hAnsiTheme="minorHAnsi" w:cstheme="minorHAnsi"/>
          <w:sz w:val="24"/>
          <w:szCs w:val="24"/>
          <w:lang w:eastAsia="ro-RO"/>
        </w:rPr>
      </w:pPr>
      <w:r w:rsidRPr="00237186">
        <w:rPr>
          <w:rFonts w:asciiTheme="minorHAnsi" w:hAnsiTheme="minorHAnsi" w:cstheme="minorHAnsi"/>
          <w:i/>
          <w:iCs/>
          <w:sz w:val="24"/>
          <w:szCs w:val="24"/>
          <w:lang w:eastAsia="ro-RO"/>
        </w:rPr>
        <w:t>Anvelopa clădirii</w:t>
      </w:r>
      <w:r w:rsidRPr="00237186">
        <w:rPr>
          <w:rFonts w:asciiTheme="minorHAnsi" w:hAnsiTheme="minorHAnsi" w:cstheme="minorHAnsi"/>
          <w:sz w:val="24"/>
          <w:szCs w:val="24"/>
          <w:lang w:eastAsia="ro-RO"/>
        </w:rPr>
        <w:t xml:space="preserve"> - totalitatea elementelor de construcţie care delimitează spaţiul interior al unei clădiri, încălzit la un nivel de confort corespunzător, de mediul exterior şi/sau de spaţii neîncălzite/mai puţin încălzite;</w:t>
      </w:r>
    </w:p>
    <w:p w14:paraId="4DE4C9CB" w14:textId="5D1E60B0" w:rsidR="00DD6F3D" w:rsidRPr="00237186" w:rsidRDefault="00DD6F3D" w:rsidP="00DD6F3D">
      <w:pPr>
        <w:autoSpaceDE w:val="0"/>
        <w:autoSpaceDN w:val="0"/>
        <w:adjustRightInd w:val="0"/>
        <w:spacing w:before="0" w:after="0"/>
        <w:jc w:val="both"/>
        <w:rPr>
          <w:rFonts w:asciiTheme="minorHAnsi" w:hAnsiTheme="minorHAnsi" w:cstheme="minorHAnsi"/>
          <w:sz w:val="24"/>
          <w:szCs w:val="24"/>
          <w:lang w:eastAsia="ro-RO"/>
        </w:rPr>
      </w:pPr>
    </w:p>
    <w:p w14:paraId="71702803" w14:textId="2729BB17" w:rsidR="00DD6F3D" w:rsidRPr="00237186" w:rsidRDefault="00DD6F3D" w:rsidP="00DD6F3D">
      <w:pPr>
        <w:autoSpaceDE w:val="0"/>
        <w:autoSpaceDN w:val="0"/>
        <w:adjustRightInd w:val="0"/>
        <w:spacing w:before="0" w:after="0"/>
        <w:jc w:val="both"/>
        <w:rPr>
          <w:rFonts w:asciiTheme="minorHAnsi" w:hAnsiTheme="minorHAnsi" w:cstheme="minorHAnsi"/>
          <w:sz w:val="24"/>
          <w:szCs w:val="24"/>
          <w:lang w:val="fr-FR" w:eastAsia="ro-RO"/>
        </w:rPr>
      </w:pPr>
      <w:r w:rsidRPr="00237186">
        <w:rPr>
          <w:rFonts w:asciiTheme="minorHAnsi" w:hAnsiTheme="minorHAnsi" w:cstheme="minorHAnsi"/>
          <w:i/>
          <w:iCs/>
          <w:sz w:val="24"/>
          <w:szCs w:val="24"/>
          <w:lang w:val="fr-FR" w:eastAsia="ro-RO"/>
        </w:rPr>
        <w:t>Apel de proiecte -</w:t>
      </w:r>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invitație</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publică</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adresată</w:t>
      </w:r>
      <w:proofErr w:type="spellEnd"/>
      <w:r w:rsidRPr="00237186">
        <w:rPr>
          <w:rFonts w:asciiTheme="minorHAnsi" w:hAnsiTheme="minorHAnsi" w:cstheme="minorHAnsi"/>
          <w:sz w:val="24"/>
          <w:szCs w:val="24"/>
          <w:lang w:val="fr-FR" w:eastAsia="ro-RO"/>
        </w:rPr>
        <w:t xml:space="preserve"> de </w:t>
      </w:r>
      <w:proofErr w:type="spellStart"/>
      <w:r w:rsidRPr="00237186">
        <w:rPr>
          <w:rFonts w:asciiTheme="minorHAnsi" w:hAnsiTheme="minorHAnsi" w:cstheme="minorHAnsi"/>
          <w:sz w:val="24"/>
          <w:szCs w:val="24"/>
          <w:lang w:val="fr-FR" w:eastAsia="ro-RO"/>
        </w:rPr>
        <w:t>către</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autoritatea</w:t>
      </w:r>
      <w:proofErr w:type="spellEnd"/>
      <w:r w:rsidRPr="00237186">
        <w:rPr>
          <w:rFonts w:asciiTheme="minorHAnsi" w:hAnsiTheme="minorHAnsi" w:cstheme="minorHAnsi"/>
          <w:sz w:val="24"/>
          <w:szCs w:val="24"/>
          <w:lang w:val="fr-FR" w:eastAsia="ro-RO"/>
        </w:rPr>
        <w:t xml:space="preserve"> de management/</w:t>
      </w:r>
      <w:proofErr w:type="spellStart"/>
      <w:r w:rsidRPr="00237186">
        <w:rPr>
          <w:rFonts w:asciiTheme="minorHAnsi" w:hAnsiTheme="minorHAnsi" w:cstheme="minorHAnsi"/>
          <w:sz w:val="24"/>
          <w:szCs w:val="24"/>
          <w:lang w:val="fr-FR" w:eastAsia="ro-RO"/>
        </w:rPr>
        <w:t>organismul</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intermediar</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după</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caz</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categoriilor</w:t>
      </w:r>
      <w:proofErr w:type="spellEnd"/>
      <w:r w:rsidRPr="00237186">
        <w:rPr>
          <w:rFonts w:asciiTheme="minorHAnsi" w:hAnsiTheme="minorHAnsi" w:cstheme="minorHAnsi"/>
          <w:sz w:val="24"/>
          <w:szCs w:val="24"/>
          <w:lang w:val="fr-FR" w:eastAsia="ro-RO"/>
        </w:rPr>
        <w:t xml:space="preserve"> de </w:t>
      </w:r>
      <w:proofErr w:type="spellStart"/>
      <w:r w:rsidRPr="00237186">
        <w:rPr>
          <w:rFonts w:asciiTheme="minorHAnsi" w:hAnsiTheme="minorHAnsi" w:cstheme="minorHAnsi"/>
          <w:sz w:val="24"/>
          <w:szCs w:val="24"/>
          <w:lang w:val="fr-FR" w:eastAsia="ro-RO"/>
        </w:rPr>
        <w:t>solicitanți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eligibili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stabiliți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prin</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Ghidul</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Solicitantului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în</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vederea</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transmiterii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cererilor</w:t>
      </w:r>
      <w:proofErr w:type="spellEnd"/>
      <w:r w:rsidRPr="00237186">
        <w:rPr>
          <w:rFonts w:asciiTheme="minorHAnsi" w:hAnsiTheme="minorHAnsi" w:cstheme="minorHAnsi"/>
          <w:sz w:val="24"/>
          <w:szCs w:val="24"/>
          <w:lang w:val="fr-FR" w:eastAsia="ro-RO"/>
        </w:rPr>
        <w:t xml:space="preserve"> de </w:t>
      </w:r>
      <w:proofErr w:type="spellStart"/>
      <w:r w:rsidRPr="00237186">
        <w:rPr>
          <w:rFonts w:asciiTheme="minorHAnsi" w:hAnsiTheme="minorHAnsi" w:cstheme="minorHAnsi"/>
          <w:sz w:val="24"/>
          <w:szCs w:val="24"/>
          <w:lang w:val="fr-FR" w:eastAsia="ro-RO"/>
        </w:rPr>
        <w:t>finanțare</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în</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cadrul</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uneia</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sau</w:t>
      </w:r>
      <w:proofErr w:type="spellEnd"/>
      <w:r w:rsidRPr="00237186">
        <w:rPr>
          <w:rFonts w:asciiTheme="minorHAnsi" w:hAnsiTheme="minorHAnsi" w:cstheme="minorHAnsi"/>
          <w:sz w:val="24"/>
          <w:szCs w:val="24"/>
          <w:lang w:val="fr-FR" w:eastAsia="ro-RO"/>
        </w:rPr>
        <w:t xml:space="preserve"> mai </w:t>
      </w:r>
      <w:proofErr w:type="spellStart"/>
      <w:r w:rsidRPr="00237186">
        <w:rPr>
          <w:rFonts w:asciiTheme="minorHAnsi" w:hAnsiTheme="minorHAnsi" w:cstheme="minorHAnsi"/>
          <w:sz w:val="24"/>
          <w:szCs w:val="24"/>
          <w:lang w:val="fr-FR" w:eastAsia="ro-RO"/>
        </w:rPr>
        <w:t>multor</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priorități</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din</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cadrul</w:t>
      </w:r>
      <w:proofErr w:type="spellEnd"/>
      <w:r w:rsidRPr="00237186">
        <w:rPr>
          <w:rFonts w:asciiTheme="minorHAnsi" w:hAnsiTheme="minorHAnsi" w:cstheme="minorHAnsi"/>
          <w:sz w:val="24"/>
          <w:szCs w:val="24"/>
          <w:lang w:val="fr-FR" w:eastAsia="ro-RO"/>
        </w:rPr>
        <w:t xml:space="preserve"> </w:t>
      </w:r>
      <w:proofErr w:type="spellStart"/>
      <w:r w:rsidRPr="00237186">
        <w:rPr>
          <w:rFonts w:asciiTheme="minorHAnsi" w:hAnsiTheme="minorHAnsi" w:cstheme="minorHAnsi"/>
          <w:sz w:val="24"/>
          <w:szCs w:val="24"/>
          <w:lang w:val="fr-FR" w:eastAsia="ro-RO"/>
        </w:rPr>
        <w:t>programului</w:t>
      </w:r>
      <w:proofErr w:type="spellEnd"/>
      <w:r w:rsidRPr="00237186">
        <w:rPr>
          <w:rFonts w:asciiTheme="minorHAnsi" w:hAnsiTheme="minorHAnsi" w:cstheme="minorHAnsi"/>
          <w:sz w:val="24"/>
          <w:szCs w:val="24"/>
          <w:lang w:val="fr-FR" w:eastAsia="ro-RO"/>
        </w:rPr>
        <w:t>;</w:t>
      </w:r>
    </w:p>
    <w:p w14:paraId="3D299A29" w14:textId="77777777" w:rsidR="00DD6F3D" w:rsidRPr="00237186" w:rsidRDefault="00DD6F3D" w:rsidP="000A1A08">
      <w:pPr>
        <w:autoSpaceDE w:val="0"/>
        <w:autoSpaceDN w:val="0"/>
        <w:adjustRightInd w:val="0"/>
        <w:spacing w:before="0" w:after="0"/>
        <w:rPr>
          <w:rFonts w:asciiTheme="minorHAnsi" w:hAnsiTheme="minorHAnsi" w:cstheme="minorHAnsi"/>
          <w:sz w:val="24"/>
          <w:szCs w:val="24"/>
          <w:lang w:val="fr-FR" w:eastAsia="ro-RO"/>
        </w:rPr>
      </w:pPr>
    </w:p>
    <w:p w14:paraId="76E114E1" w14:textId="407922FA" w:rsidR="007F0F36" w:rsidRPr="00237186" w:rsidRDefault="007F0F36" w:rsidP="000A1A08">
      <w:pPr>
        <w:autoSpaceDE w:val="0"/>
        <w:autoSpaceDN w:val="0"/>
        <w:adjustRightInd w:val="0"/>
        <w:spacing w:before="0" w:after="0"/>
        <w:jc w:val="both"/>
        <w:rPr>
          <w:rFonts w:asciiTheme="minorHAnsi" w:hAnsiTheme="minorHAnsi" w:cstheme="minorHAnsi"/>
          <w:sz w:val="24"/>
          <w:szCs w:val="24"/>
        </w:rPr>
      </w:pPr>
      <w:bookmarkStart w:id="26" w:name="_Hlk141172910"/>
      <w:r w:rsidRPr="00237186">
        <w:rPr>
          <w:rFonts w:asciiTheme="minorHAnsi" w:hAnsiTheme="minorHAnsi" w:cstheme="minorHAnsi"/>
          <w:i/>
          <w:sz w:val="24"/>
          <w:szCs w:val="24"/>
        </w:rPr>
        <w:t>Autoritatea de Management pentru Programul Regional Sud Est 2021-2027 (AM PR SE)</w:t>
      </w:r>
      <w:r w:rsidRPr="00237186">
        <w:rPr>
          <w:rFonts w:asciiTheme="minorHAnsi" w:hAnsiTheme="minorHAnsi" w:cstheme="minorHAnsi"/>
          <w:b/>
          <w:sz w:val="24"/>
          <w:szCs w:val="24"/>
        </w:rPr>
        <w:t xml:space="preserve"> - </w:t>
      </w:r>
      <w:r w:rsidRPr="00237186">
        <w:rPr>
          <w:rFonts w:asciiTheme="minorHAnsi" w:hAnsiTheme="minorHAnsi" w:cs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6"/>
    <w:p w14:paraId="57EA28A4" w14:textId="77777777" w:rsidR="007F0F36" w:rsidRPr="00237186" w:rsidRDefault="007F0F36" w:rsidP="000A1A08">
      <w:pPr>
        <w:autoSpaceDE w:val="0"/>
        <w:autoSpaceDN w:val="0"/>
        <w:adjustRightInd w:val="0"/>
        <w:spacing w:before="0" w:after="0"/>
        <w:jc w:val="both"/>
        <w:rPr>
          <w:rFonts w:asciiTheme="minorHAnsi" w:hAnsiTheme="minorHAnsi" w:cstheme="minorHAnsi"/>
          <w:sz w:val="24"/>
          <w:szCs w:val="24"/>
        </w:rPr>
      </w:pPr>
    </w:p>
    <w:p w14:paraId="48D1C1C9" w14:textId="29DC28D7" w:rsidR="000A1A08" w:rsidRPr="00237186" w:rsidRDefault="000A1A08" w:rsidP="000A1A08">
      <w:pPr>
        <w:autoSpaceDE w:val="0"/>
        <w:autoSpaceDN w:val="0"/>
        <w:adjustRightInd w:val="0"/>
        <w:spacing w:before="0" w:after="0"/>
        <w:jc w:val="both"/>
        <w:rPr>
          <w:rFonts w:asciiTheme="minorHAnsi" w:hAnsiTheme="minorHAnsi" w:cstheme="minorHAnsi"/>
          <w:sz w:val="24"/>
          <w:szCs w:val="24"/>
          <w:lang w:eastAsia="ro-RO"/>
        </w:rPr>
      </w:pPr>
      <w:r w:rsidRPr="00237186">
        <w:rPr>
          <w:rFonts w:asciiTheme="minorHAnsi" w:hAnsiTheme="minorHAnsi" w:cstheme="minorHAnsi"/>
          <w:i/>
          <w:iCs/>
          <w:sz w:val="24"/>
          <w:szCs w:val="24"/>
          <w:lang w:eastAsia="ro-RO"/>
        </w:rPr>
        <w:t>Beneficiar</w:t>
      </w:r>
      <w:r w:rsidRPr="00237186">
        <w:rPr>
          <w:rFonts w:asciiTheme="minorHAnsi" w:hAnsiTheme="minorHAnsi" w:cstheme="minorHAnsi"/>
          <w:sz w:val="24"/>
          <w:szCs w:val="24"/>
          <w:lang w:eastAsia="ro-RO"/>
        </w:rPr>
        <w:t xml:space="preserve"> - </w:t>
      </w:r>
      <w:r w:rsidR="00675C1D" w:rsidRPr="00237186">
        <w:rPr>
          <w:rFonts w:asciiTheme="minorHAnsi" w:hAnsiTheme="minorHAnsi" w:cstheme="minorHAnsi"/>
          <w:sz w:val="24"/>
          <w:szCs w:val="24"/>
        </w:rPr>
        <w:t>conform Regulamentului (UE) 2021/1060, art.2, pct 9, lit.</w:t>
      </w:r>
      <w:r w:rsidR="00E277EB" w:rsidRPr="00237186">
        <w:rPr>
          <w:rFonts w:asciiTheme="minorHAnsi" w:hAnsiTheme="minorHAnsi" w:cstheme="minorHAnsi"/>
          <w:sz w:val="24"/>
          <w:szCs w:val="24"/>
        </w:rPr>
        <w:t xml:space="preserve"> </w:t>
      </w:r>
      <w:r w:rsidR="00675C1D" w:rsidRPr="00237186">
        <w:rPr>
          <w:rFonts w:asciiTheme="minorHAnsi" w:hAnsiTheme="minorHAnsi" w:cstheme="minorHAnsi"/>
          <w:sz w:val="24"/>
          <w:szCs w:val="24"/>
        </w:rPr>
        <w:t>a, reprezintă un organism public sau privat, o entitate cu sau fără personalitate juridică sau o persoană fizică, responsabilă cu inițierea sau deopotrivă cu inițierea și implementarea operațiunilor</w:t>
      </w:r>
      <w:r w:rsidRPr="00237186">
        <w:rPr>
          <w:rFonts w:asciiTheme="minorHAnsi" w:hAnsiTheme="minorHAnsi" w:cstheme="minorHAnsi"/>
          <w:sz w:val="24"/>
          <w:szCs w:val="24"/>
          <w:lang w:eastAsia="ro-RO"/>
        </w:rPr>
        <w:t xml:space="preserve">;  </w:t>
      </w:r>
    </w:p>
    <w:p w14:paraId="0400ECA1" w14:textId="3282997B" w:rsidR="00DD6F3D" w:rsidRPr="00237186" w:rsidRDefault="00DD6F3D" w:rsidP="000A1A08">
      <w:pPr>
        <w:autoSpaceDE w:val="0"/>
        <w:autoSpaceDN w:val="0"/>
        <w:adjustRightInd w:val="0"/>
        <w:spacing w:before="0" w:after="0"/>
        <w:jc w:val="both"/>
        <w:rPr>
          <w:rFonts w:asciiTheme="minorHAnsi" w:hAnsiTheme="minorHAnsi" w:cstheme="minorHAnsi"/>
          <w:sz w:val="24"/>
          <w:szCs w:val="24"/>
          <w:lang w:eastAsia="ro-RO"/>
        </w:rPr>
      </w:pPr>
    </w:p>
    <w:p w14:paraId="12CC19AA" w14:textId="57CE4C29" w:rsidR="004720C5" w:rsidRPr="00237186" w:rsidRDefault="00BD1FDD" w:rsidP="0019491E">
      <w:pPr>
        <w:pStyle w:val="Default"/>
        <w:jc w:val="both"/>
        <w:rPr>
          <w:rFonts w:asciiTheme="minorHAnsi" w:hAnsiTheme="minorHAnsi" w:cstheme="minorHAnsi"/>
          <w:color w:val="auto"/>
        </w:rPr>
      </w:pPr>
      <w:r w:rsidRPr="00237186">
        <w:rPr>
          <w:rFonts w:asciiTheme="minorHAnsi" w:hAnsiTheme="minorHAnsi" w:cstheme="minorHAnsi"/>
          <w:i/>
          <w:color w:val="auto"/>
        </w:rPr>
        <w:t>Calendar de apeluri de proiecte</w:t>
      </w:r>
      <w:r w:rsidRPr="00237186">
        <w:rPr>
          <w:rFonts w:asciiTheme="minorHAnsi" w:hAnsiTheme="minorHAnsi" w:cstheme="minorHAnsi"/>
          <w:color w:val="auto"/>
        </w:rPr>
        <w:t xml:space="preserve"> – calendarul lansării apelurilor de proiecte planificate de autoritatea de management pe durata unui an calendaristic, care cuprinde informațiile minime </w:t>
      </w:r>
      <w:r w:rsidRPr="00237186">
        <w:rPr>
          <w:rFonts w:asciiTheme="minorHAnsi" w:hAnsiTheme="minorHAnsi" w:cstheme="minorHAnsi"/>
          <w:color w:val="auto"/>
        </w:rPr>
        <w:lastRenderedPageBreak/>
        <w:t>prevăzute la art. 49 alin. (2) din Regulamentul (UE) 2021/1060, cu modificările și completările ulterioare</w:t>
      </w:r>
      <w:r w:rsidR="004720C5" w:rsidRPr="00237186">
        <w:rPr>
          <w:rFonts w:asciiTheme="minorHAnsi" w:hAnsiTheme="minorHAnsi" w:cstheme="minorHAnsi"/>
          <w:color w:val="auto"/>
        </w:rPr>
        <w:t>;</w:t>
      </w:r>
    </w:p>
    <w:p w14:paraId="7EC4D79F" w14:textId="77777777" w:rsidR="00675C1D" w:rsidRPr="00237186" w:rsidRDefault="00675C1D" w:rsidP="0019491E">
      <w:pPr>
        <w:pStyle w:val="Default"/>
        <w:jc w:val="both"/>
        <w:rPr>
          <w:rFonts w:asciiTheme="minorHAnsi" w:hAnsiTheme="minorHAnsi" w:cstheme="minorHAnsi"/>
          <w:i/>
          <w:color w:val="auto"/>
        </w:rPr>
      </w:pPr>
    </w:p>
    <w:p w14:paraId="3973BF30" w14:textId="54F965D7" w:rsidR="004720C5" w:rsidRPr="00237186" w:rsidRDefault="004720C5" w:rsidP="0019491E">
      <w:pPr>
        <w:pStyle w:val="Default"/>
        <w:jc w:val="both"/>
        <w:rPr>
          <w:rFonts w:asciiTheme="minorHAnsi" w:hAnsiTheme="minorHAnsi" w:cstheme="minorHAnsi"/>
          <w:color w:val="auto"/>
        </w:rPr>
      </w:pPr>
      <w:r w:rsidRPr="00237186">
        <w:rPr>
          <w:rFonts w:asciiTheme="minorHAnsi" w:hAnsiTheme="minorHAnsi" w:cstheme="minorHAnsi"/>
          <w:i/>
          <w:color w:val="auto"/>
        </w:rPr>
        <w:t>Cerere de finanțare</w:t>
      </w:r>
      <w:r w:rsidRPr="00237186">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7" w:name="_Hlk124347242"/>
      <w:r w:rsidRPr="00237186">
        <w:rPr>
          <w:rFonts w:asciiTheme="minorHAnsi" w:hAnsiTheme="minorHAnsi" w:cstheme="minorHAnsi"/>
          <w:color w:val="auto"/>
        </w:rPr>
        <w:t>european de dezvoltare regională</w:t>
      </w:r>
      <w:bookmarkEnd w:id="27"/>
      <w:r w:rsidRPr="00237186">
        <w:rPr>
          <w:rFonts w:asciiTheme="minorHAnsi" w:hAnsiTheme="minorHAnsi" w:cstheme="minorHAnsi"/>
          <w:color w:val="auto"/>
        </w:rPr>
        <w:t xml:space="preserve">, Fondul de coeziune, Fondul </w:t>
      </w:r>
      <w:bookmarkStart w:id="28" w:name="_Hlk124347255"/>
      <w:r w:rsidRPr="00237186">
        <w:rPr>
          <w:rFonts w:asciiTheme="minorHAnsi" w:hAnsiTheme="minorHAnsi" w:cstheme="minorHAnsi"/>
          <w:color w:val="auto"/>
        </w:rPr>
        <w:t xml:space="preserve">social european </w:t>
      </w:r>
      <w:bookmarkEnd w:id="28"/>
      <w:r w:rsidRPr="00237186">
        <w:rPr>
          <w:rFonts w:asciiTheme="minorHAnsi" w:hAnsiTheme="minorHAnsi" w:cstheme="minorHAnsi"/>
          <w:color w:val="auto"/>
        </w:rPr>
        <w:t xml:space="preserve">Plus și Fondul pentru o </w:t>
      </w:r>
      <w:bookmarkStart w:id="29" w:name="_Hlk124347266"/>
      <w:r w:rsidRPr="00237186">
        <w:rPr>
          <w:rFonts w:asciiTheme="minorHAnsi" w:hAnsiTheme="minorHAnsi" w:cstheme="minorHAnsi"/>
          <w:color w:val="auto"/>
        </w:rPr>
        <w:t xml:space="preserve">tranziție justă </w:t>
      </w:r>
      <w:bookmarkEnd w:id="29"/>
      <w:r w:rsidRPr="00237186">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77777777" w:rsidR="00B07052" w:rsidRPr="00237186" w:rsidRDefault="00B07052" w:rsidP="0019491E">
      <w:pPr>
        <w:pStyle w:val="ListParagraph"/>
        <w:spacing w:before="0" w:after="0"/>
        <w:ind w:left="0"/>
        <w:jc w:val="both"/>
        <w:rPr>
          <w:rFonts w:asciiTheme="minorHAnsi" w:hAnsiTheme="minorHAnsi" w:cstheme="minorHAnsi"/>
          <w:i/>
          <w:sz w:val="24"/>
          <w:szCs w:val="24"/>
        </w:rPr>
      </w:pPr>
    </w:p>
    <w:p w14:paraId="14A6B6C4" w14:textId="771F3710" w:rsidR="000A4C83" w:rsidRPr="00237186" w:rsidRDefault="00EA6C6E" w:rsidP="0019491E">
      <w:pPr>
        <w:pStyle w:val="ListParagraph"/>
        <w:spacing w:before="0" w:after="0"/>
        <w:ind w:left="0"/>
        <w:jc w:val="both"/>
        <w:rPr>
          <w:rFonts w:asciiTheme="minorHAnsi" w:eastAsia="Times New Roman" w:hAnsiTheme="minorHAnsi" w:cstheme="minorHAnsi"/>
          <w:sz w:val="24"/>
          <w:szCs w:val="24"/>
          <w:lang w:eastAsia="ro-RO"/>
        </w:rPr>
      </w:pPr>
      <w:r w:rsidRPr="00237186">
        <w:rPr>
          <w:rFonts w:asciiTheme="minorHAnsi" w:eastAsia="Times New Roman" w:hAnsiTheme="minorHAnsi" w:cstheme="minorHAnsi"/>
          <w:i/>
          <w:iCs/>
          <w:sz w:val="24"/>
          <w:szCs w:val="24"/>
          <w:lang w:eastAsia="ro-RO"/>
        </w:rPr>
        <w:t>Clădire de interes și utilitate publică</w:t>
      </w:r>
      <w:r w:rsidRPr="00237186">
        <w:rPr>
          <w:rFonts w:asciiTheme="minorHAnsi" w:eastAsia="Times New Roman" w:hAnsiTheme="minorHAnsi" w:cstheme="minorHAnsi"/>
          <w:sz w:val="24"/>
          <w:szCs w:val="24"/>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1A3D1C52" w14:textId="77777777" w:rsidR="00EA6C6E" w:rsidRPr="00237186" w:rsidRDefault="00EA6C6E" w:rsidP="0019491E">
      <w:pPr>
        <w:pStyle w:val="ListParagraph"/>
        <w:spacing w:before="0" w:after="0"/>
        <w:ind w:left="0"/>
        <w:jc w:val="both"/>
        <w:rPr>
          <w:rFonts w:asciiTheme="minorHAnsi" w:hAnsiTheme="minorHAnsi" w:cstheme="minorHAnsi"/>
          <w:i/>
          <w:sz w:val="24"/>
          <w:szCs w:val="24"/>
        </w:rPr>
      </w:pPr>
    </w:p>
    <w:p w14:paraId="577C40B2" w14:textId="583920DB" w:rsidR="007B4E09" w:rsidRPr="00237186" w:rsidRDefault="007B4E09" w:rsidP="0019491E">
      <w:pPr>
        <w:pStyle w:val="ListParagraph"/>
        <w:spacing w:before="0" w:after="0"/>
        <w:ind w:left="0"/>
        <w:jc w:val="both"/>
        <w:rPr>
          <w:rFonts w:asciiTheme="minorHAnsi" w:hAnsiTheme="minorHAnsi" w:cstheme="minorHAnsi"/>
          <w:i/>
          <w:sz w:val="24"/>
          <w:szCs w:val="24"/>
        </w:rPr>
      </w:pPr>
      <w:r w:rsidRPr="00237186">
        <w:rPr>
          <w:rFonts w:asciiTheme="minorHAnsi" w:hAnsiTheme="minorHAnsi" w:cstheme="minorHAnsi"/>
          <w:i/>
          <w:sz w:val="24"/>
          <w:szCs w:val="24"/>
        </w:rPr>
        <w:t xml:space="preserve">Contractul de finanțare - </w:t>
      </w:r>
      <w:r w:rsidRPr="00237186">
        <w:rPr>
          <w:rFonts w:asciiTheme="minorHAnsi" w:hAnsiTheme="minorHAnsi" w:cstheme="minorHAnsi"/>
          <w:iCs/>
          <w:sz w:val="24"/>
          <w:szCs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11D00D3" w14:textId="77777777" w:rsidR="007B4E09" w:rsidRPr="00237186" w:rsidRDefault="007B4E09" w:rsidP="0019491E">
      <w:pPr>
        <w:pStyle w:val="ListParagraph"/>
        <w:spacing w:before="0" w:after="0"/>
        <w:ind w:left="0"/>
        <w:jc w:val="both"/>
        <w:rPr>
          <w:rFonts w:asciiTheme="minorHAnsi" w:hAnsiTheme="minorHAnsi" w:cstheme="minorHAnsi"/>
          <w:i/>
          <w:sz w:val="24"/>
          <w:szCs w:val="24"/>
        </w:rPr>
      </w:pPr>
    </w:p>
    <w:p w14:paraId="7B1394E7" w14:textId="54CABF62"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Dată</w:t>
      </w:r>
      <w:r w:rsidRPr="00237186">
        <w:rPr>
          <w:rFonts w:asciiTheme="minorHAnsi" w:hAnsiTheme="minorHAnsi" w:cstheme="minorHAnsi"/>
          <w:sz w:val="24"/>
          <w:szCs w:val="24"/>
        </w:rPr>
        <w:t xml:space="preserve"> </w:t>
      </w:r>
      <w:r w:rsidRPr="00237186">
        <w:rPr>
          <w:rFonts w:asciiTheme="minorHAnsi" w:hAnsiTheme="minorHAnsi" w:cstheme="minorHAnsi"/>
          <w:i/>
          <w:sz w:val="24"/>
          <w:szCs w:val="24"/>
        </w:rPr>
        <w:t>lansare apel de proiecte</w:t>
      </w:r>
      <w:r w:rsidRPr="00237186">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management/organismul intermediar, după caz;</w:t>
      </w:r>
    </w:p>
    <w:p w14:paraId="39445B9A" w14:textId="77777777" w:rsidR="00B07052" w:rsidRPr="00237186" w:rsidRDefault="00B07052" w:rsidP="0019491E">
      <w:pPr>
        <w:pStyle w:val="ListParagraph"/>
        <w:spacing w:before="0" w:after="0"/>
        <w:ind w:left="0"/>
        <w:jc w:val="both"/>
        <w:rPr>
          <w:rFonts w:asciiTheme="minorHAnsi" w:hAnsiTheme="minorHAnsi" w:cstheme="minorHAnsi"/>
          <w:i/>
          <w:sz w:val="24"/>
          <w:szCs w:val="24"/>
        </w:rPr>
      </w:pPr>
    </w:p>
    <w:p w14:paraId="0E7AFC30" w14:textId="77777777"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Declarație unică a solicitantului/partenerului/liderului de parteneriat</w:t>
      </w:r>
      <w:r w:rsidRPr="00237186">
        <w:rPr>
          <w:rFonts w:asciiTheme="minorHAnsi" w:hAnsiTheme="minorHAnsi" w:cstheme="minorHAns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9996C8C" w14:textId="77777777" w:rsidR="008D3E7E" w:rsidRPr="00237186" w:rsidRDefault="008D3E7E" w:rsidP="0019491E">
      <w:pPr>
        <w:widowControl w:val="0"/>
        <w:pBdr>
          <w:top w:val="nil"/>
          <w:left w:val="nil"/>
          <w:bottom w:val="nil"/>
          <w:right w:val="nil"/>
          <w:between w:val="nil"/>
        </w:pBdr>
        <w:spacing w:before="0" w:after="0"/>
        <w:jc w:val="both"/>
        <w:rPr>
          <w:rFonts w:asciiTheme="minorHAnsi" w:hAnsiTheme="minorHAnsi" w:cstheme="minorHAnsi"/>
          <w:i/>
          <w:iCs/>
          <w:sz w:val="24"/>
          <w:szCs w:val="24"/>
        </w:rPr>
      </w:pPr>
    </w:p>
    <w:p w14:paraId="686BCF84" w14:textId="24A42E85" w:rsidR="000A4C83" w:rsidRPr="00237186"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i/>
          <w:iCs/>
          <w:sz w:val="24"/>
          <w:szCs w:val="24"/>
        </w:rPr>
        <w:t>Eficiență energetică</w:t>
      </w:r>
      <w:r w:rsidRPr="00237186">
        <w:rPr>
          <w:rFonts w:asciiTheme="minorHAnsi" w:hAnsiTheme="minorHAnsi" w:cstheme="minorHAnsi"/>
          <w:sz w:val="24"/>
          <w:szCs w:val="24"/>
        </w:rPr>
        <w:t xml:space="preserve"> - aşa cum este definită la articolul 2 punctul 4 din Directiva 2012/27/UE a </w:t>
      </w:r>
      <w:r w:rsidRPr="00237186">
        <w:rPr>
          <w:rFonts w:asciiTheme="minorHAnsi" w:hAnsiTheme="minorHAnsi" w:cstheme="minorHAnsi"/>
          <w:sz w:val="24"/>
          <w:szCs w:val="24"/>
        </w:rPr>
        <w:lastRenderedPageBreak/>
        <w:t>Parlamentului European și a Consiliului*(Directiva 2012/27/UE a Parlamentului European și a Consiliului din 25 octombrie 2012 privind eficiența energetică, de modificare a Directivelor 2009/125/CE și 2010/30/UE și de abrogare a Directivelor 2004/8/CE și 2006/32/CE (JO L 315, 14.11.2012, p. 1).) ;</w:t>
      </w:r>
    </w:p>
    <w:p w14:paraId="1EB0EDFA" w14:textId="77777777" w:rsidR="008D3E7E" w:rsidRPr="00237186" w:rsidRDefault="008D3E7E" w:rsidP="0019491E">
      <w:pPr>
        <w:pStyle w:val="Default"/>
        <w:jc w:val="both"/>
        <w:rPr>
          <w:rFonts w:asciiTheme="minorHAnsi" w:hAnsiTheme="minorHAnsi" w:cstheme="minorHAnsi"/>
          <w:i/>
          <w:color w:val="auto"/>
        </w:rPr>
      </w:pPr>
    </w:p>
    <w:p w14:paraId="54069E46" w14:textId="29DE5AD4" w:rsidR="00D2792B" w:rsidRPr="00237186" w:rsidRDefault="00D2792B" w:rsidP="00D2792B">
      <w:pPr>
        <w:pStyle w:val="Default"/>
        <w:jc w:val="both"/>
        <w:rPr>
          <w:rFonts w:asciiTheme="minorHAnsi" w:hAnsiTheme="minorHAnsi" w:cstheme="minorHAnsi"/>
          <w:i/>
          <w:color w:val="auto"/>
        </w:rPr>
      </w:pPr>
      <w:r w:rsidRPr="00237186">
        <w:rPr>
          <w:rFonts w:asciiTheme="minorHAnsi" w:hAnsiTheme="minorHAnsi" w:cstheme="minorHAnsi"/>
          <w:i/>
          <w:color w:val="auto"/>
        </w:rPr>
        <w:t xml:space="preserve">Energia primară - </w:t>
      </w:r>
      <w:r w:rsidRPr="00237186">
        <w:rPr>
          <w:rFonts w:asciiTheme="minorHAnsi" w:hAnsiTheme="minorHAnsi" w:cstheme="minorHAnsi"/>
          <w:iCs/>
          <w:color w:val="auto"/>
        </w:rPr>
        <w:t>energia care nu a fost supusă nici unui proces de conversie sau de transformare. Energia primară poate include energie primară din sursele neregenerabile și/sau din sursele regenerabile</w:t>
      </w:r>
      <w:r w:rsidRPr="00237186">
        <w:rPr>
          <w:rFonts w:asciiTheme="minorHAnsi" w:hAnsiTheme="minorHAnsi" w:cstheme="minorHAnsi"/>
          <w:i/>
          <w:color w:val="auto"/>
        </w:rPr>
        <w:t>;</w:t>
      </w:r>
    </w:p>
    <w:p w14:paraId="62608527" w14:textId="77777777" w:rsidR="00D2792B" w:rsidRPr="00237186" w:rsidRDefault="00D2792B" w:rsidP="00D2792B">
      <w:pPr>
        <w:pStyle w:val="Default"/>
        <w:jc w:val="both"/>
        <w:rPr>
          <w:rFonts w:asciiTheme="minorHAnsi" w:hAnsiTheme="minorHAnsi" w:cstheme="minorHAnsi"/>
          <w:i/>
          <w:color w:val="auto"/>
        </w:rPr>
      </w:pPr>
    </w:p>
    <w:p w14:paraId="15C91C91" w14:textId="6E231C6E" w:rsidR="004720C5" w:rsidRPr="00237186" w:rsidRDefault="004720C5" w:rsidP="0019491E">
      <w:pPr>
        <w:pStyle w:val="Default"/>
        <w:jc w:val="both"/>
        <w:rPr>
          <w:rFonts w:asciiTheme="minorHAnsi" w:hAnsiTheme="minorHAnsi" w:cstheme="minorHAnsi"/>
          <w:color w:val="auto"/>
        </w:rPr>
      </w:pPr>
      <w:r w:rsidRPr="00237186">
        <w:rPr>
          <w:rFonts w:asciiTheme="minorHAnsi" w:hAnsiTheme="minorHAnsi" w:cstheme="minorHAnsi"/>
          <w:i/>
          <w:color w:val="auto"/>
        </w:rPr>
        <w:t>Ghidul Solicitantului</w:t>
      </w:r>
      <w:r w:rsidRPr="00237186">
        <w:rPr>
          <w:rFonts w:asciiTheme="minorHAnsi" w:hAnsiTheme="minorHAnsi" w:cstheme="minorHAnsi"/>
          <w:color w:val="auto"/>
        </w:rPr>
        <w:t xml:space="preserve"> - documentul asimilat celui prevăzut la art. 73 alin. (3) din Regulamentul (UE) 2021/1060</w:t>
      </w:r>
      <w:bookmarkStart w:id="30" w:name="_Hlk124346714"/>
      <w:r w:rsidRPr="00237186">
        <w:rPr>
          <w:rFonts w:asciiTheme="minorHAnsi" w:hAnsiTheme="minorHAnsi" w:cstheme="minorHAnsi"/>
          <w:color w:val="auto"/>
        </w:rPr>
        <w:t xml:space="preserve">, cu modificările și completările ulterioare, </w:t>
      </w:r>
      <w:bookmarkEnd w:id="30"/>
      <w:r w:rsidRPr="00237186">
        <w:rPr>
          <w:rFonts w:asciiTheme="minorHAnsi" w:hAnsiTheme="minorHAnsi" w:cstheme="minorHAnsi"/>
          <w:color w:val="auto"/>
        </w:rPr>
        <w:t>emis de autoritatea de management care stabilește condițiile acordării sprijinului financiar în cadrul unui apel de proiecte;</w:t>
      </w:r>
    </w:p>
    <w:p w14:paraId="5F59B1E7" w14:textId="77777777" w:rsidR="00B07052" w:rsidRPr="00237186" w:rsidRDefault="00B07052" w:rsidP="0019491E">
      <w:pPr>
        <w:pStyle w:val="ListParagraph"/>
        <w:spacing w:before="0" w:after="0"/>
        <w:ind w:left="0"/>
        <w:jc w:val="both"/>
        <w:rPr>
          <w:rFonts w:asciiTheme="minorHAnsi" w:hAnsiTheme="minorHAnsi" w:cstheme="minorHAnsi"/>
          <w:i/>
          <w:sz w:val="24"/>
          <w:szCs w:val="24"/>
        </w:rPr>
      </w:pPr>
    </w:p>
    <w:p w14:paraId="393CE3D8" w14:textId="77777777" w:rsidR="000A4C83" w:rsidRPr="00237186" w:rsidRDefault="000A4C83"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 xml:space="preserve">Imobilul </w:t>
      </w:r>
      <w:r w:rsidRPr="00237186">
        <w:rPr>
          <w:rFonts w:asciiTheme="minorHAnsi" w:hAnsiTheme="minorHAnsi" w:cstheme="minorHAnsi"/>
          <w:bCs/>
          <w:sz w:val="24"/>
          <w:szCs w:val="24"/>
        </w:rPr>
        <w:t xml:space="preserve">- </w:t>
      </w:r>
      <w:r w:rsidRPr="00237186">
        <w:rPr>
          <w:rFonts w:asciiTheme="minorHAnsi" w:hAnsiTheme="minorHAnsi" w:cstheme="minorHAnsi"/>
          <w:sz w:val="24"/>
          <w:szCs w:val="24"/>
        </w:rPr>
        <w:t>este definit conform Legii nr. 7/1996 a cadastrului şi a publicității imobiliare, cu modificările și completările ulterioare;</w:t>
      </w:r>
    </w:p>
    <w:p w14:paraId="73F8C753" w14:textId="77777777" w:rsidR="000A4C83" w:rsidRPr="00237186" w:rsidRDefault="000A4C83" w:rsidP="0019491E">
      <w:pPr>
        <w:pStyle w:val="ListParagraph"/>
        <w:spacing w:before="0" w:after="0"/>
        <w:ind w:left="0"/>
        <w:jc w:val="both"/>
        <w:rPr>
          <w:rFonts w:asciiTheme="minorHAnsi" w:hAnsiTheme="minorHAnsi" w:cstheme="minorHAnsi"/>
          <w:i/>
          <w:sz w:val="24"/>
          <w:szCs w:val="24"/>
        </w:rPr>
      </w:pPr>
    </w:p>
    <w:p w14:paraId="0F0AD2D9" w14:textId="59EC773C"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Indicatori de etapă</w:t>
      </w:r>
      <w:r w:rsidRPr="00237186">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FA724D8" w14:textId="77777777" w:rsidR="00782551" w:rsidRPr="00237186" w:rsidRDefault="00782551" w:rsidP="0019491E">
      <w:pPr>
        <w:pStyle w:val="ListParagraph"/>
        <w:spacing w:before="0" w:after="0"/>
        <w:ind w:left="0"/>
        <w:jc w:val="both"/>
        <w:rPr>
          <w:rFonts w:asciiTheme="minorHAnsi" w:hAnsiTheme="minorHAnsi" w:cstheme="minorHAnsi"/>
          <w:sz w:val="24"/>
          <w:szCs w:val="24"/>
        </w:rPr>
      </w:pPr>
    </w:p>
    <w:p w14:paraId="05E727E8" w14:textId="5B3A694E" w:rsidR="000A4C83" w:rsidRPr="00237186" w:rsidRDefault="000A4C83" w:rsidP="0019491E">
      <w:pPr>
        <w:pStyle w:val="NormalWeb"/>
        <w:shd w:val="clear" w:color="auto" w:fill="FFFFFF"/>
        <w:spacing w:before="0" w:beforeAutospacing="0" w:after="0" w:afterAutospacing="0"/>
        <w:jc w:val="both"/>
        <w:textAlignment w:val="baseline"/>
        <w:rPr>
          <w:rFonts w:asciiTheme="minorHAnsi" w:hAnsiTheme="minorHAnsi" w:cstheme="minorHAnsi"/>
          <w:shd w:val="clear" w:color="auto" w:fill="FFFFFF"/>
        </w:rPr>
      </w:pPr>
      <w:r w:rsidRPr="00237186">
        <w:rPr>
          <w:rStyle w:val="Strong"/>
          <w:rFonts w:asciiTheme="minorHAnsi" w:hAnsiTheme="minorHAnsi" w:cstheme="minorHAnsi"/>
          <w:b w:val="0"/>
          <w:bCs w:val="0"/>
          <w:i/>
          <w:iCs/>
          <w:bdr w:val="none" w:sz="0" w:space="0" w:color="auto" w:frame="1"/>
        </w:rPr>
        <w:t>Monument istoric</w:t>
      </w:r>
      <w:r w:rsidRPr="00237186">
        <w:rPr>
          <w:rStyle w:val="Strong"/>
          <w:rFonts w:asciiTheme="minorHAnsi" w:hAnsiTheme="minorHAnsi" w:cstheme="minorHAnsi"/>
          <w:b w:val="0"/>
          <w:bCs w:val="0"/>
          <w:bdr w:val="none" w:sz="0" w:space="0" w:color="auto" w:frame="1"/>
        </w:rPr>
        <w:t xml:space="preserve"> </w:t>
      </w:r>
      <w:r w:rsidRPr="00237186">
        <w:rPr>
          <w:rStyle w:val="Strong"/>
          <w:rFonts w:asciiTheme="minorHAnsi" w:hAnsiTheme="minorHAnsi" w:cstheme="minorHAnsi"/>
          <w:bdr w:val="none" w:sz="0" w:space="0" w:color="auto" w:frame="1"/>
        </w:rPr>
        <w:t xml:space="preserve">- </w:t>
      </w:r>
      <w:r w:rsidRPr="00237186">
        <w:rPr>
          <w:rFonts w:asciiTheme="minorHAnsi" w:hAnsiTheme="minorHAnsi" w:cstheme="minorHAnsi"/>
          <w:shd w:val="clear" w:color="auto" w:fill="FFFFFF"/>
        </w:rPr>
        <w:t xml:space="preserve">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w:t>
      </w:r>
      <w:r w:rsidR="00C36FE7" w:rsidRPr="00237186">
        <w:rPr>
          <w:rFonts w:asciiTheme="minorHAnsi" w:hAnsiTheme="minorHAnsi" w:cstheme="minorHAnsi"/>
          <w:shd w:val="clear" w:color="auto" w:fill="FFFFFF"/>
        </w:rPr>
        <w:t xml:space="preserve">republicată, </w:t>
      </w:r>
      <w:r w:rsidRPr="00237186">
        <w:rPr>
          <w:rFonts w:asciiTheme="minorHAnsi" w:hAnsiTheme="minorHAnsi" w:cstheme="minorHAnsi"/>
          <w:shd w:val="clear" w:color="auto" w:fill="FFFFFF"/>
        </w:rPr>
        <w:t>cu modificările și completările ulterioare</w:t>
      </w:r>
      <w:r w:rsidR="0082601F" w:rsidRPr="00237186">
        <w:rPr>
          <w:rFonts w:asciiTheme="minorHAnsi" w:hAnsiTheme="minorHAnsi" w:cstheme="minorHAnsi"/>
          <w:shd w:val="clear" w:color="auto" w:fill="FFFFFF"/>
        </w:rPr>
        <w:t>;</w:t>
      </w:r>
    </w:p>
    <w:p w14:paraId="6977A85D" w14:textId="034A076A" w:rsidR="000A4C83" w:rsidRPr="00237186" w:rsidRDefault="000A4C83" w:rsidP="0019491E">
      <w:pPr>
        <w:pStyle w:val="ListParagraph"/>
        <w:spacing w:before="0" w:after="0"/>
        <w:ind w:left="0"/>
        <w:jc w:val="both"/>
        <w:rPr>
          <w:rFonts w:asciiTheme="minorHAnsi" w:hAnsiTheme="minorHAnsi" w:cstheme="minorHAnsi"/>
          <w:i/>
          <w:sz w:val="24"/>
          <w:szCs w:val="24"/>
        </w:rPr>
      </w:pPr>
    </w:p>
    <w:p w14:paraId="2A6A194A" w14:textId="261A6D7D" w:rsidR="00FD5965" w:rsidRPr="00237186" w:rsidRDefault="007B4E09" w:rsidP="0019491E">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237186">
        <w:rPr>
          <w:rStyle w:val="FontStyle37"/>
          <w:rFonts w:asciiTheme="minorHAnsi" w:hAnsiTheme="minorHAnsi" w:cstheme="minorHAnsi"/>
          <w:bCs/>
          <w:i/>
          <w:iCs/>
          <w:sz w:val="24"/>
          <w:szCs w:val="24"/>
          <w:lang w:eastAsia="ro-RO"/>
        </w:rPr>
        <w:t xml:space="preserve">MySMIS2021/SMIS2021+ - </w:t>
      </w:r>
      <w:r w:rsidRPr="00237186">
        <w:rPr>
          <w:rStyle w:val="FontStyle37"/>
          <w:rFonts w:asciiTheme="minorHAnsi" w:hAnsiTheme="minorHAnsi" w:cstheme="minorHAnsi"/>
          <w:b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5965" w:rsidRPr="00237186">
        <w:rPr>
          <w:rStyle w:val="FontStyle37"/>
          <w:rFonts w:asciiTheme="minorHAnsi" w:hAnsiTheme="minorHAnsi" w:cstheme="minorHAnsi"/>
          <w:sz w:val="24"/>
          <w:szCs w:val="24"/>
          <w:lang w:eastAsia="ro-RO"/>
        </w:rPr>
        <w:t>;</w:t>
      </w:r>
    </w:p>
    <w:p w14:paraId="4A0B312B" w14:textId="77777777" w:rsidR="00FD5965" w:rsidRPr="00237186" w:rsidRDefault="00FD5965" w:rsidP="0019491E">
      <w:pPr>
        <w:pStyle w:val="ListParagraph"/>
        <w:spacing w:before="0" w:after="0"/>
        <w:ind w:left="0"/>
        <w:jc w:val="both"/>
        <w:rPr>
          <w:rFonts w:asciiTheme="minorHAnsi" w:hAnsiTheme="minorHAnsi" w:cstheme="minorHAnsi"/>
          <w:i/>
          <w:sz w:val="24"/>
          <w:szCs w:val="24"/>
        </w:rPr>
      </w:pPr>
    </w:p>
    <w:p w14:paraId="2B0006A4" w14:textId="0FF29CD7"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Plan de monitorizare a proiectului</w:t>
      </w:r>
      <w:r w:rsidRPr="00237186">
        <w:rPr>
          <w:rFonts w:asciiTheme="minorHAnsi" w:hAnsiTheme="minorHAnsi" w:cstheme="minorHAnsi"/>
          <w:sz w:val="24"/>
          <w:szCs w:val="24"/>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BC0B1A3" w14:textId="77777777" w:rsidR="008D3E7E" w:rsidRPr="00237186" w:rsidRDefault="008D3E7E" w:rsidP="0019491E">
      <w:pPr>
        <w:pStyle w:val="ListParagraph"/>
        <w:spacing w:before="0" w:after="0"/>
        <w:ind w:left="0"/>
        <w:jc w:val="both"/>
        <w:rPr>
          <w:rFonts w:asciiTheme="minorHAnsi" w:hAnsiTheme="minorHAnsi" w:cstheme="minorHAnsi"/>
          <w:i/>
          <w:sz w:val="24"/>
          <w:szCs w:val="24"/>
        </w:rPr>
      </w:pPr>
    </w:p>
    <w:p w14:paraId="3B0B8983" w14:textId="38487CC3"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Prag de calitate</w:t>
      </w:r>
      <w:r w:rsidRPr="00237186">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w:t>
      </w:r>
      <w:r w:rsidRPr="00237186">
        <w:rPr>
          <w:rFonts w:asciiTheme="minorHAnsi" w:hAnsiTheme="minorHAnsi" w:cstheme="minorHAnsi"/>
          <w:sz w:val="24"/>
          <w:szCs w:val="24"/>
        </w:rPr>
        <w:lastRenderedPageBreak/>
        <w:t>conform altor mecanisme prevăzute în metodologia de evaluare și selecție aprobată de Comitetul de monitorizare care nu presupun acordarea de punctaje;</w:t>
      </w:r>
    </w:p>
    <w:p w14:paraId="670A2929" w14:textId="77777777" w:rsidR="00E277EB" w:rsidRPr="00237186" w:rsidRDefault="00E277EB" w:rsidP="0019491E">
      <w:pPr>
        <w:pStyle w:val="ListParagraph"/>
        <w:spacing w:before="0" w:after="0"/>
        <w:ind w:left="0"/>
        <w:jc w:val="both"/>
        <w:rPr>
          <w:rFonts w:asciiTheme="minorHAnsi" w:hAnsiTheme="minorHAnsi" w:cstheme="minorHAnsi"/>
          <w:i/>
          <w:iCs/>
          <w:sz w:val="24"/>
          <w:szCs w:val="24"/>
        </w:rPr>
      </w:pPr>
    </w:p>
    <w:p w14:paraId="4FE70F18" w14:textId="7E178304" w:rsidR="002F2115" w:rsidRPr="00237186" w:rsidRDefault="002F211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iCs/>
          <w:sz w:val="24"/>
          <w:szCs w:val="24"/>
        </w:rPr>
        <w:t>Prag de excelență</w:t>
      </w:r>
      <w:r w:rsidRPr="00237186">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73703FDF" w14:textId="77777777" w:rsidR="002F2115" w:rsidRPr="00237186" w:rsidRDefault="002F2115" w:rsidP="0019491E">
      <w:pPr>
        <w:pStyle w:val="ListParagraph"/>
        <w:spacing w:before="0" w:after="0"/>
        <w:ind w:left="0"/>
        <w:jc w:val="both"/>
        <w:rPr>
          <w:rFonts w:asciiTheme="minorHAnsi" w:hAnsiTheme="minorHAnsi" w:cstheme="minorHAnsi"/>
          <w:sz w:val="24"/>
          <w:szCs w:val="24"/>
        </w:rPr>
      </w:pPr>
    </w:p>
    <w:p w14:paraId="63B439A7" w14:textId="26B887ED" w:rsidR="007F0F36" w:rsidRPr="00237186"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237186">
        <w:rPr>
          <w:rFonts w:asciiTheme="minorHAnsi" w:hAnsiTheme="minorHAnsi" w:cstheme="minorHAnsi"/>
          <w:bCs/>
          <w:i/>
          <w:iCs/>
          <w:sz w:val="24"/>
          <w:szCs w:val="24"/>
        </w:rPr>
        <w:t xml:space="preserve">Perioada de implementare a proiectului - </w:t>
      </w:r>
      <w:r w:rsidRPr="00237186">
        <w:rPr>
          <w:rFonts w:asciiTheme="minorHAnsi" w:hAnsiTheme="minorHAnsi" w:cstheme="minorHAnsi"/>
          <w:bCs/>
          <w:iCs/>
          <w:sz w:val="24"/>
          <w:szCs w:val="24"/>
        </w:rPr>
        <w:t>Perioada cuprinsă între data de începere a primei activități din cadrul proiectului și data de finalizare a ultimei activități din cadrul proiectului</w:t>
      </w:r>
      <w:r w:rsidR="00F9252E" w:rsidRPr="00237186">
        <w:rPr>
          <w:rFonts w:asciiTheme="minorHAnsi" w:hAnsiTheme="minorHAnsi" w:cstheme="minorHAnsi"/>
          <w:bCs/>
          <w:i/>
          <w:iCs/>
          <w:sz w:val="24"/>
          <w:szCs w:val="24"/>
        </w:rPr>
        <w:t>;</w:t>
      </w:r>
    </w:p>
    <w:p w14:paraId="4BF162A8" w14:textId="77777777" w:rsidR="007F0F36" w:rsidRPr="00237186" w:rsidRDefault="007F0F36"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5746CCF" w14:textId="1414A399"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Perioada de durabilitate</w:t>
      </w:r>
      <w:r w:rsidRPr="00237186">
        <w:rPr>
          <w:rFonts w:asciiTheme="minorHAnsi" w:hAnsiTheme="minorHAnsi" w:cstheme="minorHAnsi"/>
          <w:bCs/>
          <w:sz w:val="24"/>
          <w:szCs w:val="24"/>
        </w:rPr>
        <w:t xml:space="preserve"> - </w:t>
      </w:r>
      <w:r w:rsidRPr="00237186">
        <w:rPr>
          <w:rFonts w:asciiTheme="minorHAnsi" w:hAnsiTheme="minorHAnsi" w:cstheme="minorHAnsi"/>
          <w:sz w:val="24"/>
          <w:szCs w:val="24"/>
        </w:rPr>
        <w:t>reprezintă intervalul de timp în care beneficiarul trebuie să mențină investiția. În cadrul prezentului apel de proiecte, perioada de durabilitate este de 5 ani de la plata finală aferentă contractelor de finanțare;</w:t>
      </w:r>
    </w:p>
    <w:p w14:paraId="589435F9" w14:textId="77777777"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14511E8F" w14:textId="77777777" w:rsidR="006F4279" w:rsidRPr="00237186"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r w:rsidRPr="00237186">
        <w:rPr>
          <w:rFonts w:asciiTheme="minorHAnsi" w:hAnsiTheme="minorHAnsi" w:cstheme="minorHAnsi"/>
          <w:bCs/>
          <w:i/>
          <w:iCs/>
          <w:sz w:val="24"/>
          <w:szCs w:val="24"/>
        </w:rPr>
        <w:t>Proiect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8D2345" w14:textId="77777777" w:rsidR="006F4279" w:rsidRPr="00237186" w:rsidRDefault="006F4279"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A3E2B5B" w14:textId="070E101F"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Proiectele cu lucrări</w:t>
      </w:r>
      <w:r w:rsidR="002F2115" w:rsidRPr="00237186">
        <w:rPr>
          <w:rFonts w:asciiTheme="minorHAnsi" w:hAnsiTheme="minorHAnsi" w:cstheme="minorHAnsi"/>
          <w:bCs/>
          <w:i/>
          <w:iCs/>
          <w:sz w:val="24"/>
          <w:szCs w:val="24"/>
        </w:rPr>
        <w:t xml:space="preserve"> </w:t>
      </w:r>
      <w:r w:rsidRPr="00237186">
        <w:rPr>
          <w:rFonts w:asciiTheme="minorHAnsi" w:hAnsiTheme="minorHAnsi" w:cstheme="minorHAnsi"/>
          <w:bCs/>
          <w:sz w:val="24"/>
          <w:szCs w:val="24"/>
        </w:rPr>
        <w:t>-</w:t>
      </w:r>
      <w:r w:rsidRPr="00237186">
        <w:rPr>
          <w:rFonts w:asciiTheme="minorHAnsi" w:hAnsiTheme="minorHAnsi" w:cstheme="minorHAnsi"/>
          <w:b/>
          <w:sz w:val="24"/>
          <w:szCs w:val="24"/>
        </w:rPr>
        <w:t xml:space="preserve"> </w:t>
      </w:r>
      <w:r w:rsidRPr="00237186">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0C38094A" w14:textId="77777777" w:rsidR="00782551" w:rsidRPr="00237186" w:rsidRDefault="00782551" w:rsidP="0019491E">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2A2F1C6C" w14:textId="2A3D4976" w:rsidR="00FD5965" w:rsidRPr="00237186" w:rsidRDefault="00FD5965" w:rsidP="0019491E">
      <w:pPr>
        <w:widowControl w:val="0"/>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bCs/>
          <w:i/>
          <w:iCs/>
          <w:sz w:val="24"/>
          <w:szCs w:val="24"/>
        </w:rPr>
        <w:t>Proiectele fără lucrări</w:t>
      </w:r>
      <w:r w:rsidRPr="00237186">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44A72874" w14:textId="77777777" w:rsidR="00B07052" w:rsidRPr="00237186" w:rsidRDefault="00B07052" w:rsidP="0019491E">
      <w:pPr>
        <w:pStyle w:val="ListParagraph"/>
        <w:spacing w:before="0" w:after="0"/>
        <w:ind w:left="0"/>
        <w:jc w:val="both"/>
        <w:rPr>
          <w:rFonts w:asciiTheme="minorHAnsi" w:hAnsiTheme="minorHAnsi" w:cstheme="minorHAnsi"/>
          <w:i/>
          <w:sz w:val="24"/>
          <w:szCs w:val="24"/>
        </w:rPr>
      </w:pPr>
    </w:p>
    <w:p w14:paraId="7EEC52FB" w14:textId="6AE6B1CC" w:rsidR="008D3E7E" w:rsidRPr="00237186" w:rsidRDefault="008D3E7E" w:rsidP="0019491E">
      <w:pPr>
        <w:pStyle w:val="ListParagraph"/>
        <w:spacing w:before="0" w:after="0"/>
        <w:ind w:left="0"/>
        <w:jc w:val="both"/>
        <w:rPr>
          <w:rFonts w:asciiTheme="minorHAnsi" w:hAnsiTheme="minorHAnsi" w:cstheme="minorHAnsi"/>
          <w:sz w:val="24"/>
          <w:szCs w:val="24"/>
        </w:rPr>
      </w:pPr>
      <w:r w:rsidRPr="00237186">
        <w:rPr>
          <w:rFonts w:asciiTheme="minorHAnsi" w:eastAsia="SimSun" w:hAnsiTheme="minorHAnsi" w:cstheme="minorHAnsi"/>
          <w:i/>
          <w:iCs/>
          <w:sz w:val="24"/>
          <w:szCs w:val="24"/>
        </w:rPr>
        <w:t>Principiul DNSH – Do Not Significant Harm (“</w:t>
      </w:r>
      <w:r w:rsidRPr="00237186">
        <w:rPr>
          <w:rFonts w:asciiTheme="minorHAnsi" w:eastAsia="SimSun" w:hAnsiTheme="minorHAnsi" w:cstheme="minorHAns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2601F" w:rsidRPr="00237186">
        <w:rPr>
          <w:rFonts w:asciiTheme="minorHAnsi" w:eastAsia="SimSun" w:hAnsiTheme="minorHAnsi" w:cstheme="minorHAnsi"/>
          <w:sz w:val="24"/>
          <w:szCs w:val="24"/>
        </w:rPr>
        <w:t>;</w:t>
      </w:r>
    </w:p>
    <w:p w14:paraId="6E6B395E" w14:textId="77777777" w:rsidR="000A4C83" w:rsidRPr="00237186" w:rsidRDefault="000A4C83" w:rsidP="0019491E">
      <w:pPr>
        <w:pStyle w:val="ListParagraph"/>
        <w:spacing w:before="0" w:after="0"/>
        <w:ind w:left="0"/>
        <w:jc w:val="both"/>
        <w:rPr>
          <w:rFonts w:asciiTheme="minorHAnsi" w:hAnsiTheme="minorHAnsi" w:cstheme="minorHAnsi"/>
          <w:i/>
          <w:sz w:val="24"/>
          <w:szCs w:val="24"/>
        </w:rPr>
      </w:pPr>
    </w:p>
    <w:p w14:paraId="6BC363D7" w14:textId="77777777" w:rsidR="00D2792B" w:rsidRPr="00237186" w:rsidRDefault="00D2792B" w:rsidP="0019491E">
      <w:pPr>
        <w:pStyle w:val="ListParagraph"/>
        <w:spacing w:before="0" w:after="0"/>
        <w:ind w:left="0"/>
        <w:jc w:val="both"/>
        <w:rPr>
          <w:rFonts w:asciiTheme="minorHAnsi" w:hAnsiTheme="minorHAnsi" w:cstheme="minorHAnsi"/>
          <w:i/>
          <w:sz w:val="24"/>
          <w:szCs w:val="24"/>
        </w:rPr>
      </w:pPr>
      <w:r w:rsidRPr="00237186">
        <w:rPr>
          <w:rFonts w:asciiTheme="minorHAnsi" w:hAnsiTheme="minorHAnsi" w:cstheme="minorHAnsi"/>
          <w:i/>
          <w:sz w:val="24"/>
          <w:szCs w:val="24"/>
        </w:rPr>
        <w:t xml:space="preserve">Raport de audit energetic - </w:t>
      </w:r>
      <w:r w:rsidRPr="00237186">
        <w:rPr>
          <w:rFonts w:asciiTheme="minorHAnsi" w:hAnsiTheme="minorHAnsi" w:cstheme="minorHAnsi"/>
          <w:iCs/>
          <w:sz w:val="24"/>
          <w:szCs w:val="24"/>
        </w:rPr>
        <w:t>document elaborat în urma desfăşurării activităţii de audit energetic al clădirii, care conţine descrierea modului în care a fost efectuat auditul energetic, a principalelor caracteristici termice şi energetice ale clădirii/unităţii de clădire şi, acolo unde este cazul, a măsurilor propuse pentru creşterea performanţei energetice a clădirii/unităţii de clădire şi instalaţiilor interioare aferente acesteia, precum şi a principalelor concluzii referitoare la eficienţa economică a aplicării măsurilor propuse şi durata de recuperare a investiţiei;</w:t>
      </w:r>
    </w:p>
    <w:p w14:paraId="6AB7770C" w14:textId="77777777" w:rsidR="00D2792B" w:rsidRPr="00237186" w:rsidRDefault="00D2792B" w:rsidP="0019491E">
      <w:pPr>
        <w:pStyle w:val="ListParagraph"/>
        <w:spacing w:before="0" w:after="0"/>
        <w:ind w:left="0"/>
        <w:jc w:val="both"/>
        <w:rPr>
          <w:rFonts w:asciiTheme="minorHAnsi" w:hAnsiTheme="minorHAnsi" w:cstheme="minorHAnsi"/>
          <w:i/>
          <w:sz w:val="24"/>
          <w:szCs w:val="24"/>
        </w:rPr>
      </w:pPr>
    </w:p>
    <w:p w14:paraId="7873C0DA" w14:textId="06016F92" w:rsidR="004720C5" w:rsidRPr="00237186" w:rsidRDefault="004720C5" w:rsidP="0019491E">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
          <w:sz w:val="24"/>
          <w:szCs w:val="24"/>
        </w:rPr>
        <w:t>Solicitant</w:t>
      </w:r>
      <w:r w:rsidRPr="00237186">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0082601F" w:rsidRPr="00237186">
        <w:rPr>
          <w:rFonts w:asciiTheme="minorHAnsi" w:hAnsiTheme="minorHAnsi" w:cstheme="minorHAnsi"/>
          <w:sz w:val="24"/>
          <w:szCs w:val="24"/>
        </w:rPr>
        <w:t>;</w:t>
      </w:r>
    </w:p>
    <w:p w14:paraId="0B1228D2" w14:textId="77777777" w:rsidR="00E412DA" w:rsidRPr="00237186" w:rsidRDefault="00E412DA" w:rsidP="007D576F">
      <w:pPr>
        <w:widowControl w:val="0"/>
        <w:pBdr>
          <w:top w:val="nil"/>
          <w:left w:val="nil"/>
          <w:bottom w:val="nil"/>
          <w:right w:val="nil"/>
          <w:between w:val="nil"/>
        </w:pBdr>
        <w:spacing w:before="0" w:after="0"/>
        <w:jc w:val="both"/>
        <w:rPr>
          <w:rStyle w:val="FontStyle37"/>
          <w:rFonts w:asciiTheme="minorHAnsi" w:hAnsiTheme="minorHAnsi" w:cstheme="minorHAnsi"/>
          <w:i/>
          <w:iCs/>
          <w:sz w:val="24"/>
          <w:szCs w:val="24"/>
          <w:lang w:eastAsia="ro-RO"/>
        </w:rPr>
      </w:pPr>
    </w:p>
    <w:p w14:paraId="2D76DEC0" w14:textId="584FDE5B" w:rsidR="007D576F" w:rsidRPr="00237186" w:rsidRDefault="007D576F" w:rsidP="007D576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r w:rsidRPr="00237186">
        <w:rPr>
          <w:rStyle w:val="FontStyle37"/>
          <w:rFonts w:asciiTheme="minorHAnsi" w:hAnsiTheme="minorHAnsi" w:cstheme="minorHAnsi"/>
          <w:i/>
          <w:iCs/>
          <w:sz w:val="24"/>
          <w:szCs w:val="24"/>
          <w:lang w:eastAsia="ro-RO"/>
        </w:rPr>
        <w:t>Strategia Integrată de Dezvoltare Durabilă a Deltei Dunării</w:t>
      </w:r>
      <w:r w:rsidRPr="00237186">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0021D862" w14:textId="77777777" w:rsidR="007D576F" w:rsidRPr="00237186" w:rsidRDefault="007D576F" w:rsidP="0019491E">
      <w:pPr>
        <w:pStyle w:val="ListParagraph"/>
        <w:spacing w:before="0" w:after="0"/>
        <w:ind w:left="0"/>
        <w:jc w:val="both"/>
        <w:rPr>
          <w:rFonts w:asciiTheme="minorHAnsi" w:hAnsiTheme="minorHAnsi" w:cstheme="minorHAnsi"/>
          <w:sz w:val="24"/>
          <w:szCs w:val="24"/>
        </w:rPr>
      </w:pPr>
    </w:p>
    <w:p w14:paraId="68B724A8" w14:textId="3C6EF83E" w:rsidR="007B4E09" w:rsidRPr="00237186" w:rsidRDefault="007B4E09" w:rsidP="0019491E">
      <w:pPr>
        <w:spacing w:before="0" w:after="0"/>
        <w:jc w:val="both"/>
        <w:rPr>
          <w:rFonts w:asciiTheme="minorHAnsi" w:hAnsiTheme="minorHAnsi" w:cstheme="minorHAnsi"/>
          <w:i/>
          <w:iCs/>
          <w:sz w:val="24"/>
          <w:szCs w:val="24"/>
        </w:rPr>
      </w:pPr>
      <w:r w:rsidRPr="00237186">
        <w:rPr>
          <w:rFonts w:asciiTheme="minorHAnsi" w:hAnsiTheme="minorHAnsi" w:cstheme="minorHAnsi"/>
          <w:i/>
          <w:iCs/>
          <w:sz w:val="24"/>
          <w:szCs w:val="24"/>
        </w:rPr>
        <w:t xml:space="preserve">Termen maxim – </w:t>
      </w:r>
      <w:r w:rsidRPr="00237186">
        <w:rPr>
          <w:rFonts w:asciiTheme="minorHAnsi" w:hAnsiTheme="minorHAnsi" w:cstheme="minorHAnsi"/>
          <w:sz w:val="24"/>
          <w:szCs w:val="24"/>
        </w:rPr>
        <w:t>Interval de timp calculat începând cu următoarea zi lucrătoare după transmiterea unei solicitări AM PR SE prin sistemul informatic MySMIS2021/SMIS2021+ și care nu include ziua împlinirii termenului</w:t>
      </w:r>
      <w:r w:rsidR="00BD069E" w:rsidRPr="00237186">
        <w:rPr>
          <w:rFonts w:asciiTheme="minorHAnsi" w:hAnsiTheme="minorHAnsi" w:cstheme="minorHAnsi"/>
          <w:i/>
          <w:iCs/>
          <w:sz w:val="24"/>
          <w:szCs w:val="24"/>
        </w:rPr>
        <w:t>;</w:t>
      </w:r>
      <w:r w:rsidRPr="00237186">
        <w:rPr>
          <w:rFonts w:asciiTheme="minorHAnsi" w:hAnsiTheme="minorHAnsi" w:cstheme="minorHAnsi"/>
          <w:i/>
          <w:iCs/>
          <w:sz w:val="24"/>
          <w:szCs w:val="24"/>
        </w:rPr>
        <w:t xml:space="preserve"> </w:t>
      </w:r>
    </w:p>
    <w:p w14:paraId="6BCDAECB" w14:textId="76B76FEC" w:rsidR="007B4E09" w:rsidRPr="00237186" w:rsidRDefault="007B4E09" w:rsidP="0019491E">
      <w:pPr>
        <w:spacing w:before="0" w:after="0"/>
        <w:jc w:val="both"/>
        <w:rPr>
          <w:rFonts w:asciiTheme="minorHAnsi" w:hAnsiTheme="minorHAnsi" w:cstheme="minorHAnsi"/>
          <w:i/>
          <w:iCs/>
          <w:sz w:val="24"/>
          <w:szCs w:val="24"/>
        </w:rPr>
      </w:pPr>
    </w:p>
    <w:p w14:paraId="787F60F2" w14:textId="55063FE2" w:rsidR="002C0695" w:rsidRPr="00237186" w:rsidRDefault="00E3314F" w:rsidP="0019491E">
      <w:pPr>
        <w:spacing w:before="0" w:after="0"/>
        <w:jc w:val="both"/>
        <w:rPr>
          <w:rFonts w:asciiTheme="minorHAnsi" w:hAnsiTheme="minorHAnsi" w:cstheme="minorHAnsi"/>
          <w:sz w:val="24"/>
          <w:szCs w:val="24"/>
        </w:rPr>
      </w:pPr>
      <w:r w:rsidRPr="00237186">
        <w:rPr>
          <w:rFonts w:asciiTheme="minorHAnsi" w:hAnsiTheme="minorHAnsi" w:cstheme="minorHAnsi"/>
          <w:i/>
          <w:iCs/>
          <w:sz w:val="24"/>
          <w:szCs w:val="24"/>
        </w:rPr>
        <w:t xml:space="preserve">Utilizarea </w:t>
      </w:r>
      <w:r w:rsidR="002B4114" w:rsidRPr="00237186">
        <w:rPr>
          <w:rFonts w:asciiTheme="minorHAnsi" w:hAnsiTheme="minorHAnsi" w:cstheme="minorHAnsi"/>
          <w:i/>
          <w:iCs/>
          <w:sz w:val="24"/>
          <w:szCs w:val="24"/>
        </w:rPr>
        <w:t>eficientă a resurselor</w:t>
      </w:r>
      <w:r w:rsidR="00C1518D" w:rsidRPr="00237186">
        <w:rPr>
          <w:rFonts w:asciiTheme="minorHAnsi" w:hAnsiTheme="minorHAnsi" w:cstheme="minorHAnsi"/>
          <w:sz w:val="24"/>
          <w:szCs w:val="24"/>
        </w:rPr>
        <w:t xml:space="preserve"> -</w:t>
      </w:r>
      <w:r w:rsidR="002B4114" w:rsidRPr="00237186">
        <w:rPr>
          <w:rFonts w:asciiTheme="minorHAnsi" w:hAnsiTheme="minorHAnsi" w:cstheme="minorHAnsi"/>
          <w:sz w:val="24"/>
          <w:szCs w:val="24"/>
        </w:rPr>
        <w:t xml:space="preserve"> înseamnă reducerea cantității de factori de producție necesari pentru producerea unei unități de producție sau înlocuirea factorilor de producție primari cu factori de producție secundari</w:t>
      </w:r>
      <w:r w:rsidR="0082601F" w:rsidRPr="00237186">
        <w:rPr>
          <w:rFonts w:asciiTheme="minorHAnsi" w:hAnsiTheme="minorHAnsi" w:cstheme="minorHAnsi"/>
          <w:sz w:val="24"/>
          <w:szCs w:val="24"/>
        </w:rPr>
        <w:t>;</w:t>
      </w:r>
      <w:r w:rsidRPr="00237186">
        <w:rPr>
          <w:rFonts w:asciiTheme="minorHAnsi" w:hAnsiTheme="minorHAnsi" w:cstheme="minorHAnsi"/>
          <w:sz w:val="24"/>
          <w:szCs w:val="24"/>
        </w:rPr>
        <w:t xml:space="preserve"> </w:t>
      </w:r>
    </w:p>
    <w:p w14:paraId="43DB8166" w14:textId="57000CDB" w:rsidR="00D2792B" w:rsidRPr="00237186" w:rsidRDefault="00D2792B" w:rsidP="0019491E">
      <w:pPr>
        <w:spacing w:before="0" w:after="0"/>
        <w:jc w:val="both"/>
        <w:rPr>
          <w:rFonts w:asciiTheme="minorHAnsi" w:hAnsiTheme="minorHAnsi" w:cstheme="minorHAnsi"/>
          <w:sz w:val="24"/>
          <w:szCs w:val="24"/>
        </w:rPr>
      </w:pPr>
    </w:p>
    <w:p w14:paraId="37FA0F7E" w14:textId="091AE67F" w:rsidR="00D2792B" w:rsidRPr="00237186" w:rsidRDefault="00D2792B" w:rsidP="0019491E">
      <w:pPr>
        <w:spacing w:before="0" w:after="0"/>
        <w:jc w:val="both"/>
        <w:rPr>
          <w:rFonts w:asciiTheme="minorHAnsi" w:hAnsiTheme="minorHAnsi" w:cstheme="minorHAnsi"/>
          <w:sz w:val="24"/>
          <w:szCs w:val="24"/>
        </w:rPr>
      </w:pPr>
      <w:r w:rsidRPr="00237186">
        <w:rPr>
          <w:rFonts w:asciiTheme="minorHAnsi" w:hAnsiTheme="minorHAnsi" w:cstheme="minorHAnsi"/>
          <w:i/>
          <w:iCs/>
          <w:sz w:val="24"/>
          <w:szCs w:val="24"/>
        </w:rPr>
        <w:t>Unitatea administrativ-teritorială</w:t>
      </w:r>
      <w:r w:rsidRPr="00237186">
        <w:rPr>
          <w:rFonts w:asciiTheme="minorHAnsi" w:hAnsiTheme="minorHAnsi" w:cstheme="minorHAnsi"/>
          <w:sz w:val="24"/>
          <w:szCs w:val="24"/>
        </w:rPr>
        <w:t xml:space="preserve"> este definită conform Ordonanţei de Urgenţă nr. 57 din 3 iulie 2019 privind Codul administrativ, cu modificările și completările ulterioare.</w:t>
      </w:r>
    </w:p>
    <w:p w14:paraId="2D5B64FE" w14:textId="263E33A0" w:rsidR="008F3648" w:rsidRPr="00237186" w:rsidRDefault="008F3648" w:rsidP="0019491E">
      <w:pPr>
        <w:spacing w:before="0" w:after="0"/>
        <w:jc w:val="both"/>
        <w:rPr>
          <w:rFonts w:asciiTheme="minorHAnsi" w:hAnsiTheme="minorHAnsi" w:cstheme="minorHAnsi"/>
          <w:sz w:val="24"/>
          <w:szCs w:val="24"/>
        </w:rPr>
      </w:pPr>
    </w:p>
    <w:p w14:paraId="15ED9C05" w14:textId="77777777" w:rsidR="00D8589B" w:rsidRPr="00237186" w:rsidRDefault="008F3648" w:rsidP="00D8589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Termenii și expresiile ”obiectiv/proiect de investiție”, ”investiție publică”, ”proiect tehnic de execuție” au înțelesurile prevăzute </w:t>
      </w:r>
      <w:r w:rsidR="00F24BB4" w:rsidRPr="00237186">
        <w:rPr>
          <w:rFonts w:asciiTheme="minorHAnsi" w:hAnsiTheme="minorHAnsi" w:cstheme="minorHAnsi"/>
          <w:sz w:val="24"/>
          <w:szCs w:val="24"/>
        </w:rPr>
        <w:t>în</w:t>
      </w:r>
      <w:r w:rsidRPr="00237186">
        <w:rPr>
          <w:rFonts w:asciiTheme="minorHAnsi" w:hAnsiTheme="minorHAnsi" w:cstheme="minorHAnsi"/>
          <w:sz w:val="24"/>
          <w:szCs w:val="24"/>
        </w:rPr>
        <w:t xml:space="preserve"> Hotărârea Guvernului nr. 907/2016 privind etapele de elaborare și conținutul-cadru al documentațiilor tehnico-economice aferente obiectivelor/</w:t>
      </w:r>
    </w:p>
    <w:p w14:paraId="3B4F4250" w14:textId="0B1282DD" w:rsidR="008F3648" w:rsidRPr="00237186" w:rsidRDefault="008F3648" w:rsidP="00D8589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proiectelor de investiții finanțate din fonduri publice, cu modificările și completările ulterioare.</w:t>
      </w:r>
    </w:p>
    <w:p w14:paraId="2CB65168" w14:textId="77777777" w:rsidR="00DD6B59" w:rsidRPr="00237186" w:rsidRDefault="00DD6B59" w:rsidP="00D8589B">
      <w:pPr>
        <w:spacing w:before="0" w:after="0"/>
        <w:jc w:val="both"/>
        <w:rPr>
          <w:rFonts w:asciiTheme="minorHAnsi" w:hAnsiTheme="minorHAnsi" w:cstheme="minorHAnsi"/>
          <w:sz w:val="24"/>
          <w:szCs w:val="24"/>
        </w:rPr>
      </w:pPr>
    </w:p>
    <w:p w14:paraId="19C9A171" w14:textId="7EBC3CCA" w:rsidR="00B75AD0" w:rsidRPr="00237186" w:rsidRDefault="00122B44" w:rsidP="000D4B32">
      <w:pPr>
        <w:pStyle w:val="Heading1"/>
        <w:rPr>
          <w:rFonts w:asciiTheme="minorHAnsi" w:hAnsiTheme="minorHAnsi" w:cstheme="minorHAnsi"/>
          <w:szCs w:val="24"/>
        </w:rPr>
      </w:pPr>
      <w:bookmarkStart w:id="31" w:name="_Toc141436392"/>
      <w:r w:rsidRPr="00237186">
        <w:rPr>
          <w:rFonts w:asciiTheme="minorHAnsi" w:hAnsiTheme="minorHAnsi" w:cstheme="minorHAnsi"/>
          <w:szCs w:val="24"/>
        </w:rPr>
        <w:t>ELEMENTE DE CONTEXT</w:t>
      </w:r>
      <w:bookmarkEnd w:id="31"/>
    </w:p>
    <w:p w14:paraId="2009016C" w14:textId="2E836737" w:rsidR="00DE10B4" w:rsidRPr="00237186" w:rsidRDefault="00DE10B4" w:rsidP="00B204DF">
      <w:pPr>
        <w:pStyle w:val="Heading2"/>
      </w:pPr>
      <w:bookmarkStart w:id="32" w:name="_Toc141436393"/>
      <w:r w:rsidRPr="00237186">
        <w:t>Informații generale PR Sud Est 2021 – 2027</w:t>
      </w:r>
      <w:bookmarkEnd w:id="32"/>
    </w:p>
    <w:p w14:paraId="4EC6A3D3" w14:textId="7F4C4335" w:rsidR="00123E7E" w:rsidRPr="00237186" w:rsidRDefault="00DE10B4" w:rsidP="00950038">
      <w:pPr>
        <w:pStyle w:val="Default"/>
        <w:jc w:val="both"/>
        <w:rPr>
          <w:rFonts w:asciiTheme="minorHAnsi" w:hAnsiTheme="minorHAnsi" w:cstheme="minorHAnsi"/>
          <w:bCs/>
          <w:color w:val="auto"/>
        </w:rPr>
      </w:pPr>
      <w:r w:rsidRPr="00237186">
        <w:rPr>
          <w:rFonts w:asciiTheme="minorHAnsi" w:hAnsiTheme="minorHAnsi" w:cstheme="minorHAnsi"/>
          <w:bCs/>
          <w:color w:val="auto"/>
        </w:rPr>
        <w:t>Programul Regional Sud-Est (PR Sud</w:t>
      </w:r>
      <w:r w:rsidR="00174D77" w:rsidRPr="00237186">
        <w:rPr>
          <w:rFonts w:asciiTheme="minorHAnsi" w:hAnsiTheme="minorHAnsi" w:cstheme="minorHAnsi"/>
          <w:bCs/>
          <w:color w:val="auto"/>
        </w:rPr>
        <w:t>-</w:t>
      </w:r>
      <w:r w:rsidRPr="00237186">
        <w:rPr>
          <w:rFonts w:asciiTheme="minorHAnsi" w:hAnsiTheme="minorHAnsi" w:cstheme="minorHAnsi"/>
          <w:bCs/>
          <w:color w:val="auto"/>
        </w:rPr>
        <w:t xml:space="preserve">Est) 2021-2027 este unul din programele </w:t>
      </w:r>
      <w:r w:rsidR="002C1A3D" w:rsidRPr="00237186">
        <w:rPr>
          <w:rFonts w:asciiTheme="minorHAnsi" w:hAnsiTheme="minorHAnsi" w:cstheme="minorHAnsi"/>
          <w:bCs/>
          <w:color w:val="auto"/>
        </w:rPr>
        <w:t xml:space="preserve">incluse </w:t>
      </w:r>
      <w:r w:rsidR="0019491E" w:rsidRPr="00237186">
        <w:rPr>
          <w:rFonts w:asciiTheme="minorHAnsi" w:hAnsiTheme="minorHAnsi" w:cstheme="minorHAnsi"/>
          <w:bCs/>
          <w:color w:val="auto"/>
        </w:rPr>
        <w:t>î</w:t>
      </w:r>
      <w:r w:rsidR="002C1A3D" w:rsidRPr="00237186">
        <w:rPr>
          <w:rFonts w:asciiTheme="minorHAnsi" w:hAnsiTheme="minorHAnsi" w:cstheme="minorHAnsi"/>
          <w:bCs/>
          <w:color w:val="auto"/>
        </w:rPr>
        <w:t xml:space="preserve">n </w:t>
      </w:r>
      <w:r w:rsidRPr="00237186">
        <w:rPr>
          <w:rFonts w:asciiTheme="minorHAnsi" w:hAnsiTheme="minorHAnsi" w:cstheme="minorHAnsi"/>
          <w:bCs/>
          <w:color w:val="auto"/>
        </w:rPr>
        <w:t>Acordul</w:t>
      </w:r>
      <w:r w:rsidR="002C1A3D" w:rsidRPr="00237186">
        <w:rPr>
          <w:rFonts w:asciiTheme="minorHAnsi" w:hAnsiTheme="minorHAnsi" w:cstheme="minorHAnsi"/>
          <w:bCs/>
          <w:color w:val="auto"/>
        </w:rPr>
        <w:t xml:space="preserve"> </w:t>
      </w:r>
      <w:r w:rsidRPr="00237186">
        <w:rPr>
          <w:rFonts w:asciiTheme="minorHAnsi" w:hAnsiTheme="minorHAnsi" w:cstheme="minorHAnsi"/>
          <w:bCs/>
          <w:color w:val="auto"/>
        </w:rPr>
        <w:t xml:space="preserve">de </w:t>
      </w:r>
      <w:r w:rsidR="002C1A3D" w:rsidRPr="00237186">
        <w:rPr>
          <w:rFonts w:asciiTheme="minorHAnsi" w:hAnsiTheme="minorHAnsi" w:cstheme="minorHAnsi"/>
          <w:bCs/>
          <w:color w:val="auto"/>
        </w:rPr>
        <w:t>P</w:t>
      </w:r>
      <w:r w:rsidRPr="00237186">
        <w:rPr>
          <w:rFonts w:asciiTheme="minorHAnsi" w:hAnsiTheme="minorHAnsi" w:cstheme="minorHAnsi"/>
          <w:bCs/>
          <w:color w:val="auto"/>
        </w:rPr>
        <w:t xml:space="preserve">arteneriat 2021-2027 prin care se pot accesa fondurile europene structurale și de investiții, </w:t>
      </w:r>
      <w:r w:rsidR="0019491E" w:rsidRPr="00237186">
        <w:rPr>
          <w:rFonts w:asciiTheme="minorHAnsi" w:hAnsiTheme="minorHAnsi" w:cstheme="minorHAnsi"/>
          <w:bCs/>
          <w:color w:val="auto"/>
        </w:rPr>
        <w:t>î</w:t>
      </w:r>
      <w:r w:rsidRPr="00237186">
        <w:rPr>
          <w:rFonts w:asciiTheme="minorHAnsi" w:hAnsiTheme="minorHAnsi" w:cstheme="minorHAnsi"/>
          <w:bCs/>
          <w:color w:val="auto"/>
        </w:rPr>
        <w:t>n concret, cele provenite din Fondul European pentru Dezvoltare Regional</w:t>
      </w:r>
      <w:r w:rsidR="0019491E" w:rsidRPr="00237186">
        <w:rPr>
          <w:rFonts w:asciiTheme="minorHAnsi" w:hAnsiTheme="minorHAnsi" w:cstheme="minorHAnsi"/>
          <w:bCs/>
          <w:color w:val="auto"/>
        </w:rPr>
        <w:t>ă</w:t>
      </w:r>
      <w:r w:rsidRPr="00237186">
        <w:rPr>
          <w:rFonts w:asciiTheme="minorHAnsi" w:hAnsiTheme="minorHAnsi" w:cstheme="minorHAnsi"/>
          <w:bCs/>
          <w:color w:val="auto"/>
        </w:rPr>
        <w:t xml:space="preserve"> (FEDR). Programul a fost aprobat </w:t>
      </w:r>
      <w:r w:rsidR="00CA3BA9" w:rsidRPr="00237186">
        <w:rPr>
          <w:rFonts w:asciiTheme="minorHAnsi" w:hAnsiTheme="minorHAnsi" w:cstheme="minorHAnsi"/>
          <w:bCs/>
          <w:color w:val="auto"/>
        </w:rPr>
        <w:t xml:space="preserve">prin </w:t>
      </w:r>
      <w:r w:rsidR="00123E7E" w:rsidRPr="00237186">
        <w:rPr>
          <w:rFonts w:asciiTheme="minorHAnsi" w:hAnsiTheme="minorHAnsi" w:cstheme="minorHAnsi"/>
          <w:bCs/>
          <w:color w:val="auto"/>
        </w:rPr>
        <w:t>D</w:t>
      </w:r>
      <w:r w:rsidR="00200419" w:rsidRPr="00237186">
        <w:rPr>
          <w:rFonts w:asciiTheme="minorHAnsi" w:hAnsiTheme="minorHAnsi" w:cstheme="minorHAnsi"/>
          <w:bCs/>
          <w:color w:val="auto"/>
        </w:rPr>
        <w:t>ecizia de punere în aplicare a Comisiei</w:t>
      </w:r>
      <w:r w:rsidR="00123E7E" w:rsidRPr="00237186">
        <w:rPr>
          <w:rFonts w:asciiTheme="minorHAnsi" w:hAnsiTheme="minorHAnsi" w:cstheme="minorHAnsi"/>
          <w:bCs/>
          <w:color w:val="auto"/>
        </w:rPr>
        <w:t xml:space="preserve"> din 21.10.2022 de aprobare a </w:t>
      </w:r>
      <w:r w:rsidR="007F0F36" w:rsidRPr="00237186">
        <w:rPr>
          <w:rFonts w:asciiTheme="minorHAnsi" w:hAnsiTheme="minorHAnsi" w:cstheme="minorHAnsi"/>
          <w:bCs/>
          <w:color w:val="auto"/>
        </w:rPr>
        <w:t>P</w:t>
      </w:r>
      <w:r w:rsidR="00123E7E" w:rsidRPr="00237186">
        <w:rPr>
          <w:rFonts w:asciiTheme="minorHAnsi" w:hAnsiTheme="minorHAnsi" w:cstheme="minorHAnsi"/>
          <w:bCs/>
          <w:color w:val="auto"/>
        </w:rPr>
        <w:t>rogramului “Sud</w:t>
      </w:r>
      <w:r w:rsidR="00174D77" w:rsidRPr="00237186">
        <w:rPr>
          <w:rFonts w:asciiTheme="minorHAnsi" w:hAnsiTheme="minorHAnsi" w:cstheme="minorHAnsi"/>
          <w:bCs/>
          <w:color w:val="auto"/>
        </w:rPr>
        <w:t>-</w:t>
      </w:r>
      <w:r w:rsidR="00123E7E" w:rsidRPr="00237186">
        <w:rPr>
          <w:rFonts w:asciiTheme="minorHAnsi" w:hAnsiTheme="minorHAnsi" w:cstheme="minorHAnsi"/>
          <w:bCs/>
          <w:color w:val="auto"/>
        </w:rPr>
        <w:t xml:space="preserve">Est” pentru sprijin din partea Fondului european de dezvoltare regională în cadrul obiectivului „Investiții pentru ocuparea forței de muncă și creștere economică” pentru </w:t>
      </w:r>
      <w:r w:rsidR="00A8301A" w:rsidRPr="00237186">
        <w:rPr>
          <w:rFonts w:asciiTheme="minorHAnsi" w:hAnsiTheme="minorHAnsi" w:cstheme="minorHAnsi"/>
          <w:bCs/>
          <w:color w:val="auto"/>
        </w:rPr>
        <w:t>R</w:t>
      </w:r>
      <w:r w:rsidR="00123E7E" w:rsidRPr="00237186">
        <w:rPr>
          <w:rFonts w:asciiTheme="minorHAnsi" w:hAnsiTheme="minorHAnsi" w:cstheme="minorHAnsi"/>
          <w:bCs/>
          <w:color w:val="auto"/>
        </w:rPr>
        <w:t>egiunea Sud</w:t>
      </w:r>
      <w:r w:rsidR="00174D77" w:rsidRPr="00237186">
        <w:rPr>
          <w:rFonts w:asciiTheme="minorHAnsi" w:hAnsiTheme="minorHAnsi" w:cstheme="minorHAnsi"/>
          <w:bCs/>
          <w:color w:val="auto"/>
        </w:rPr>
        <w:t>-</w:t>
      </w:r>
      <w:r w:rsidR="00123E7E" w:rsidRPr="00237186">
        <w:rPr>
          <w:rFonts w:asciiTheme="minorHAnsi" w:hAnsiTheme="minorHAnsi" w:cstheme="minorHAnsi"/>
          <w:bCs/>
          <w:color w:val="auto"/>
        </w:rPr>
        <w:t>Est din România CCI 2021RO16RFPR003.</w:t>
      </w:r>
    </w:p>
    <w:p w14:paraId="24230E1C" w14:textId="77777777" w:rsidR="008F3648" w:rsidRPr="00237186" w:rsidRDefault="008F3648" w:rsidP="008E68AA">
      <w:pPr>
        <w:spacing w:before="0" w:after="0"/>
        <w:jc w:val="both"/>
        <w:rPr>
          <w:rFonts w:asciiTheme="minorHAnsi" w:hAnsiTheme="minorHAnsi" w:cstheme="minorHAnsi"/>
          <w:bCs/>
          <w:sz w:val="24"/>
          <w:szCs w:val="24"/>
        </w:rPr>
      </w:pPr>
    </w:p>
    <w:p w14:paraId="334FD055" w14:textId="5074991F" w:rsidR="00DE10B4" w:rsidRPr="00237186" w:rsidRDefault="00DE10B4" w:rsidP="008E68AA">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Obiectivul general al PR Sud</w:t>
      </w:r>
      <w:r w:rsidR="00174D77" w:rsidRPr="00237186">
        <w:rPr>
          <w:rFonts w:asciiTheme="minorHAnsi" w:hAnsiTheme="minorHAnsi" w:cstheme="minorHAnsi"/>
          <w:bCs/>
          <w:sz w:val="24"/>
          <w:szCs w:val="24"/>
        </w:rPr>
        <w:t>-</w:t>
      </w:r>
      <w:r w:rsidRPr="00237186">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237186" w:rsidRDefault="00DE10B4" w:rsidP="008E68AA">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lastRenderedPageBreak/>
        <w:t>PR Sud-Est 2021-2027 urmărește ca Regiunea de dez</w:t>
      </w:r>
      <w:r w:rsidR="00C9539A" w:rsidRPr="00237186">
        <w:rPr>
          <w:rFonts w:asciiTheme="minorHAnsi" w:hAnsiTheme="minorHAnsi" w:cstheme="minorHAnsi"/>
          <w:bCs/>
          <w:sz w:val="24"/>
          <w:szCs w:val="24"/>
        </w:rPr>
        <w:t>v</w:t>
      </w:r>
      <w:r w:rsidRPr="00237186">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237186" w:rsidRDefault="00F77B5D" w:rsidP="008E68AA">
      <w:pPr>
        <w:spacing w:before="0" w:after="0"/>
        <w:jc w:val="both"/>
        <w:rPr>
          <w:rFonts w:asciiTheme="minorHAnsi" w:hAnsiTheme="minorHAnsi" w:cstheme="minorHAnsi"/>
          <w:bCs/>
          <w:sz w:val="24"/>
          <w:szCs w:val="24"/>
        </w:rPr>
      </w:pPr>
    </w:p>
    <w:p w14:paraId="57E622AA" w14:textId="6FE10576" w:rsidR="00DE10B4" w:rsidRPr="00237186" w:rsidRDefault="00122B44" w:rsidP="00B204DF">
      <w:pPr>
        <w:pStyle w:val="Heading2"/>
      </w:pPr>
      <w:bookmarkStart w:id="33" w:name="_Toc141436394"/>
      <w:r w:rsidRPr="00237186">
        <w:t>Prioritatea/Fond/Obiectivul de politică</w:t>
      </w:r>
      <w:r w:rsidR="00950038" w:rsidRPr="00237186">
        <w:rPr>
          <w:lang w:val="fr-FR"/>
        </w:rPr>
        <w:t>/</w:t>
      </w:r>
      <w:r w:rsidRPr="00237186">
        <w:t>Obiectivul specific</w:t>
      </w:r>
      <w:bookmarkEnd w:id="33"/>
    </w:p>
    <w:p w14:paraId="6FFBE5F6" w14:textId="6C1AB65C" w:rsidR="00B07052" w:rsidRPr="00237186" w:rsidRDefault="00174D77" w:rsidP="008E68AA">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 xml:space="preserve">Obiectiv de politică </w:t>
      </w:r>
      <w:r w:rsidRPr="00237186">
        <w:rPr>
          <w:rFonts w:asciiTheme="minorHAnsi" w:hAnsiTheme="minorHAnsi" w:cstheme="minorHAnsi"/>
          <w:b/>
          <w:bCs/>
          <w:sz w:val="24"/>
          <w:szCs w:val="24"/>
        </w:rPr>
        <w:t>2</w:t>
      </w:r>
      <w:r w:rsidRPr="00237186">
        <w:rPr>
          <w:rFonts w:asciiTheme="minorHAnsi" w:hAnsiTheme="minorHAnsi"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C05932" w:rsidRPr="00237186">
        <w:rPr>
          <w:rFonts w:asciiTheme="minorHAnsi" w:hAnsiTheme="minorHAnsi" w:cstheme="minorHAnsi"/>
          <w:sz w:val="24"/>
          <w:szCs w:val="24"/>
        </w:rPr>
        <w:t>durabile</w:t>
      </w:r>
    </w:p>
    <w:p w14:paraId="2DB1F698" w14:textId="18FBC212" w:rsidR="00B07052" w:rsidRPr="00237186" w:rsidRDefault="00174D77" w:rsidP="008E68AA">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Prioritatea 2</w:t>
      </w:r>
      <w:r w:rsidRPr="00237186">
        <w:rPr>
          <w:rFonts w:asciiTheme="minorHAnsi" w:hAnsiTheme="minorHAnsi" w:cstheme="minorHAnsi"/>
          <w:sz w:val="24"/>
          <w:szCs w:val="24"/>
        </w:rPr>
        <w:t xml:space="preserve"> - O regiune cu locali</w:t>
      </w:r>
      <w:r w:rsidR="00450A4A" w:rsidRPr="00237186">
        <w:rPr>
          <w:rFonts w:asciiTheme="minorHAnsi" w:hAnsiTheme="minorHAnsi" w:cstheme="minorHAnsi"/>
          <w:sz w:val="24"/>
          <w:szCs w:val="24"/>
        </w:rPr>
        <w:t>t</w:t>
      </w:r>
      <w:r w:rsidR="00FD5965" w:rsidRPr="00237186">
        <w:rPr>
          <w:rFonts w:asciiTheme="minorHAnsi" w:hAnsiTheme="minorHAnsi" w:cstheme="minorHAnsi"/>
          <w:sz w:val="24"/>
          <w:szCs w:val="24"/>
        </w:rPr>
        <w:t>ăț</w:t>
      </w:r>
      <w:r w:rsidRPr="00237186">
        <w:rPr>
          <w:rFonts w:asciiTheme="minorHAnsi" w:hAnsiTheme="minorHAnsi" w:cstheme="minorHAnsi"/>
          <w:sz w:val="24"/>
          <w:szCs w:val="24"/>
        </w:rPr>
        <w:t>i prietenoase cu mediul</w:t>
      </w:r>
      <w:r w:rsidR="00C05932" w:rsidRPr="00237186">
        <w:rPr>
          <w:rFonts w:asciiTheme="minorHAnsi" w:hAnsiTheme="minorHAnsi" w:cstheme="minorHAnsi"/>
          <w:sz w:val="24"/>
          <w:szCs w:val="24"/>
        </w:rPr>
        <w:t xml:space="preserve"> și mai rezilientă la riscuri</w:t>
      </w:r>
    </w:p>
    <w:p w14:paraId="1F4DF22C" w14:textId="77777777" w:rsidR="00B07052" w:rsidRPr="00237186" w:rsidRDefault="00174D77" w:rsidP="008E68AA">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Obiectiv Specific 2.1</w:t>
      </w:r>
      <w:r w:rsidRPr="00237186">
        <w:rPr>
          <w:rFonts w:asciiTheme="minorHAnsi" w:hAnsiTheme="minorHAnsi" w:cstheme="minorHAnsi"/>
          <w:sz w:val="24"/>
          <w:szCs w:val="24"/>
        </w:rPr>
        <w:t xml:space="preserve"> - Promovarea eficienței energetice și reducerea emisiilor de gaze cu efect de seră </w:t>
      </w:r>
    </w:p>
    <w:p w14:paraId="0C504A5E" w14:textId="6B7BA647" w:rsidR="00B07052" w:rsidRPr="00237186" w:rsidRDefault="00174D77" w:rsidP="008E68AA">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Actiunea 2.1</w:t>
      </w:r>
      <w:r w:rsidR="0019491E" w:rsidRPr="00237186">
        <w:rPr>
          <w:rFonts w:asciiTheme="minorHAnsi" w:hAnsiTheme="minorHAnsi" w:cstheme="minorHAnsi"/>
          <w:b/>
          <w:bCs/>
          <w:sz w:val="24"/>
          <w:szCs w:val="24"/>
        </w:rPr>
        <w:t xml:space="preserve"> </w:t>
      </w:r>
      <w:r w:rsidR="0019491E" w:rsidRPr="00237186">
        <w:rPr>
          <w:rFonts w:asciiTheme="minorHAnsi" w:hAnsiTheme="minorHAnsi" w:cstheme="minorHAnsi"/>
          <w:sz w:val="24"/>
          <w:szCs w:val="24"/>
        </w:rPr>
        <w:t>-</w:t>
      </w:r>
      <w:r w:rsidRPr="00237186">
        <w:rPr>
          <w:rFonts w:asciiTheme="minorHAnsi" w:hAnsiTheme="minorHAnsi" w:cstheme="minorHAnsi"/>
          <w:sz w:val="24"/>
          <w:szCs w:val="24"/>
        </w:rPr>
        <w:t xml:space="preserve"> Îmbunătățirea eficienței energetice a clădirilor publice (inclusiv a celor cu statut de monument istoric) și a cl</w:t>
      </w:r>
      <w:r w:rsidR="00751E2D" w:rsidRPr="00237186">
        <w:rPr>
          <w:rFonts w:asciiTheme="minorHAnsi" w:hAnsiTheme="minorHAnsi" w:cstheme="minorHAnsi"/>
          <w:sz w:val="24"/>
          <w:szCs w:val="24"/>
        </w:rPr>
        <w:t>ă</w:t>
      </w:r>
      <w:r w:rsidRPr="00237186">
        <w:rPr>
          <w:rFonts w:asciiTheme="minorHAnsi" w:hAnsiTheme="minorHAnsi" w:cstheme="minorHAnsi"/>
          <w:sz w:val="24"/>
          <w:szCs w:val="24"/>
        </w:rPr>
        <w:t>dirilor rezidențiale în funcție de potențialul de reducere a consumului, respectiv reducerea emisiilor de carbon, inclusiv consolidarea acestora în funcție de riscurile identificate (inclusiv seismice)</w:t>
      </w:r>
    </w:p>
    <w:p w14:paraId="7F41BD74" w14:textId="654C774B" w:rsidR="00F77B5D" w:rsidRPr="00237186" w:rsidRDefault="006860F3" w:rsidP="008E68AA">
      <w:pPr>
        <w:spacing w:before="0" w:after="0"/>
        <w:jc w:val="both"/>
        <w:rPr>
          <w:rFonts w:asciiTheme="minorHAnsi" w:eastAsia="SimSun" w:hAnsiTheme="minorHAnsi" w:cstheme="minorHAnsi"/>
          <w:sz w:val="24"/>
          <w:szCs w:val="24"/>
        </w:rPr>
      </w:pPr>
      <w:r w:rsidRPr="00237186">
        <w:rPr>
          <w:rFonts w:asciiTheme="minorHAnsi" w:eastAsia="SimSun" w:hAnsiTheme="minorHAnsi" w:cstheme="minorHAnsi"/>
          <w:b/>
          <w:bCs/>
          <w:sz w:val="24"/>
          <w:szCs w:val="24"/>
        </w:rPr>
        <w:t>Operațiunea B</w:t>
      </w:r>
      <w:r w:rsidRPr="00237186">
        <w:rPr>
          <w:rFonts w:asciiTheme="minorHAnsi" w:eastAsia="SimSun" w:hAnsiTheme="minorHAnsi" w:cstheme="minorHAnsi"/>
          <w:sz w:val="24"/>
          <w:szCs w:val="24"/>
        </w:rPr>
        <w:t xml:space="preserve"> </w:t>
      </w:r>
      <w:r w:rsidR="0019491E" w:rsidRPr="00237186">
        <w:rPr>
          <w:rFonts w:asciiTheme="minorHAnsi" w:eastAsia="SimSun" w:hAnsiTheme="minorHAnsi" w:cstheme="minorHAnsi"/>
          <w:sz w:val="24"/>
          <w:szCs w:val="24"/>
        </w:rPr>
        <w:t xml:space="preserve">- </w:t>
      </w:r>
      <w:r w:rsidRPr="00237186">
        <w:rPr>
          <w:rFonts w:asciiTheme="minorHAnsi" w:eastAsia="SimSun" w:hAnsiTheme="minorHAnsi" w:cstheme="minorHAnsi"/>
          <w:sz w:val="24"/>
          <w:szCs w:val="24"/>
        </w:rPr>
        <w:t>Sprijinirea eficienței energetice în clădiri publice, inclusiv a celor cu statut de monument istoric</w:t>
      </w:r>
      <w:r w:rsidR="00782551" w:rsidRPr="00237186">
        <w:rPr>
          <w:rFonts w:asciiTheme="minorHAnsi" w:eastAsia="SimSun" w:hAnsiTheme="minorHAnsi" w:cstheme="minorHAnsi"/>
          <w:sz w:val="24"/>
          <w:szCs w:val="24"/>
        </w:rPr>
        <w:t>, arealul ITI Delta Dunării</w:t>
      </w:r>
      <w:r w:rsidR="00794DFF" w:rsidRPr="00237186">
        <w:rPr>
          <w:rFonts w:asciiTheme="minorHAnsi" w:eastAsia="SimSun" w:hAnsiTheme="minorHAnsi" w:cstheme="minorHAnsi"/>
          <w:sz w:val="24"/>
          <w:szCs w:val="24"/>
        </w:rPr>
        <w:t>.</w:t>
      </w:r>
    </w:p>
    <w:p w14:paraId="2B8A2B02" w14:textId="77777777" w:rsidR="007B4E09" w:rsidRPr="00237186" w:rsidRDefault="007B4E09" w:rsidP="008E68AA">
      <w:pPr>
        <w:spacing w:before="0" w:after="0"/>
        <w:jc w:val="both"/>
        <w:rPr>
          <w:rFonts w:asciiTheme="minorHAnsi" w:eastAsia="SimSun" w:hAnsiTheme="minorHAnsi" w:cstheme="minorHAnsi"/>
          <w:sz w:val="24"/>
          <w:szCs w:val="24"/>
        </w:rPr>
      </w:pPr>
    </w:p>
    <w:p w14:paraId="6DEFDF79" w14:textId="1EEAF719" w:rsidR="00DE10B4" w:rsidRPr="00237186" w:rsidRDefault="00DE10B4" w:rsidP="00B204DF">
      <w:pPr>
        <w:pStyle w:val="Heading2"/>
      </w:pPr>
      <w:bookmarkStart w:id="34" w:name="_Toc141436395"/>
      <w:r w:rsidRPr="00237186">
        <w:t xml:space="preserve">Reglementări europene și naționale, </w:t>
      </w:r>
      <w:r w:rsidR="00122B44" w:rsidRPr="00237186">
        <w:t xml:space="preserve">cadru strategic, </w:t>
      </w:r>
      <w:r w:rsidRPr="00237186">
        <w:t>documente programatice</w:t>
      </w:r>
      <w:bookmarkEnd w:id="34"/>
      <w:r w:rsidR="00A03B86" w:rsidRPr="00237186">
        <w:t xml:space="preserve"> </w:t>
      </w:r>
    </w:p>
    <w:p w14:paraId="09409871" w14:textId="77777777" w:rsidR="007B4E09" w:rsidRPr="00237186" w:rsidRDefault="007B4E09" w:rsidP="007B4E0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0E24D74F" w14:textId="77777777" w:rsidR="007B4E09" w:rsidRPr="00237186" w:rsidRDefault="007B4E09" w:rsidP="007B4E09">
      <w:pPr>
        <w:spacing w:before="0" w:after="0"/>
        <w:jc w:val="both"/>
        <w:rPr>
          <w:rFonts w:asciiTheme="minorHAnsi" w:hAnsiTheme="minorHAnsi" w:cstheme="minorHAnsi"/>
          <w:sz w:val="24"/>
          <w:szCs w:val="24"/>
        </w:rPr>
      </w:pPr>
    </w:p>
    <w:p w14:paraId="3664A447" w14:textId="77777777" w:rsidR="007B4E09" w:rsidRPr="00237186" w:rsidRDefault="007B4E09" w:rsidP="007B4E0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Trimiterile la actele normative includ și modificările și completările ulterioare ale acestora, precum și orice alte acte normative subsecvente. </w:t>
      </w:r>
    </w:p>
    <w:p w14:paraId="4DFF0292" w14:textId="77777777" w:rsidR="007B4E09" w:rsidRPr="00237186" w:rsidRDefault="007B4E09" w:rsidP="007B4E09">
      <w:pPr>
        <w:spacing w:before="0" w:after="0"/>
        <w:jc w:val="both"/>
        <w:rPr>
          <w:rFonts w:asciiTheme="minorHAnsi" w:hAnsiTheme="minorHAnsi" w:cstheme="minorHAnsi"/>
          <w:sz w:val="24"/>
          <w:szCs w:val="24"/>
        </w:rPr>
      </w:pPr>
    </w:p>
    <w:p w14:paraId="2943B7CA" w14:textId="77777777" w:rsidR="007B4E09" w:rsidRPr="00237186" w:rsidRDefault="007B4E09" w:rsidP="007B4E0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Solicitanţii de finanțare au obligația de a respecta legislaţia în forma actualizată la momentul aplicării. Reglementările europene și naționale, precum și documentele programatice/</w:t>
      </w:r>
    </w:p>
    <w:p w14:paraId="265D25FC" w14:textId="25EE8219" w:rsidR="00B560C3" w:rsidRPr="00237186" w:rsidRDefault="007B4E09" w:rsidP="007B4E0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strategice mai jos indicate reprezintă o listă orientativă, fără caracter exhaustiv și aplicabile ghidurilor lansate în cadrul PR SE 2021-2027.</w:t>
      </w:r>
    </w:p>
    <w:p w14:paraId="006974D6" w14:textId="77777777" w:rsidR="007F0F36" w:rsidRPr="00237186" w:rsidRDefault="007F0F36" w:rsidP="007B4E09">
      <w:pPr>
        <w:spacing w:before="0" w:after="0"/>
        <w:jc w:val="both"/>
        <w:rPr>
          <w:rFonts w:asciiTheme="minorHAnsi" w:hAnsiTheme="minorHAnsi" w:cstheme="minorHAnsi"/>
          <w:sz w:val="24"/>
          <w:szCs w:val="24"/>
        </w:rPr>
      </w:pPr>
    </w:p>
    <w:p w14:paraId="7D094B9A" w14:textId="3B1BC048" w:rsidR="00F77B5D" w:rsidRPr="00237186" w:rsidRDefault="001E01CF"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A. Regulamente/reglementă</w:t>
      </w:r>
      <w:r w:rsidR="00F77B5D" w:rsidRPr="00237186">
        <w:rPr>
          <w:rFonts w:asciiTheme="minorHAnsi" w:hAnsiTheme="minorHAnsi" w:cstheme="minorHAnsi"/>
          <w:b/>
          <w:bCs/>
          <w:sz w:val="24"/>
          <w:szCs w:val="24"/>
          <w:lang w:eastAsia="en-GB"/>
        </w:rPr>
        <w:t xml:space="preserve">ri europene: </w:t>
      </w:r>
    </w:p>
    <w:p w14:paraId="68A64369" w14:textId="0544E3DD"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Regulamentul (UE) nr. </w:t>
      </w:r>
      <w:r w:rsidR="00DA046B" w:rsidRPr="00237186">
        <w:rPr>
          <w:rFonts w:asciiTheme="minorHAnsi" w:hAnsiTheme="minorHAnsi" w:cstheme="minorHAnsi"/>
          <w:sz w:val="24"/>
          <w:szCs w:val="24"/>
          <w:lang w:eastAsia="en-GB"/>
        </w:rPr>
        <w:t>2021/</w:t>
      </w:r>
      <w:r w:rsidRPr="00237186">
        <w:rPr>
          <w:rFonts w:asciiTheme="minorHAnsi" w:hAnsiTheme="minorHAnsi" w:cstheme="minorHAnsi"/>
          <w:sz w:val="24"/>
          <w:szCs w:val="24"/>
          <w:lang w:eastAsia="en-GB"/>
        </w:rPr>
        <w:t>1060</w:t>
      </w:r>
      <w:r w:rsidR="00DA046B"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w:t>
      </w:r>
      <w:r w:rsidRPr="00237186">
        <w:rPr>
          <w:rFonts w:asciiTheme="minorHAnsi" w:hAnsiTheme="minorHAnsi" w:cstheme="minorHAnsi"/>
          <w:sz w:val="24"/>
          <w:szCs w:val="24"/>
          <w:lang w:eastAsia="en-GB"/>
        </w:rPr>
        <w:lastRenderedPageBreak/>
        <w:t xml:space="preserve">managementul frontierelor pentru securitate internă și Instrumentului de sprijin financiar pentru managementul frontierelor și politica de vize; </w:t>
      </w:r>
    </w:p>
    <w:p w14:paraId="4D7505B6"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Regulamentul (UE) 2021/1058 al Parlamentului European și al Consiliului din 24 iunie 2021 privind Fondul european de dezvoltare regională și Fondul de coeziune; </w:t>
      </w:r>
    </w:p>
    <w:p w14:paraId="1D68E68B" w14:textId="5BA02BD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Regulamentul Consiliului (CE, EURATOM) nr. 1995</w:t>
      </w:r>
      <w:r w:rsidR="00DA046B" w:rsidRPr="00237186">
        <w:rPr>
          <w:rFonts w:asciiTheme="minorHAnsi" w:hAnsiTheme="minorHAnsi" w:cstheme="minorHAnsi"/>
          <w:sz w:val="24"/>
          <w:szCs w:val="24"/>
          <w:lang w:eastAsia="en-GB"/>
        </w:rPr>
        <w:t>/2988</w:t>
      </w:r>
      <w:r w:rsidRPr="00237186">
        <w:rPr>
          <w:rFonts w:asciiTheme="minorHAnsi" w:hAnsiTheme="minorHAnsi" w:cstheme="minorHAnsi"/>
          <w:sz w:val="24"/>
          <w:szCs w:val="24"/>
          <w:lang w:eastAsia="en-GB"/>
        </w:rPr>
        <w:t xml:space="preserve"> privind protecția intereselor financiare ale Comunităților Europene, cu modificările și completările ulterioare; </w:t>
      </w:r>
    </w:p>
    <w:p w14:paraId="5C612AA7" w14:textId="53A2709F"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Regulamentul (UE, Euratom) nr. </w:t>
      </w:r>
      <w:r w:rsidR="00DA046B" w:rsidRPr="00237186">
        <w:rPr>
          <w:rFonts w:asciiTheme="minorHAnsi" w:hAnsiTheme="minorHAnsi" w:cstheme="minorHAnsi"/>
          <w:sz w:val="24"/>
          <w:szCs w:val="24"/>
          <w:lang w:eastAsia="en-GB"/>
        </w:rPr>
        <w:t>2018/</w:t>
      </w:r>
      <w:r w:rsidRPr="00237186">
        <w:rPr>
          <w:rFonts w:asciiTheme="minorHAnsi" w:hAnsiTheme="minorHAnsi" w:cstheme="minorHAnsi"/>
          <w:sz w:val="24"/>
          <w:szCs w:val="24"/>
          <w:lang w:eastAsia="en-GB"/>
        </w:rPr>
        <w:t xml:space="preserve">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7DF6E1A1"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Regulamentul (UE) </w:t>
      </w:r>
      <w:r w:rsidR="001D6E51" w:rsidRPr="00237186">
        <w:rPr>
          <w:rFonts w:asciiTheme="minorHAnsi" w:hAnsiTheme="minorHAnsi" w:cstheme="minorHAnsi"/>
          <w:sz w:val="24"/>
          <w:szCs w:val="24"/>
          <w:lang w:eastAsia="en-GB"/>
        </w:rPr>
        <w:t>679/</w:t>
      </w:r>
      <w:r w:rsidRPr="00237186">
        <w:rPr>
          <w:rFonts w:asciiTheme="minorHAnsi" w:hAnsiTheme="minorHAnsi" w:cstheme="minorHAnsi"/>
          <w:sz w:val="24"/>
          <w:szCs w:val="24"/>
          <w:lang w:eastAsia="en-GB"/>
        </w:rPr>
        <w:t>2016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8D3E7E"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30F8CC34" w14:textId="5283AEE6" w:rsidR="00F77B5D" w:rsidRPr="00237186" w:rsidRDefault="007430CC">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rPr>
        <w:t xml:space="preserve">Regulamentul (UE) </w:t>
      </w:r>
      <w:r w:rsidR="001D6E51" w:rsidRPr="00237186">
        <w:rPr>
          <w:rFonts w:asciiTheme="minorHAnsi" w:hAnsiTheme="minorHAnsi" w:cstheme="minorHAnsi"/>
          <w:sz w:val="24"/>
          <w:szCs w:val="24"/>
        </w:rPr>
        <w:t>852/</w:t>
      </w:r>
      <w:r w:rsidRPr="00237186">
        <w:rPr>
          <w:rFonts w:asciiTheme="minorHAnsi" w:hAnsiTheme="minorHAnsi" w:cstheme="minorHAnsi"/>
          <w:sz w:val="24"/>
          <w:szCs w:val="24"/>
        </w:rPr>
        <w:t>2020 al Parlamentului European</w:t>
      </w:r>
      <w:r w:rsidR="00741283"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și al Consiliului din 18 iunie 2020 privind instituirea unui cadru care să faciliteze investițiile durabile și de modificare a Regulamentului (UE) </w:t>
      </w:r>
      <w:r w:rsidR="001D6E51" w:rsidRPr="00237186">
        <w:rPr>
          <w:rFonts w:asciiTheme="minorHAnsi" w:hAnsiTheme="minorHAnsi" w:cstheme="minorHAnsi"/>
          <w:sz w:val="24"/>
          <w:szCs w:val="24"/>
        </w:rPr>
        <w:t>2088/</w:t>
      </w:r>
      <w:r w:rsidRPr="00237186">
        <w:rPr>
          <w:rFonts w:asciiTheme="minorHAnsi" w:hAnsiTheme="minorHAnsi" w:cstheme="minorHAnsi"/>
          <w:sz w:val="24"/>
          <w:szCs w:val="24"/>
        </w:rPr>
        <w:t xml:space="preserve">2019, </w:t>
      </w:r>
      <w:r w:rsidRPr="00237186">
        <w:rPr>
          <w:rFonts w:asciiTheme="minorHAnsi" w:hAnsiTheme="minorHAnsi" w:cstheme="minorHAnsi"/>
          <w:sz w:val="24"/>
          <w:szCs w:val="24"/>
          <w:lang w:eastAsia="en-GB"/>
        </w:rPr>
        <w:t>cu modificările și completările ulterioare</w:t>
      </w:r>
      <w:r w:rsidR="00F77B5D" w:rsidRPr="00237186">
        <w:rPr>
          <w:rFonts w:asciiTheme="minorHAnsi" w:hAnsiTheme="minorHAnsi" w:cstheme="minorHAnsi"/>
          <w:sz w:val="24"/>
          <w:szCs w:val="24"/>
          <w:lang w:eastAsia="en-GB"/>
        </w:rPr>
        <w:t xml:space="preserve">; </w:t>
      </w:r>
    </w:p>
    <w:p w14:paraId="53BEA96D" w14:textId="112DB163"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Comunicarea Comisiei (2021/C 373/01) - Orientări tehnice referitoare la imunizarea infrastructurii la schimbările climatice în perioada 2021-2027; </w:t>
      </w:r>
    </w:p>
    <w:p w14:paraId="65DE4AB3"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Directiva (UE) 2018/844 a Parlamentului European și a Consiliului din 30 mai 2018 de modificare a Directivei 2010/31/UE privind performanța energetică a clădirilor și a Directivei 2012/27/UE privind eficiența energetică; </w:t>
      </w:r>
    </w:p>
    <w:p w14:paraId="1BE4A832"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Directiva 2010/31/UE a Parlamentului European și a Consiliului din 19 mai 2010 privind performanța energetică a clădirilor;</w:t>
      </w:r>
    </w:p>
    <w:p w14:paraId="005C6E3A"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Regulamentul Delegat nr. 244/2012 de completare a Directivei 2010/31/UE a Parlamentului European și a Consiliului privind performanța energetică a clădirilor prin stabilirea unui cadru metodologic comparativ de calcul al nivelurilor optime, din punctul de vedere al costurilor, ale cerințelor minime de performanță energetică a clădirilor și a elementelor acestora; </w:t>
      </w:r>
    </w:p>
    <w:p w14:paraId="74FD5A78"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Directiva 2012/27/UE a Parlamentului European și a Consiliului din 25 octombrie 2012 privind eficiența energetică, de modificare a Directivelor 2009/125/CE și 2010/30/UE și de abrogare a Directivelor 2004/8/CE și 2006/32/CE; </w:t>
      </w:r>
    </w:p>
    <w:p w14:paraId="36849EAA"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Directiva (UE) 2018/2001 a Parlamentului European și a Consiliului din 11 decembrie 2018 privind promovarea utilizării energiei din surse regenerabile; </w:t>
      </w:r>
    </w:p>
    <w:p w14:paraId="18C7A55E" w14:textId="77777777"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Recomandarea (UE) 2019/786 a Comisiei din 8 mai 2019 privind renovarea clădirilor (notificată cu numărul C (2019) 3352). </w:t>
      </w:r>
    </w:p>
    <w:p w14:paraId="3E1FD72C" w14:textId="6DD0817F" w:rsidR="00F77B5D" w:rsidRPr="00237186" w:rsidRDefault="00F77B5D">
      <w:pPr>
        <w:numPr>
          <w:ilvl w:val="0"/>
          <w:numId w:val="1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Recomandările C (2021) 7014 din 28.09.2021 privind eficiența energetică în primul rând: de la principii la practică. Orientări și exemple pentru acesta implementare în procesul decizional în sectorul energetic și nu numai</w:t>
      </w:r>
      <w:r w:rsidR="006D0A04"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p w14:paraId="668E8C86" w14:textId="77777777" w:rsidR="00F77B5D" w:rsidRPr="00237186"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444B7A8D" w14:textId="271EEC2F" w:rsidR="00A643E9" w:rsidRPr="00237186" w:rsidRDefault="00326DB4" w:rsidP="00A643E9">
      <w:pPr>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 xml:space="preserve">B. Legislaţie naţională </w:t>
      </w:r>
      <w:r w:rsidR="00C05932" w:rsidRPr="00237186">
        <w:rPr>
          <w:rFonts w:ascii="Calibri" w:eastAsia="Times New Roman" w:hAnsi="Calibri"/>
          <w:b/>
          <w:bCs/>
          <w:sz w:val="24"/>
          <w:szCs w:val="24"/>
          <w:lang w:eastAsia="en-GB"/>
        </w:rPr>
        <w:t>(cu modificările și completările ulterioare)</w:t>
      </w:r>
    </w:p>
    <w:p w14:paraId="110C3DFB" w14:textId="038E90A7" w:rsidR="003910CC" w:rsidRPr="00237186" w:rsidRDefault="00326DB4">
      <w:pPr>
        <w:pStyle w:val="ListParagraph"/>
        <w:numPr>
          <w:ilvl w:val="0"/>
          <w:numId w:val="4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Legea nr. 372 din 13 decembrie 2005 privind performanța energetică a clădirilor</w:t>
      </w:r>
      <w:r w:rsidR="008D3E7E" w:rsidRPr="00237186">
        <w:rPr>
          <w:rFonts w:asciiTheme="minorHAnsi" w:hAnsiTheme="minorHAnsi" w:cstheme="minorHAnsi"/>
          <w:sz w:val="24"/>
          <w:szCs w:val="24"/>
          <w:lang w:eastAsia="en-GB"/>
        </w:rPr>
        <w:t>, republicată</w:t>
      </w:r>
      <w:r w:rsidRPr="00237186">
        <w:rPr>
          <w:rFonts w:asciiTheme="minorHAnsi" w:hAnsiTheme="minorHAnsi" w:cstheme="minorHAnsi"/>
          <w:sz w:val="24"/>
          <w:szCs w:val="24"/>
          <w:lang w:eastAsia="en-GB"/>
        </w:rPr>
        <w:t xml:space="preserve">; </w:t>
      </w:r>
    </w:p>
    <w:p w14:paraId="1DB292EA" w14:textId="0F4FFA69" w:rsidR="003910CC" w:rsidRPr="00237186" w:rsidRDefault="003910CC">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ministrului dezvoltării, lucrărilor publice și administrației nr. 16/2023 pentru aprobarea reglementării tehnice „Metodologie de calcul al performanței energetice a clădirilor, indicativ Mc 001-2022 </w:t>
      </w:r>
      <w:r w:rsidR="00B83CD1" w:rsidRPr="00237186">
        <w:rPr>
          <w:rFonts w:asciiTheme="minorHAnsi" w:hAnsiTheme="minorHAnsi" w:cstheme="minorHAnsi"/>
          <w:sz w:val="24"/>
          <w:szCs w:val="24"/>
          <w:lang w:eastAsia="en-GB"/>
        </w:rPr>
        <w:t>și</w:t>
      </w:r>
      <w:r w:rsidRPr="00237186">
        <w:rPr>
          <w:rFonts w:asciiTheme="minorHAnsi" w:hAnsiTheme="minorHAnsi" w:cstheme="minorHAnsi"/>
          <w:sz w:val="24"/>
          <w:szCs w:val="24"/>
          <w:lang w:eastAsia="en-GB"/>
        </w:rPr>
        <w:t xml:space="preserve"> anexa la acesta;</w:t>
      </w:r>
    </w:p>
    <w:p w14:paraId="66BACE7B"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Legea nr. 121/2014 privind eficienţa energetică, cu modificările și completările ulterioare; </w:t>
      </w:r>
    </w:p>
    <w:p w14:paraId="27903CB8" w14:textId="4801F7E3"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Legea nr. 448 din 2006 privind protecţia şi promovarea drepturilor persoanelor cu dizabilităţi, republicată, cu modificările și completările ulterioare (a se vedea capitolul IV Accesibilitate); </w:t>
      </w:r>
    </w:p>
    <w:p w14:paraId="6376383B" w14:textId="3933AD01"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OUG nr. 122/2020, privind unele măsuri pentru asigurarea eficientizării procesului decizional al fondurilor externe nerambursabile destinate dezvoltării regionale în România; </w:t>
      </w:r>
    </w:p>
    <w:p w14:paraId="49582406" w14:textId="5FD57969"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H</w:t>
      </w:r>
      <w:r w:rsidR="007430CC" w:rsidRPr="00237186">
        <w:rPr>
          <w:rFonts w:asciiTheme="minorHAnsi" w:hAnsiTheme="minorHAnsi" w:cstheme="minorHAnsi"/>
          <w:sz w:val="24"/>
          <w:szCs w:val="24"/>
          <w:lang w:eastAsia="en-GB"/>
        </w:rPr>
        <w:t xml:space="preserve">otărârea </w:t>
      </w:r>
      <w:r w:rsidRPr="00237186">
        <w:rPr>
          <w:rFonts w:asciiTheme="minorHAnsi" w:hAnsiTheme="minorHAnsi" w:cstheme="minorHAnsi"/>
          <w:sz w:val="24"/>
          <w:szCs w:val="24"/>
          <w:lang w:eastAsia="en-GB"/>
        </w:rPr>
        <w:t>G</w:t>
      </w:r>
      <w:r w:rsidR="007430CC" w:rsidRPr="00237186">
        <w:rPr>
          <w:rFonts w:asciiTheme="minorHAnsi" w:hAnsiTheme="minorHAnsi" w:cstheme="minorHAnsi"/>
          <w:sz w:val="24"/>
          <w:szCs w:val="24"/>
          <w:lang w:eastAsia="en-GB"/>
        </w:rPr>
        <w:t>uvernului nr.</w:t>
      </w:r>
      <w:r w:rsidRPr="00237186">
        <w:rPr>
          <w:rFonts w:asciiTheme="minorHAnsi" w:hAnsiTheme="minorHAnsi" w:cstheme="minorHAns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56AC5EE"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OUG 66/2011, privind prevenirea, constatarea și sancționarea neregulilor apărute în obținerea și utilizarea fondurilor europene și/sau a fondurilor publice naționale aferente acestora; </w:t>
      </w:r>
    </w:p>
    <w:p w14:paraId="6C170620" w14:textId="77777777" w:rsidR="00122B44" w:rsidRPr="00237186"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237186">
        <w:rPr>
          <w:rFonts w:asciiTheme="minorHAnsi" w:eastAsia="Times New Roman" w:hAnsiTheme="minorHAnsi" w:cstheme="minorHAnsi"/>
          <w:sz w:val="24"/>
          <w:szCs w:val="24"/>
          <w:lang w:eastAsia="en-GB"/>
        </w:rPr>
        <w:t>OUG 23/2023, privind instituirea unor măsuri de simplificare și digitalizare pentru gestionarea fondurilor europene aferente Politicii de Coeziune 2021 – 2027;</w:t>
      </w:r>
    </w:p>
    <w:p w14:paraId="4A52FA94" w14:textId="6E33A1B7" w:rsidR="00122B44" w:rsidRPr="00237186" w:rsidRDefault="00122B44">
      <w:pPr>
        <w:numPr>
          <w:ilvl w:val="0"/>
          <w:numId w:val="14"/>
        </w:numPr>
        <w:autoSpaceDE w:val="0"/>
        <w:autoSpaceDN w:val="0"/>
        <w:adjustRightInd w:val="0"/>
        <w:spacing w:before="0" w:after="0"/>
        <w:jc w:val="both"/>
        <w:rPr>
          <w:rFonts w:asciiTheme="minorHAnsi" w:eastAsia="Times New Roman" w:hAnsiTheme="minorHAnsi" w:cstheme="minorHAnsi"/>
          <w:sz w:val="24"/>
          <w:szCs w:val="24"/>
          <w:lang w:eastAsia="en-GB"/>
        </w:rPr>
      </w:pPr>
      <w:r w:rsidRPr="00237186">
        <w:rPr>
          <w:rFonts w:asciiTheme="minorHAnsi" w:hAnsiTheme="minorHAnsi" w:cstheme="minorHAnsi"/>
          <w:sz w:val="24"/>
          <w:szCs w:val="24"/>
        </w:rPr>
        <w:t>O</w:t>
      </w:r>
      <w:r w:rsidR="00F315D8" w:rsidRPr="00237186">
        <w:rPr>
          <w:rFonts w:asciiTheme="minorHAnsi" w:hAnsiTheme="minorHAnsi" w:cstheme="minorHAnsi"/>
          <w:sz w:val="24"/>
          <w:szCs w:val="24"/>
        </w:rPr>
        <w:t xml:space="preserve">rdin </w:t>
      </w:r>
      <w:r w:rsidRPr="00237186">
        <w:rPr>
          <w:rFonts w:asciiTheme="minorHAnsi" w:hAnsiTheme="minorHAnsi" w:cstheme="minorHAnsi"/>
          <w:sz w:val="24"/>
          <w:szCs w:val="24"/>
        </w:rPr>
        <w:t>nr. 1.777/ 2023 privind aprobarea conținutului/modelului/formatului/</w:t>
      </w:r>
    </w:p>
    <w:p w14:paraId="6C63CA77" w14:textId="24E0874A" w:rsidR="00122B44" w:rsidRPr="00237186" w:rsidRDefault="00122B44" w:rsidP="00122B44">
      <w:pPr>
        <w:autoSpaceDE w:val="0"/>
        <w:autoSpaceDN w:val="0"/>
        <w:adjustRightInd w:val="0"/>
        <w:spacing w:before="0" w:after="0"/>
        <w:ind w:left="720"/>
        <w:jc w:val="both"/>
        <w:rPr>
          <w:rFonts w:asciiTheme="minorHAnsi" w:eastAsia="Times New Roman" w:hAnsiTheme="minorHAnsi" w:cstheme="minorHAnsi"/>
          <w:sz w:val="24"/>
          <w:szCs w:val="24"/>
          <w:lang w:eastAsia="en-GB"/>
        </w:rPr>
      </w:pPr>
      <w:r w:rsidRPr="00237186">
        <w:rPr>
          <w:rFonts w:asciiTheme="minorHAnsi" w:hAnsiTheme="minorHAnsi" w:cstheme="minorHAns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1679E" w:rsidRPr="00237186">
        <w:rPr>
          <w:rFonts w:asciiTheme="minorHAnsi" w:hAnsiTheme="minorHAnsi" w:cstheme="minorHAnsi"/>
          <w:sz w:val="24"/>
          <w:szCs w:val="24"/>
        </w:rPr>
        <w:t>;</w:t>
      </w:r>
    </w:p>
    <w:p w14:paraId="7C382DCC" w14:textId="382BA2E8"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w:t>
      </w:r>
      <w:r w:rsidR="00C05932" w:rsidRPr="00237186">
        <w:rPr>
          <w:rFonts w:asciiTheme="minorHAnsi" w:hAnsiTheme="minorHAnsi" w:cstheme="minorHAnsi"/>
          <w:sz w:val="24"/>
          <w:szCs w:val="24"/>
          <w:lang w:eastAsia="en-GB"/>
        </w:rPr>
        <w:t>ice naționale aferente acestora</w:t>
      </w:r>
      <w:r w:rsidRPr="00237186">
        <w:rPr>
          <w:rFonts w:asciiTheme="minorHAnsi" w:hAnsiTheme="minorHAnsi" w:cstheme="minorHAnsi"/>
          <w:sz w:val="24"/>
          <w:szCs w:val="24"/>
          <w:lang w:eastAsia="en-GB"/>
        </w:rPr>
        <w:t xml:space="preserve">; </w:t>
      </w:r>
    </w:p>
    <w:p w14:paraId="1241F25C"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06FB61A8"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4DE2047"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Hotărârea Guvernului nr. 1.034/2020 pentru aprobarea Strategiei naționale de renovare pe termen lung pentru sprijinirea renovării parcului național de clădiri rezidențiale și nerezidențiale, atât publice, cât și private, și transformarea sa treptată într-un parc imobiliar cu un nivel ridicat de eficiență energetică și decarbonat până în 2050; </w:t>
      </w:r>
    </w:p>
    <w:p w14:paraId="0889311E" w14:textId="1B2D2B65"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Hotărârea Guvernului nr.</w:t>
      </w:r>
      <w:r w:rsidR="006D0A04"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1</w:t>
      </w:r>
      <w:r w:rsidR="001D6E51"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076/2021 pentru aprobarea Planului naţional integrat în domeniul energiei şi schimbărilor climatice 2021-2030; </w:t>
      </w:r>
    </w:p>
    <w:p w14:paraId="122DFFFA" w14:textId="1D98DC4D"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Ordinul nr. 157/2007 pentru aprobarea reglementării tehnice Metodologie de calcul al perfo</w:t>
      </w:r>
      <w:r w:rsidR="00C05932" w:rsidRPr="00237186">
        <w:rPr>
          <w:rFonts w:asciiTheme="minorHAnsi" w:hAnsiTheme="minorHAnsi" w:cstheme="minorHAnsi"/>
          <w:sz w:val="24"/>
          <w:szCs w:val="24"/>
          <w:lang w:eastAsia="en-GB"/>
        </w:rPr>
        <w:t>rmanței energetice a clădirilor</w:t>
      </w:r>
      <w:r w:rsidRPr="00237186">
        <w:rPr>
          <w:rFonts w:asciiTheme="minorHAnsi" w:hAnsiTheme="minorHAnsi" w:cstheme="minorHAnsi"/>
          <w:sz w:val="24"/>
          <w:szCs w:val="24"/>
          <w:lang w:eastAsia="en-GB"/>
        </w:rPr>
        <w:t xml:space="preserve">; </w:t>
      </w:r>
    </w:p>
    <w:p w14:paraId="09C1D684"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6C4F3E5F" w14:textId="4DCFCFE8"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nr. 3152/2013 pentru aprobarea Procedurii de control al statului cu privire la aplicarea unitară a prevederilor legale privind performanţa energetică a clădirilor şi inspecţia sistemelor de încălzire/climatizare - indicativ PCC 001-2013; </w:t>
      </w:r>
    </w:p>
    <w:p w14:paraId="3718BA19" w14:textId="3867DCCF"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nr. 189 din 2013 pentru aprobarea reglementării tehnice "Normativ privind adaptarea clădirilor civile şi spaţiului urban la nevoile individuale ale persoanelor cu handicap, indicativ NP 051-2012 - Revizuire NP 051/2000"; </w:t>
      </w:r>
    </w:p>
    <w:p w14:paraId="4AA82706" w14:textId="77777777"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nr. 386 din 28 martie 2016 pentru modificarea şi completarea Reglementării tehnice „Normativ privind calculul termotehnic al elementelor de construcţie ale clădirilor”, indicativ C 107-2005, aprobată prin Ordinul ministrului transporturilor, construcţiilor şi turismului nr. 2.055/2005; </w:t>
      </w:r>
    </w:p>
    <w:p w14:paraId="2FEDF822" w14:textId="038ECFC3" w:rsidR="00326DB4" w:rsidRPr="00237186" w:rsidRDefault="00326DB4">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nr. 2.834/2019 pentru aprobarea reglementării tehnice „Cod de proiectare seismică — Partea a III-a — Prevederi pentru evaluarea seismică a clădirilor existente, indicativ P 100-3/2019”; </w:t>
      </w:r>
    </w:p>
    <w:p w14:paraId="05B54449" w14:textId="736E181B" w:rsidR="00EA6C6E" w:rsidRPr="00237186" w:rsidRDefault="00A643E9">
      <w:pPr>
        <w:numPr>
          <w:ilvl w:val="0"/>
          <w:numId w:val="14"/>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OUG</w:t>
      </w:r>
      <w:r w:rsidR="00EA6C6E" w:rsidRPr="00237186">
        <w:rPr>
          <w:rFonts w:asciiTheme="minorHAnsi" w:hAnsiTheme="minorHAnsi" w:cstheme="minorHAnsi"/>
          <w:sz w:val="24"/>
          <w:szCs w:val="24"/>
          <w:lang w:eastAsia="en-GB"/>
        </w:rPr>
        <w:t xml:space="preserve"> nr. 171 din 8 decembrie 2022 pentru accelerarea implementării proiectelor de infrastructură finanţate din fonduri externe nerambursabile, precum şi pentru modificarea şi completarea unor acte normative</w:t>
      </w:r>
      <w:r w:rsidR="00E378BD" w:rsidRPr="00237186">
        <w:rPr>
          <w:rFonts w:asciiTheme="minorHAnsi" w:hAnsiTheme="minorHAnsi" w:cstheme="minorHAnsi"/>
          <w:sz w:val="24"/>
          <w:szCs w:val="24"/>
          <w:lang w:eastAsia="en-GB"/>
        </w:rPr>
        <w:t>;</w:t>
      </w:r>
    </w:p>
    <w:p w14:paraId="66C90058" w14:textId="7F6FB255" w:rsidR="001B1E37" w:rsidRPr="00237186" w:rsidRDefault="00DD7F35">
      <w:pPr>
        <w:numPr>
          <w:ilvl w:val="0"/>
          <w:numId w:val="14"/>
        </w:numPr>
        <w:autoSpaceDE w:val="0"/>
        <w:autoSpaceDN w:val="0"/>
        <w:adjustRightInd w:val="0"/>
        <w:spacing w:before="0" w:after="0"/>
        <w:jc w:val="both"/>
        <w:rPr>
          <w:rFonts w:asciiTheme="minorHAnsi" w:hAnsiTheme="minorHAnsi" w:cstheme="minorHAnsi"/>
          <w:sz w:val="24"/>
          <w:szCs w:val="24"/>
          <w:lang w:eastAsia="en-GB"/>
        </w:rPr>
      </w:pPr>
      <w:hyperlink w:history="1">
        <w:r w:rsidR="00A643E9" w:rsidRPr="00237186">
          <w:rPr>
            <w:rFonts w:asciiTheme="minorHAnsi" w:eastAsiaTheme="minorHAnsi" w:hAnsiTheme="minorHAnsi" w:cstheme="minorHAnsi"/>
            <w:sz w:val="24"/>
            <w:szCs w:val="24"/>
          </w:rPr>
          <w:t>OUG</w:t>
        </w:r>
        <w:r w:rsidR="001B1E37" w:rsidRPr="00237186">
          <w:rPr>
            <w:rFonts w:asciiTheme="minorHAnsi" w:eastAsiaTheme="minorHAnsi" w:hAnsiTheme="minorHAnsi" w:cstheme="minorHAnsi"/>
            <w:sz w:val="24"/>
            <w:szCs w:val="24"/>
          </w:rPr>
          <w:t xml:space="preserve"> nr. 57/2019</w:t>
        </w:r>
      </w:hyperlink>
      <w:r w:rsidR="001B1E37" w:rsidRPr="00237186">
        <w:rPr>
          <w:rFonts w:asciiTheme="minorHAnsi" w:eastAsiaTheme="minorHAnsi" w:hAnsiTheme="minorHAnsi" w:cstheme="minorHAnsi"/>
          <w:sz w:val="24"/>
          <w:szCs w:val="24"/>
        </w:rPr>
        <w:t xml:space="preserve"> privind Codul administrativ, cu modificările și completările ulterioare;</w:t>
      </w:r>
    </w:p>
    <w:p w14:paraId="1025C68C" w14:textId="77777777" w:rsidR="00DA4F6A" w:rsidRPr="00237186"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Hotărârea nr. 907 din 29 noiembrie 2016 (HG nr. 907/2016) privind etapele de elaborare</w:t>
      </w:r>
      <w:r w:rsidR="004D4B5A" w:rsidRPr="00237186">
        <w:rPr>
          <w:rFonts w:asciiTheme="minorHAnsi" w:hAnsiTheme="minorHAnsi" w:cstheme="minorHAnsi"/>
          <w:sz w:val="24"/>
          <w:szCs w:val="24"/>
          <w:lang w:eastAsia="ro-RO"/>
        </w:rPr>
        <w:t xml:space="preserve"> </w:t>
      </w:r>
      <w:r w:rsidRPr="00237186">
        <w:rPr>
          <w:rFonts w:asciiTheme="minorHAnsi" w:hAnsiTheme="minorHAnsi" w:cstheme="minorHAnsi"/>
          <w:sz w:val="24"/>
          <w:szCs w:val="24"/>
          <w:lang w:eastAsia="ro-RO"/>
        </w:rPr>
        <w:t>și</w:t>
      </w:r>
      <w:r w:rsidR="004D4B5A" w:rsidRPr="00237186">
        <w:rPr>
          <w:rFonts w:asciiTheme="minorHAnsi" w:hAnsiTheme="minorHAnsi" w:cstheme="minorHAnsi"/>
          <w:sz w:val="24"/>
          <w:szCs w:val="24"/>
          <w:lang w:eastAsia="ro-RO"/>
        </w:rPr>
        <w:t xml:space="preserve"> </w:t>
      </w:r>
      <w:r w:rsidRPr="00237186">
        <w:rPr>
          <w:rFonts w:asciiTheme="minorHAnsi" w:hAnsiTheme="minorHAnsi" w:cstheme="minorHAnsi"/>
          <w:sz w:val="24"/>
          <w:szCs w:val="24"/>
          <w:lang w:eastAsia="ro-RO"/>
        </w:rPr>
        <w:t>conținutul-cadru al documentațiilor tehnico-economice aferente obiectivelor/</w:t>
      </w:r>
    </w:p>
    <w:p w14:paraId="5288FA1D" w14:textId="4B36CB65" w:rsidR="002D2C34" w:rsidRPr="00237186" w:rsidRDefault="002D2C34" w:rsidP="00DA4F6A">
      <w:pPr>
        <w:autoSpaceDE w:val="0"/>
        <w:autoSpaceDN w:val="0"/>
        <w:adjustRightInd w:val="0"/>
        <w:spacing w:before="0" w:after="0"/>
        <w:ind w:left="714"/>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proiectelor de investiții finanțate din fonduri publice;</w:t>
      </w:r>
    </w:p>
    <w:p w14:paraId="411F681B" w14:textId="0C4844A7" w:rsidR="002D2C34" w:rsidRPr="00237186"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Legea cadastrului și a publicității imobiliare nr. 7 din 13 martie 1996 (republicată); </w:t>
      </w:r>
    </w:p>
    <w:p w14:paraId="334B5FCC" w14:textId="3555528A" w:rsidR="009116BF" w:rsidRPr="00237186" w:rsidRDefault="009116BF">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en-GB"/>
        </w:rPr>
        <w:t>Legea nr. 422/2001 privind protejarea monumentelor istorice, republicată;</w:t>
      </w:r>
    </w:p>
    <w:p w14:paraId="6CE9B690" w14:textId="4B7E6381" w:rsidR="002D2C34" w:rsidRPr="00237186" w:rsidRDefault="002D2C3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Legea nr. 10 din 18 ianuarie 1995 privind calitatea în construcții; </w:t>
      </w:r>
    </w:p>
    <w:p w14:paraId="6862B57C" w14:textId="4ABC257A" w:rsidR="002D2C34" w:rsidRPr="00237186" w:rsidRDefault="002D2C34" w:rsidP="00D63A1A">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Legea nr. 50 din 29 iulie 1991 republicată privind autorizarea executării lucrărilor de construcţii, republicată;</w:t>
      </w:r>
    </w:p>
    <w:p w14:paraId="2DD9532E" w14:textId="2EF69C74" w:rsidR="002D2C34" w:rsidRPr="00237186" w:rsidRDefault="002D2C34" w:rsidP="00D63A1A">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Legea nr. 98 din 19 mai 2016 privind achizițiile publice;</w:t>
      </w:r>
    </w:p>
    <w:p w14:paraId="39F1408B" w14:textId="2E6785D6" w:rsidR="00D63A1A" w:rsidRPr="00237186" w:rsidRDefault="00D63A1A" w:rsidP="00CC5471">
      <w:pPr>
        <w:pStyle w:val="ListParagraph"/>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proofErr w:type="spellStart"/>
      <w:r w:rsidRPr="00237186">
        <w:rPr>
          <w:rFonts w:asciiTheme="minorHAnsi" w:hAnsiTheme="minorHAnsi"/>
          <w:sz w:val="24"/>
          <w:szCs w:val="24"/>
          <w:lang w:val="en-GB"/>
        </w:rPr>
        <w:t>Ordinul</w:t>
      </w:r>
      <w:proofErr w:type="spellEnd"/>
      <w:r w:rsidRPr="00237186">
        <w:rPr>
          <w:rFonts w:asciiTheme="minorHAnsi" w:hAnsiTheme="minorHAnsi"/>
          <w:sz w:val="24"/>
          <w:szCs w:val="24"/>
          <w:lang w:val="en-GB"/>
        </w:rPr>
        <w:t xml:space="preserve"> 2395/2023 </w:t>
      </w:r>
      <w:proofErr w:type="spellStart"/>
      <w:r w:rsidRPr="00237186">
        <w:rPr>
          <w:rFonts w:asciiTheme="minorHAnsi" w:hAnsiTheme="minorHAnsi"/>
          <w:bCs/>
          <w:sz w:val="24"/>
          <w:szCs w:val="24"/>
          <w:shd w:val="clear" w:color="auto" w:fill="FFFFFF"/>
          <w:lang w:val="en-GB"/>
        </w:rPr>
        <w:t>pentru</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aprobarea</w:t>
      </w:r>
      <w:proofErr w:type="spellEnd"/>
      <w:r w:rsidRPr="00237186">
        <w:rPr>
          <w:rFonts w:asciiTheme="minorHAnsi" w:hAnsiTheme="minorHAnsi"/>
          <w:bCs/>
          <w:sz w:val="24"/>
          <w:szCs w:val="24"/>
          <w:shd w:val="clear" w:color="auto" w:fill="FFFFFF"/>
          <w:lang w:val="en-GB"/>
        </w:rPr>
        <w:t> </w:t>
      </w:r>
      <w:proofErr w:type="spellStart"/>
      <w:r w:rsidRPr="00237186">
        <w:fldChar w:fldCharType="begin"/>
      </w:r>
      <w:r w:rsidRPr="00237186">
        <w:instrText xml:space="preserve"> HYPERLINK "https://legislatie.just.ro/Public/DetaliiDocumentAfis/278051"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criteriilor</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ecologice</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bCs/>
          <w:sz w:val="24"/>
          <w:szCs w:val="24"/>
          <w:shd w:val="clear" w:color="auto" w:fill="FFFFFF"/>
          <w:lang w:val="en-GB"/>
        </w:rPr>
        <w:t> </w:t>
      </w:r>
      <w:proofErr w:type="spellStart"/>
      <w:r w:rsidRPr="00237186">
        <w:rPr>
          <w:rFonts w:asciiTheme="minorHAnsi" w:hAnsiTheme="minorHAnsi"/>
          <w:bCs/>
          <w:sz w:val="24"/>
          <w:szCs w:val="24"/>
          <w:shd w:val="clear" w:color="auto" w:fill="FFFFFF"/>
          <w:lang w:val="en-GB"/>
        </w:rPr>
        <w:t>aplicabile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categoriilor</w:t>
      </w:r>
      <w:proofErr w:type="spellEnd"/>
      <w:r w:rsidRPr="00237186">
        <w:rPr>
          <w:rFonts w:asciiTheme="minorHAnsi" w:hAnsiTheme="minorHAnsi"/>
          <w:bCs/>
          <w:sz w:val="24"/>
          <w:szCs w:val="24"/>
          <w:shd w:val="clear" w:color="auto" w:fill="FFFFFF"/>
          <w:lang w:val="en-GB"/>
        </w:rPr>
        <w:t xml:space="preserve"> de </w:t>
      </w:r>
      <w:proofErr w:type="spellStart"/>
      <w:r w:rsidRPr="00237186">
        <w:rPr>
          <w:rFonts w:asciiTheme="minorHAnsi" w:hAnsiTheme="minorHAnsi"/>
          <w:bCs/>
          <w:sz w:val="24"/>
          <w:szCs w:val="24"/>
          <w:shd w:val="clear" w:color="auto" w:fill="FFFFFF"/>
          <w:lang w:val="en-GB"/>
        </w:rPr>
        <w:t>produse</w:t>
      </w:r>
      <w:proofErr w:type="spellEnd"/>
      <w:r w:rsidRPr="00237186">
        <w:rPr>
          <w:rFonts w:asciiTheme="minorHAnsi" w:hAnsiTheme="minorHAnsi"/>
          <w:bCs/>
          <w:sz w:val="24"/>
          <w:szCs w:val="24"/>
          <w:shd w:val="clear" w:color="auto" w:fill="FFFFFF"/>
          <w:lang w:val="en-GB"/>
        </w:rPr>
        <w:t xml:space="preserve"> care au impact </w:t>
      </w:r>
      <w:proofErr w:type="spellStart"/>
      <w:r w:rsidRPr="00237186">
        <w:rPr>
          <w:rFonts w:asciiTheme="minorHAnsi" w:hAnsiTheme="minorHAnsi"/>
          <w:bCs/>
          <w:sz w:val="24"/>
          <w:szCs w:val="24"/>
          <w:shd w:val="clear" w:color="auto" w:fill="FFFFFF"/>
          <w:lang w:val="en-GB"/>
        </w:rPr>
        <w:t>asupra</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mediului</w:t>
      </w:r>
      <w:proofErr w:type="spellEnd"/>
      <w:r w:rsidRPr="00237186">
        <w:rPr>
          <w:rFonts w:asciiTheme="minorHAnsi" w:hAnsiTheme="minorHAnsi"/>
          <w:bCs/>
          <w:sz w:val="24"/>
          <w:szCs w:val="24"/>
          <w:shd w:val="clear" w:color="auto" w:fill="FFFFFF"/>
          <w:lang w:val="en-GB"/>
        </w:rPr>
        <w:t xml:space="preserve"> pe </w:t>
      </w:r>
      <w:proofErr w:type="spellStart"/>
      <w:r w:rsidRPr="00237186">
        <w:rPr>
          <w:rFonts w:asciiTheme="minorHAnsi" w:hAnsiTheme="minorHAnsi"/>
          <w:bCs/>
          <w:sz w:val="24"/>
          <w:szCs w:val="24"/>
          <w:shd w:val="clear" w:color="auto" w:fill="FFFFFF"/>
          <w:lang w:val="en-GB"/>
        </w:rPr>
        <w:t>durata</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întregului</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ciclu</w:t>
      </w:r>
      <w:proofErr w:type="spellEnd"/>
      <w:r w:rsidRPr="00237186">
        <w:rPr>
          <w:rFonts w:asciiTheme="minorHAnsi" w:hAnsiTheme="minorHAnsi"/>
          <w:bCs/>
          <w:sz w:val="24"/>
          <w:szCs w:val="24"/>
          <w:shd w:val="clear" w:color="auto" w:fill="FFFFFF"/>
          <w:lang w:val="en-GB"/>
        </w:rPr>
        <w:t xml:space="preserve"> de </w:t>
      </w:r>
      <w:proofErr w:type="spellStart"/>
      <w:r w:rsidRPr="00237186">
        <w:rPr>
          <w:rFonts w:asciiTheme="minorHAnsi" w:hAnsiTheme="minorHAnsi"/>
          <w:bCs/>
          <w:sz w:val="24"/>
          <w:szCs w:val="24"/>
          <w:shd w:val="clear" w:color="auto" w:fill="FFFFFF"/>
          <w:lang w:val="en-GB"/>
        </w:rPr>
        <w:t>viață</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prevăzute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în</w:t>
      </w:r>
      <w:proofErr w:type="spellEnd"/>
      <w:r w:rsidRPr="00237186">
        <w:rPr>
          <w:rFonts w:asciiTheme="minorHAnsi" w:hAnsiTheme="minorHAnsi"/>
          <w:bCs/>
          <w:sz w:val="24"/>
          <w:szCs w:val="24"/>
          <w:shd w:val="clear" w:color="auto" w:fill="FFFFFF"/>
          <w:lang w:val="en-GB"/>
        </w:rPr>
        <w:t> </w:t>
      </w:r>
      <w:proofErr w:type="spellStart"/>
      <w:r w:rsidRPr="00237186">
        <w:fldChar w:fldCharType="begin"/>
      </w:r>
      <w:r w:rsidRPr="00237186">
        <w:instrText xml:space="preserve"> HYPERLINK "https://legislatie.just.ro/Public/DetaliiDocumentAfis/266860"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anexa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2 la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Normele</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metodologice</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bCs/>
          <w:sz w:val="24"/>
          <w:szCs w:val="24"/>
          <w:shd w:val="clear" w:color="auto" w:fill="FFFFFF"/>
          <w:lang w:val="en-GB"/>
        </w:rPr>
        <w:t xml:space="preserve"> de </w:t>
      </w:r>
      <w:proofErr w:type="spellStart"/>
      <w:r w:rsidRPr="00237186">
        <w:rPr>
          <w:rFonts w:asciiTheme="minorHAnsi" w:hAnsiTheme="minorHAnsi"/>
          <w:bCs/>
          <w:sz w:val="24"/>
          <w:szCs w:val="24"/>
          <w:shd w:val="clear" w:color="auto" w:fill="FFFFFF"/>
          <w:lang w:val="en-GB"/>
        </w:rPr>
        <w:t>aplicare</w:t>
      </w:r>
      <w:proofErr w:type="spellEnd"/>
      <w:r w:rsidRPr="00237186">
        <w:rPr>
          <w:rFonts w:asciiTheme="minorHAnsi" w:hAnsiTheme="minorHAnsi"/>
          <w:bCs/>
          <w:sz w:val="24"/>
          <w:szCs w:val="24"/>
          <w:shd w:val="clear" w:color="auto" w:fill="FFFFFF"/>
          <w:lang w:val="en-GB"/>
        </w:rPr>
        <w:t xml:space="preserve"> a </w:t>
      </w:r>
      <w:proofErr w:type="spellStart"/>
      <w:r w:rsidRPr="00237186">
        <w:rPr>
          <w:rFonts w:asciiTheme="minorHAnsi" w:hAnsiTheme="minorHAnsi"/>
          <w:bCs/>
          <w:sz w:val="24"/>
          <w:szCs w:val="24"/>
          <w:shd w:val="clear" w:color="auto" w:fill="FFFFFF"/>
          <w:lang w:val="en-GB"/>
        </w:rPr>
        <w:t>prevederilor</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referitoare</w:t>
      </w:r>
      <w:proofErr w:type="spellEnd"/>
      <w:r w:rsidRPr="00237186">
        <w:rPr>
          <w:rFonts w:asciiTheme="minorHAnsi" w:hAnsiTheme="minorHAnsi"/>
          <w:bCs/>
          <w:sz w:val="24"/>
          <w:szCs w:val="24"/>
          <w:shd w:val="clear" w:color="auto" w:fill="FFFFFF"/>
          <w:lang w:val="en-GB"/>
        </w:rPr>
        <w:t xml:space="preserve"> la </w:t>
      </w:r>
      <w:proofErr w:type="spellStart"/>
      <w:r w:rsidRPr="00237186">
        <w:rPr>
          <w:rFonts w:asciiTheme="minorHAnsi" w:hAnsiTheme="minorHAnsi"/>
          <w:bCs/>
          <w:sz w:val="24"/>
          <w:szCs w:val="24"/>
          <w:shd w:val="clear" w:color="auto" w:fill="FFFFFF"/>
          <w:lang w:val="en-GB"/>
        </w:rPr>
        <w:t>atribuirea</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contractului</w:t>
      </w:r>
      <w:proofErr w:type="spellEnd"/>
      <w:r w:rsidRPr="00237186">
        <w:rPr>
          <w:rFonts w:asciiTheme="minorHAnsi" w:hAnsiTheme="minorHAnsi"/>
          <w:bCs/>
          <w:sz w:val="24"/>
          <w:szCs w:val="24"/>
          <w:shd w:val="clear" w:color="auto" w:fill="FFFFFF"/>
          <w:lang w:val="en-GB"/>
        </w:rPr>
        <w:t xml:space="preserve"> sectorial/</w:t>
      </w:r>
      <w:proofErr w:type="spellStart"/>
      <w:r w:rsidRPr="00237186">
        <w:rPr>
          <w:rFonts w:asciiTheme="minorHAnsi" w:hAnsiTheme="minorHAnsi"/>
          <w:bCs/>
          <w:sz w:val="24"/>
          <w:szCs w:val="24"/>
          <w:shd w:val="clear" w:color="auto" w:fill="FFFFFF"/>
          <w:lang w:val="en-GB"/>
        </w:rPr>
        <w:t>acordului-cadru</w:t>
      </w:r>
      <w:proofErr w:type="spellEnd"/>
      <w:r w:rsidRPr="00237186">
        <w:rPr>
          <w:rFonts w:asciiTheme="minorHAnsi" w:hAnsiTheme="minorHAnsi"/>
          <w:bCs/>
          <w:sz w:val="24"/>
          <w:szCs w:val="24"/>
          <w:shd w:val="clear" w:color="auto" w:fill="FFFFFF"/>
          <w:lang w:val="en-GB"/>
        </w:rPr>
        <w:t xml:space="preserve"> din </w:t>
      </w:r>
      <w:proofErr w:type="spellStart"/>
      <w:r w:rsidRPr="00237186">
        <w:fldChar w:fldCharType="begin"/>
      </w:r>
      <w:r w:rsidRPr="00237186">
        <w:instrText xml:space="preserve"> HYPERLINK "https://legislatie.just.ro/Public/DetaliiDocumentAfis/266840"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Legea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99/2016</w:t>
      </w:r>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bCs/>
          <w:sz w:val="24"/>
          <w:szCs w:val="24"/>
          <w:shd w:val="clear" w:color="auto" w:fill="FFFFFF"/>
          <w:lang w:val="en-GB"/>
        </w:rPr>
        <w:t> </w:t>
      </w:r>
      <w:proofErr w:type="spellStart"/>
      <w:r w:rsidRPr="00237186">
        <w:rPr>
          <w:rFonts w:asciiTheme="minorHAnsi" w:hAnsiTheme="minorHAnsi"/>
          <w:bCs/>
          <w:sz w:val="24"/>
          <w:szCs w:val="24"/>
          <w:shd w:val="clear" w:color="auto" w:fill="FFFFFF"/>
          <w:lang w:val="en-GB"/>
        </w:rPr>
        <w:t>privind</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achizițiile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sectoriale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aprobate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prin</w:t>
      </w:r>
      <w:proofErr w:type="spellEnd"/>
      <w:r w:rsidRPr="00237186">
        <w:rPr>
          <w:rFonts w:asciiTheme="minorHAnsi" w:hAnsiTheme="minorHAnsi"/>
          <w:bCs/>
          <w:sz w:val="24"/>
          <w:szCs w:val="24"/>
          <w:shd w:val="clear" w:color="auto" w:fill="FFFFFF"/>
          <w:lang w:val="en-GB"/>
        </w:rPr>
        <w:t> </w:t>
      </w:r>
      <w:proofErr w:type="spellStart"/>
      <w:r w:rsidRPr="00237186">
        <w:fldChar w:fldCharType="begin"/>
      </w:r>
      <w:r w:rsidRPr="00237186">
        <w:instrText xml:space="preserve"> HYPERLINK "https://legislatie.just.ro/Public/DetaliiDocumentAfis/266859"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Hotărârea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Guvernului</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394/2016</w:t>
      </w:r>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respectiv</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în</w:t>
      </w:r>
      <w:proofErr w:type="spellEnd"/>
      <w:r w:rsidRPr="00237186">
        <w:rPr>
          <w:rFonts w:asciiTheme="minorHAnsi" w:hAnsiTheme="minorHAnsi"/>
          <w:bCs/>
          <w:sz w:val="24"/>
          <w:szCs w:val="24"/>
          <w:shd w:val="clear" w:color="auto" w:fill="FFFFFF"/>
          <w:lang w:val="en-GB"/>
        </w:rPr>
        <w:t> </w:t>
      </w:r>
      <w:proofErr w:type="spellStart"/>
      <w:r w:rsidRPr="00237186">
        <w:fldChar w:fldCharType="begin"/>
      </w:r>
      <w:r w:rsidRPr="00237186">
        <w:instrText xml:space="preserve"> HYPERLINK "https://legislatie.just.ro/Public/DetaliiDocumentAfis/266862"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anexa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2 la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Normele</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metodologice</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bCs/>
          <w:sz w:val="24"/>
          <w:szCs w:val="24"/>
          <w:shd w:val="clear" w:color="auto" w:fill="FFFFFF"/>
          <w:lang w:val="en-GB"/>
        </w:rPr>
        <w:t xml:space="preserve"> de </w:t>
      </w:r>
      <w:proofErr w:type="spellStart"/>
      <w:r w:rsidRPr="00237186">
        <w:rPr>
          <w:rFonts w:asciiTheme="minorHAnsi" w:hAnsiTheme="minorHAnsi"/>
          <w:bCs/>
          <w:sz w:val="24"/>
          <w:szCs w:val="24"/>
          <w:shd w:val="clear" w:color="auto" w:fill="FFFFFF"/>
          <w:lang w:val="en-GB"/>
        </w:rPr>
        <w:t>aplicare</w:t>
      </w:r>
      <w:proofErr w:type="spellEnd"/>
      <w:r w:rsidRPr="00237186">
        <w:rPr>
          <w:rFonts w:asciiTheme="minorHAnsi" w:hAnsiTheme="minorHAnsi"/>
          <w:bCs/>
          <w:sz w:val="24"/>
          <w:szCs w:val="24"/>
          <w:shd w:val="clear" w:color="auto" w:fill="FFFFFF"/>
          <w:lang w:val="en-GB"/>
        </w:rPr>
        <w:t xml:space="preserve"> a </w:t>
      </w:r>
      <w:proofErr w:type="spellStart"/>
      <w:r w:rsidRPr="00237186">
        <w:rPr>
          <w:rFonts w:asciiTheme="minorHAnsi" w:hAnsiTheme="minorHAnsi"/>
          <w:bCs/>
          <w:sz w:val="24"/>
          <w:szCs w:val="24"/>
          <w:shd w:val="clear" w:color="auto" w:fill="FFFFFF"/>
          <w:lang w:val="en-GB"/>
        </w:rPr>
        <w:t>prevederilor</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referitoare</w:t>
      </w:r>
      <w:proofErr w:type="spellEnd"/>
      <w:r w:rsidRPr="00237186">
        <w:rPr>
          <w:rFonts w:asciiTheme="minorHAnsi" w:hAnsiTheme="minorHAnsi"/>
          <w:bCs/>
          <w:sz w:val="24"/>
          <w:szCs w:val="24"/>
          <w:shd w:val="clear" w:color="auto" w:fill="FFFFFF"/>
          <w:lang w:val="en-GB"/>
        </w:rPr>
        <w:t xml:space="preserve"> la </w:t>
      </w:r>
      <w:proofErr w:type="spellStart"/>
      <w:r w:rsidRPr="00237186">
        <w:rPr>
          <w:rFonts w:asciiTheme="minorHAnsi" w:hAnsiTheme="minorHAnsi"/>
          <w:bCs/>
          <w:sz w:val="24"/>
          <w:szCs w:val="24"/>
          <w:shd w:val="clear" w:color="auto" w:fill="FFFFFF"/>
          <w:lang w:val="en-GB"/>
        </w:rPr>
        <w:t>atribuirea</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contractului</w:t>
      </w:r>
      <w:proofErr w:type="spellEnd"/>
      <w:r w:rsidRPr="00237186">
        <w:rPr>
          <w:rFonts w:asciiTheme="minorHAnsi" w:hAnsiTheme="minorHAnsi"/>
          <w:bCs/>
          <w:sz w:val="24"/>
          <w:szCs w:val="24"/>
          <w:shd w:val="clear" w:color="auto" w:fill="FFFFFF"/>
          <w:lang w:val="en-GB"/>
        </w:rPr>
        <w:t xml:space="preserve"> de </w:t>
      </w:r>
      <w:proofErr w:type="spellStart"/>
      <w:r w:rsidRPr="00237186">
        <w:rPr>
          <w:rFonts w:asciiTheme="minorHAnsi" w:hAnsiTheme="minorHAnsi"/>
          <w:bCs/>
          <w:sz w:val="24"/>
          <w:szCs w:val="24"/>
          <w:shd w:val="clear" w:color="auto" w:fill="FFFFFF"/>
          <w:lang w:val="en-GB"/>
        </w:rPr>
        <w:t>achiziție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publică</w:t>
      </w:r>
      <w:proofErr w:type="spellEnd"/>
      <w:r w:rsidRPr="00237186">
        <w:rPr>
          <w:rFonts w:asciiTheme="minorHAnsi" w:hAnsiTheme="minorHAnsi"/>
          <w:bCs/>
          <w:sz w:val="24"/>
          <w:szCs w:val="24"/>
          <w:shd w:val="clear" w:color="auto" w:fill="FFFFFF"/>
          <w:lang w:val="en-GB"/>
        </w:rPr>
        <w:t>/</w:t>
      </w:r>
      <w:proofErr w:type="spellStart"/>
      <w:r w:rsidRPr="00237186">
        <w:rPr>
          <w:rFonts w:asciiTheme="minorHAnsi" w:hAnsiTheme="minorHAnsi"/>
          <w:bCs/>
          <w:sz w:val="24"/>
          <w:szCs w:val="24"/>
          <w:shd w:val="clear" w:color="auto" w:fill="FFFFFF"/>
          <w:lang w:val="en-GB"/>
        </w:rPr>
        <w:t>acordului-cadru</w:t>
      </w:r>
      <w:proofErr w:type="spellEnd"/>
      <w:r w:rsidRPr="00237186">
        <w:rPr>
          <w:rFonts w:asciiTheme="minorHAnsi" w:hAnsiTheme="minorHAnsi"/>
          <w:bCs/>
          <w:sz w:val="24"/>
          <w:szCs w:val="24"/>
          <w:shd w:val="clear" w:color="auto" w:fill="FFFFFF"/>
          <w:lang w:val="en-GB"/>
        </w:rPr>
        <w:t xml:space="preserve"> din </w:t>
      </w:r>
      <w:hyperlink r:id="rId8" w:history="1">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Legea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98/2016</w:t>
        </w:r>
      </w:hyperlink>
      <w:r w:rsidRPr="00237186">
        <w:rPr>
          <w:rFonts w:asciiTheme="minorHAnsi" w:hAnsiTheme="minorHAnsi"/>
          <w:bCs/>
          <w:sz w:val="24"/>
          <w:szCs w:val="24"/>
          <w:shd w:val="clear" w:color="auto" w:fill="FFFFFF"/>
          <w:lang w:val="en-GB"/>
        </w:rPr>
        <w:t> </w:t>
      </w:r>
      <w:proofErr w:type="spellStart"/>
      <w:r w:rsidRPr="00237186">
        <w:rPr>
          <w:rFonts w:asciiTheme="minorHAnsi" w:hAnsiTheme="minorHAnsi"/>
          <w:bCs/>
          <w:sz w:val="24"/>
          <w:szCs w:val="24"/>
          <w:shd w:val="clear" w:color="auto" w:fill="FFFFFF"/>
          <w:lang w:val="en-GB"/>
        </w:rPr>
        <w:t>privind</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achizițiile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publice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aprobate</w:t>
      </w:r>
      <w:proofErr w:type="spellEnd"/>
      <w:r w:rsidRPr="00237186">
        <w:rPr>
          <w:rFonts w:asciiTheme="minorHAnsi" w:hAnsiTheme="minorHAnsi"/>
          <w:bCs/>
          <w:sz w:val="24"/>
          <w:szCs w:val="24"/>
          <w:shd w:val="clear" w:color="auto" w:fill="FFFFFF"/>
          <w:lang w:val="en-GB"/>
        </w:rPr>
        <w:t xml:space="preserve"> </w:t>
      </w:r>
      <w:proofErr w:type="spellStart"/>
      <w:r w:rsidRPr="00237186">
        <w:rPr>
          <w:rFonts w:asciiTheme="minorHAnsi" w:hAnsiTheme="minorHAnsi"/>
          <w:bCs/>
          <w:sz w:val="24"/>
          <w:szCs w:val="24"/>
          <w:shd w:val="clear" w:color="auto" w:fill="FFFFFF"/>
          <w:lang w:val="en-GB"/>
        </w:rPr>
        <w:t>prin</w:t>
      </w:r>
      <w:proofErr w:type="spellEnd"/>
      <w:r w:rsidRPr="00237186">
        <w:rPr>
          <w:rFonts w:asciiTheme="minorHAnsi" w:hAnsiTheme="minorHAnsi"/>
          <w:bCs/>
          <w:sz w:val="24"/>
          <w:szCs w:val="24"/>
          <w:shd w:val="clear" w:color="auto" w:fill="FFFFFF"/>
          <w:lang w:val="en-GB"/>
        </w:rPr>
        <w:t> </w:t>
      </w:r>
      <w:proofErr w:type="spellStart"/>
      <w:r w:rsidRPr="00237186">
        <w:fldChar w:fldCharType="begin"/>
      </w:r>
      <w:r w:rsidRPr="00237186">
        <w:instrText xml:space="preserve"> HYPERLINK "https://legislatie.just.ro/Public/DetaliiDocumentAfis/266861" </w:instrText>
      </w:r>
      <w:r w:rsidRPr="00237186">
        <w:fldChar w:fldCharType="separate"/>
      </w:r>
      <w:r w:rsidRPr="00237186">
        <w:rPr>
          <w:rStyle w:val="Hyperlink"/>
          <w:rFonts w:asciiTheme="minorHAnsi" w:hAnsiTheme="minorHAnsi"/>
          <w:bCs/>
          <w:color w:val="auto"/>
          <w:sz w:val="24"/>
          <w:szCs w:val="24"/>
          <w:u w:val="none"/>
          <w:bdr w:val="none" w:sz="0" w:space="0" w:color="auto" w:frame="1"/>
          <w:shd w:val="clear" w:color="auto" w:fill="FFFFFF"/>
          <w:lang w:val="en-GB"/>
        </w:rPr>
        <w:t>Hotărârea</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w:t>
      </w:r>
      <w:proofErr w:type="spellStart"/>
      <w:r w:rsidRPr="00237186">
        <w:rPr>
          <w:rStyle w:val="Hyperlink"/>
          <w:rFonts w:asciiTheme="minorHAnsi" w:hAnsiTheme="minorHAnsi"/>
          <w:bCs/>
          <w:color w:val="auto"/>
          <w:sz w:val="24"/>
          <w:szCs w:val="24"/>
          <w:u w:val="none"/>
          <w:bdr w:val="none" w:sz="0" w:space="0" w:color="auto" w:frame="1"/>
          <w:shd w:val="clear" w:color="auto" w:fill="FFFFFF"/>
          <w:lang w:val="en-GB"/>
        </w:rPr>
        <w:t>Guvernului</w:t>
      </w:r>
      <w:proofErr w:type="spellEnd"/>
      <w:r w:rsidRPr="00237186">
        <w:rPr>
          <w:rStyle w:val="Hyperlink"/>
          <w:rFonts w:asciiTheme="minorHAnsi" w:hAnsiTheme="minorHAnsi"/>
          <w:bCs/>
          <w:color w:val="auto"/>
          <w:sz w:val="24"/>
          <w:szCs w:val="24"/>
          <w:u w:val="none"/>
          <w:bdr w:val="none" w:sz="0" w:space="0" w:color="auto" w:frame="1"/>
          <w:shd w:val="clear" w:color="auto" w:fill="FFFFFF"/>
          <w:lang w:val="en-GB"/>
        </w:rPr>
        <w:t xml:space="preserve"> nr. 395/2016</w:t>
      </w:r>
      <w:r w:rsidRPr="00237186">
        <w:rPr>
          <w:rStyle w:val="Hyperlink"/>
          <w:rFonts w:asciiTheme="minorHAnsi" w:hAnsiTheme="minorHAnsi"/>
          <w:bCs/>
          <w:color w:val="auto"/>
          <w:sz w:val="24"/>
          <w:szCs w:val="24"/>
          <w:u w:val="none"/>
          <w:bdr w:val="none" w:sz="0" w:space="0" w:color="auto" w:frame="1"/>
          <w:shd w:val="clear" w:color="auto" w:fill="FFFFFF"/>
          <w:lang w:val="en-GB"/>
        </w:rPr>
        <w:fldChar w:fldCharType="end"/>
      </w:r>
      <w:r w:rsidRPr="00237186">
        <w:rPr>
          <w:rFonts w:asciiTheme="minorHAnsi" w:hAnsiTheme="minorHAnsi"/>
          <w:sz w:val="24"/>
          <w:szCs w:val="24"/>
          <w:lang w:val="en-GB"/>
        </w:rPr>
        <w:t>;</w:t>
      </w:r>
    </w:p>
    <w:p w14:paraId="5754F9DB" w14:textId="77777777" w:rsidR="00326DB4" w:rsidRPr="00237186" w:rsidRDefault="00326DB4">
      <w:pPr>
        <w:numPr>
          <w:ilvl w:val="0"/>
          <w:numId w:val="14"/>
        </w:numPr>
        <w:autoSpaceDE w:val="0"/>
        <w:autoSpaceDN w:val="0"/>
        <w:adjustRightInd w:val="0"/>
        <w:spacing w:before="0" w:after="0"/>
        <w:ind w:left="714" w:hanging="357"/>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Alte normative și reglementări tehnice în domeniu, în vigoare la momentul întocmirii documentaţiilor tehnico-economice/evaluării cererilor de finanţare. </w:t>
      </w:r>
    </w:p>
    <w:p w14:paraId="64296424" w14:textId="77777777" w:rsidR="00F56196" w:rsidRPr="00237186" w:rsidRDefault="00326DB4" w:rsidP="008E68AA">
      <w:pPr>
        <w:autoSpaceDE w:val="0"/>
        <w:autoSpaceDN w:val="0"/>
        <w:adjustRightInd w:val="0"/>
        <w:spacing w:before="0" w:after="0"/>
        <w:ind w:left="72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Reglementări tehnice privind performanța energetică a clădirilor sunt listate la adresa: </w:t>
      </w:r>
    </w:p>
    <w:p w14:paraId="720227AA" w14:textId="6F309BF8" w:rsidR="00326DB4" w:rsidRPr="00237186" w:rsidRDefault="00DD7F35" w:rsidP="008E68AA">
      <w:pPr>
        <w:autoSpaceDE w:val="0"/>
        <w:autoSpaceDN w:val="0"/>
        <w:adjustRightInd w:val="0"/>
        <w:spacing w:before="0" w:after="0"/>
        <w:ind w:left="720"/>
        <w:jc w:val="both"/>
        <w:rPr>
          <w:rFonts w:asciiTheme="minorHAnsi" w:hAnsiTheme="minorHAnsi" w:cstheme="minorHAnsi"/>
          <w:sz w:val="24"/>
          <w:szCs w:val="24"/>
          <w:lang w:eastAsia="en-GB"/>
        </w:rPr>
      </w:pPr>
      <w:hyperlink r:id="rId9" w:history="1">
        <w:r w:rsidR="00F56196" w:rsidRPr="00237186">
          <w:rPr>
            <w:rStyle w:val="Hyperlink"/>
            <w:rFonts w:asciiTheme="minorHAnsi" w:hAnsiTheme="minorHAnsi" w:cstheme="minorHAnsi"/>
            <w:color w:val="auto"/>
            <w:sz w:val="24"/>
            <w:szCs w:val="24"/>
            <w:lang w:eastAsia="en-GB"/>
          </w:rPr>
          <w:t>https://www.mdlpa.ro/pages/reglementare27</w:t>
        </w:r>
      </w:hyperlink>
      <w:r w:rsidR="00326DB4" w:rsidRPr="00237186">
        <w:rPr>
          <w:rFonts w:asciiTheme="minorHAnsi" w:hAnsiTheme="minorHAnsi" w:cstheme="minorHAnsi"/>
          <w:sz w:val="24"/>
          <w:szCs w:val="24"/>
          <w:lang w:eastAsia="en-GB"/>
        </w:rPr>
        <w:t xml:space="preserve">. </w:t>
      </w:r>
    </w:p>
    <w:p w14:paraId="57B88E2E" w14:textId="77777777" w:rsidR="00F77B5D" w:rsidRPr="00237186"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5E336A6D" w14:textId="26FA3D9F" w:rsidR="008E5194" w:rsidRPr="00237186" w:rsidRDefault="00B07052" w:rsidP="008E68AA">
      <w:pPr>
        <w:spacing w:before="0" w:after="0"/>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C. </w:t>
      </w:r>
      <w:r w:rsidR="008E5194" w:rsidRPr="00237186">
        <w:rPr>
          <w:rFonts w:asciiTheme="minorHAnsi" w:hAnsiTheme="minorHAnsi" w:cstheme="minorHAnsi"/>
          <w:b/>
          <w:bCs/>
          <w:sz w:val="24"/>
          <w:szCs w:val="24"/>
        </w:rPr>
        <w:t>Documente programatice (Programe, Strategii, Planuri):</w:t>
      </w:r>
    </w:p>
    <w:p w14:paraId="7586D121" w14:textId="5EDACE20"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Programul Regional Sud</w:t>
      </w:r>
      <w:r w:rsidR="00F56196" w:rsidRPr="00237186">
        <w:rPr>
          <w:rFonts w:asciiTheme="minorHAnsi" w:hAnsiTheme="minorHAnsi" w:cstheme="minorHAnsi"/>
          <w:sz w:val="24"/>
          <w:szCs w:val="24"/>
        </w:rPr>
        <w:t>-</w:t>
      </w:r>
      <w:r w:rsidRPr="00237186">
        <w:rPr>
          <w:rFonts w:asciiTheme="minorHAnsi" w:hAnsiTheme="minorHAnsi" w:cstheme="minorHAnsi"/>
          <w:sz w:val="24"/>
          <w:szCs w:val="24"/>
        </w:rPr>
        <w:t>Est  2021-2027;</w:t>
      </w:r>
    </w:p>
    <w:p w14:paraId="5011D0A7" w14:textId="4493F9A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Planul de Dezvoltare Regională Sud</w:t>
      </w:r>
      <w:r w:rsidR="00F56196" w:rsidRPr="00237186">
        <w:rPr>
          <w:rFonts w:asciiTheme="minorHAnsi" w:hAnsiTheme="minorHAnsi" w:cstheme="minorHAnsi"/>
          <w:sz w:val="24"/>
          <w:szCs w:val="24"/>
        </w:rPr>
        <w:t>-</w:t>
      </w:r>
      <w:r w:rsidRPr="00237186">
        <w:rPr>
          <w:rFonts w:asciiTheme="minorHAnsi" w:hAnsiTheme="minorHAnsi" w:cstheme="minorHAnsi"/>
          <w:sz w:val="24"/>
          <w:szCs w:val="24"/>
        </w:rPr>
        <w:t>Est  2021-2027;</w:t>
      </w:r>
    </w:p>
    <w:p w14:paraId="567E85A3" w14:textId="4EBC3F50"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Strategia Națională de Renovare pe Termen Lung pentru sprijinirea revovării parcului național de clădiri rezidențiale si nerezidențiale, atât publice, cât și private, și transformarea sa treptată într-un parc imobiliar cu un nivel ridicat de eficiență energetică și de carbon până în 2050, anexă la HG nr. 1.034/2020, publicată in Monitorul oficial al României nr. 1247bis/17.</w:t>
      </w:r>
      <w:r w:rsidR="00A643E9" w:rsidRPr="00237186">
        <w:rPr>
          <w:rFonts w:asciiTheme="minorHAnsi" w:hAnsiTheme="minorHAnsi" w:cstheme="minorHAnsi"/>
          <w:sz w:val="24"/>
          <w:szCs w:val="24"/>
        </w:rPr>
        <w:t>12</w:t>
      </w:r>
      <w:r w:rsidRPr="00237186">
        <w:rPr>
          <w:rFonts w:asciiTheme="minorHAnsi" w:hAnsiTheme="minorHAnsi" w:cstheme="minorHAnsi"/>
          <w:sz w:val="24"/>
          <w:szCs w:val="24"/>
        </w:rPr>
        <w:t>.2020;</w:t>
      </w:r>
    </w:p>
    <w:p w14:paraId="26D5D1A8" w14:textId="635A8553" w:rsidR="00C126F9" w:rsidRPr="00237186" w:rsidRDefault="00C126F9">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Strategia Integrată de Dezvoltare Durabilă a Deltei Dunării;</w:t>
      </w:r>
    </w:p>
    <w:p w14:paraId="4ED9986E"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Strategia UE pentru Regiunea Dunării;</w:t>
      </w:r>
    </w:p>
    <w:p w14:paraId="0CB9821D"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Planul Național Integrat în domeniul Energiei și Schimbărilor Climatice 2021-2030; </w:t>
      </w:r>
    </w:p>
    <w:p w14:paraId="43C15752"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Strategia energetică a României 2020-2030, cu perspectiva anului 2050; </w:t>
      </w:r>
    </w:p>
    <w:p w14:paraId="6B3FB4E3"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060B48FA" w14:textId="49F38519"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Convenția ONU privind drepturile persoanelor cu </w:t>
      </w:r>
      <w:r w:rsidR="00DA4F6A" w:rsidRPr="00237186">
        <w:rPr>
          <w:rFonts w:asciiTheme="minorHAnsi" w:hAnsiTheme="minorHAnsi" w:cstheme="minorHAnsi"/>
          <w:sz w:val="24"/>
          <w:szCs w:val="24"/>
          <w:lang w:eastAsia="en-GB"/>
        </w:rPr>
        <w:t>dizabilită</w:t>
      </w:r>
      <w:r w:rsidR="00217AF4" w:rsidRPr="00237186">
        <w:rPr>
          <w:rFonts w:asciiTheme="minorHAnsi" w:hAnsiTheme="minorHAnsi" w:cstheme="minorHAnsi"/>
          <w:sz w:val="24"/>
          <w:szCs w:val="24"/>
          <w:lang w:eastAsia="en-GB"/>
        </w:rPr>
        <w:t>ți;</w:t>
      </w:r>
    </w:p>
    <w:p w14:paraId="2AD87C3D" w14:textId="6B4BF9F0" w:rsidR="00FD5965" w:rsidRPr="00237186" w:rsidRDefault="00FD5965">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Carta drepturilor fundamentale a Uniunii Europene </w:t>
      </w:r>
      <w:r w:rsidR="00217AF4" w:rsidRPr="00237186">
        <w:rPr>
          <w:rFonts w:asciiTheme="minorHAnsi" w:hAnsiTheme="minorHAnsi" w:cstheme="minorHAnsi"/>
          <w:sz w:val="24"/>
          <w:szCs w:val="24"/>
        </w:rPr>
        <w:t>(2016/C 202/02);</w:t>
      </w:r>
    </w:p>
    <w:p w14:paraId="394C0263"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 xml:space="preserve">Strategia Uniunii Europene privind egalitatea de gen 2020-2025: O Uniune a egalității; </w:t>
      </w:r>
    </w:p>
    <w:p w14:paraId="34045952" w14:textId="008AD4A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 xml:space="preserve">Strategia Uniunii Europene privind drepturile persoanelor cu </w:t>
      </w:r>
      <w:r w:rsidR="00A643E9" w:rsidRPr="00237186">
        <w:rPr>
          <w:rFonts w:asciiTheme="minorHAnsi" w:hAnsiTheme="minorHAnsi" w:cstheme="minorHAnsi"/>
          <w:sz w:val="24"/>
          <w:szCs w:val="24"/>
        </w:rPr>
        <w:t>handicap</w:t>
      </w:r>
      <w:r w:rsidRPr="00237186">
        <w:rPr>
          <w:rFonts w:asciiTheme="minorHAnsi" w:hAnsiTheme="minorHAnsi" w:cstheme="minorHAnsi"/>
          <w:sz w:val="24"/>
          <w:szCs w:val="24"/>
        </w:rPr>
        <w:t xml:space="preserve"> 2021-2030: O Uniune a egalității;</w:t>
      </w:r>
    </w:p>
    <w:p w14:paraId="25E371F6" w14:textId="77777777" w:rsidR="008E5194" w:rsidRPr="00237186" w:rsidRDefault="008E5194">
      <w:pPr>
        <w:pStyle w:val="ListParagraph"/>
        <w:numPr>
          <w:ilvl w:val="0"/>
          <w:numId w:val="10"/>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Strategia națională pentru dezvoltarea durabilă a României 2030.</w:t>
      </w:r>
    </w:p>
    <w:p w14:paraId="2197B5AC" w14:textId="77777777" w:rsidR="00B07052" w:rsidRPr="00237186" w:rsidRDefault="00B07052" w:rsidP="008E68AA">
      <w:pPr>
        <w:spacing w:before="0" w:after="0"/>
        <w:jc w:val="both"/>
        <w:rPr>
          <w:rFonts w:asciiTheme="minorHAnsi" w:hAnsiTheme="minorHAnsi" w:cstheme="minorHAnsi"/>
          <w:b/>
          <w:sz w:val="24"/>
          <w:szCs w:val="24"/>
        </w:rPr>
      </w:pPr>
    </w:p>
    <w:p w14:paraId="54215004" w14:textId="137E2373" w:rsidR="002E4717" w:rsidRPr="00237186" w:rsidRDefault="00B07052" w:rsidP="008E68AA">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Notă</w:t>
      </w:r>
      <w:r w:rsidR="002E4717" w:rsidRPr="00237186">
        <w:rPr>
          <w:rFonts w:asciiTheme="minorHAnsi" w:hAnsiTheme="minorHAnsi" w:cstheme="minorHAnsi"/>
          <w:b/>
          <w:sz w:val="24"/>
          <w:szCs w:val="24"/>
        </w:rPr>
        <w:t>!</w:t>
      </w:r>
      <w:r w:rsidR="002E4717" w:rsidRPr="00237186">
        <w:rPr>
          <w:rFonts w:asciiTheme="minorHAnsi" w:hAnsiTheme="minorHAnsi" w:cstheme="minorHAnsi"/>
          <w:sz w:val="24"/>
          <w:szCs w:val="24"/>
        </w:rPr>
        <w:t xml:space="preserve"> Pe parcursul derulării etapelor de verificare</w:t>
      </w:r>
      <w:r w:rsidR="00F56196" w:rsidRPr="00237186">
        <w:rPr>
          <w:rFonts w:asciiTheme="minorHAnsi" w:hAnsiTheme="minorHAnsi" w:cstheme="minorHAnsi"/>
          <w:sz w:val="24"/>
          <w:szCs w:val="24"/>
        </w:rPr>
        <w:t>,</w:t>
      </w:r>
      <w:r w:rsidR="002E4717" w:rsidRPr="00237186">
        <w:rPr>
          <w:rFonts w:asciiTheme="minorHAnsi" w:hAnsiTheme="minorHAnsi" w:cstheme="minorHAnsi"/>
          <w:sz w:val="24"/>
          <w:szCs w:val="24"/>
        </w:rPr>
        <w:t xml:space="preserve"> inclusiv contractare se vor avea în vedere actualizările legislative naționa</w:t>
      </w:r>
      <w:r w:rsidR="0019491E" w:rsidRPr="00237186">
        <w:rPr>
          <w:rFonts w:asciiTheme="minorHAnsi" w:hAnsiTheme="minorHAnsi" w:cstheme="minorHAnsi"/>
          <w:sz w:val="24"/>
          <w:szCs w:val="24"/>
        </w:rPr>
        <w:t>l</w:t>
      </w:r>
      <w:r w:rsidR="002E4717" w:rsidRPr="00237186">
        <w:rPr>
          <w:rFonts w:asciiTheme="minorHAnsi" w:hAnsiTheme="minorHAnsi" w:cstheme="minorHAnsi"/>
          <w:sz w:val="24"/>
          <w:szCs w:val="24"/>
        </w:rPr>
        <w:t xml:space="preserve">e/europene specifice domeniului eficienței energetice, aceste </w:t>
      </w:r>
      <w:r w:rsidR="002E4717" w:rsidRPr="00237186">
        <w:rPr>
          <w:rFonts w:asciiTheme="minorHAnsi" w:hAnsiTheme="minorHAnsi" w:cstheme="minorHAnsi"/>
          <w:sz w:val="24"/>
          <w:szCs w:val="24"/>
        </w:rPr>
        <w:lastRenderedPageBreak/>
        <w:t xml:space="preserve">actualizări pot conduce la modificări/actualizări ale prezentului ghid, în cazul în care acestea influențează condițiile/criteriile stabilite. </w:t>
      </w:r>
    </w:p>
    <w:p w14:paraId="491C2A2B" w14:textId="77777777" w:rsidR="007E5312" w:rsidRPr="00237186" w:rsidRDefault="007E5312" w:rsidP="000D4B32">
      <w:pPr>
        <w:pStyle w:val="Heading1"/>
        <w:rPr>
          <w:rFonts w:asciiTheme="minorHAnsi" w:hAnsiTheme="minorHAnsi" w:cstheme="minorHAnsi"/>
          <w:szCs w:val="24"/>
        </w:rPr>
      </w:pPr>
      <w:bookmarkStart w:id="35" w:name="_Toc134221707"/>
      <w:bookmarkStart w:id="36" w:name="_Toc141436396"/>
      <w:r w:rsidRPr="00237186">
        <w:rPr>
          <w:rFonts w:asciiTheme="minorHAnsi" w:hAnsiTheme="minorHAnsi" w:cstheme="minorHAnsi"/>
          <w:szCs w:val="24"/>
        </w:rPr>
        <w:t>ASPECTE SPECIFICE APELULUI DE PROIECTE</w:t>
      </w:r>
      <w:bookmarkEnd w:id="35"/>
      <w:bookmarkEnd w:id="36"/>
    </w:p>
    <w:p w14:paraId="588A8C1C" w14:textId="2F17F1A0" w:rsidR="007E5312" w:rsidRPr="00237186" w:rsidRDefault="007E5312" w:rsidP="00B204DF">
      <w:pPr>
        <w:pStyle w:val="Heading2"/>
      </w:pPr>
      <w:bookmarkStart w:id="37" w:name="_Toc134221708"/>
      <w:bookmarkStart w:id="38" w:name="_Toc141436397"/>
      <w:r w:rsidRPr="00237186">
        <w:t>Tipul de apel</w:t>
      </w:r>
      <w:bookmarkEnd w:id="37"/>
      <w:bookmarkEnd w:id="38"/>
    </w:p>
    <w:p w14:paraId="562DFBDE" w14:textId="05F4DB4A" w:rsidR="007E5312" w:rsidRPr="00237186" w:rsidRDefault="007E5312" w:rsidP="007E5312">
      <w:pPr>
        <w:spacing w:before="0" w:after="0"/>
        <w:jc w:val="both"/>
        <w:rPr>
          <w:rFonts w:asciiTheme="minorHAnsi" w:eastAsia="SimSun" w:hAnsiTheme="minorHAnsi" w:cstheme="minorHAnsi"/>
          <w:sz w:val="24"/>
          <w:szCs w:val="24"/>
        </w:rPr>
      </w:pPr>
      <w:r w:rsidRPr="00237186">
        <w:rPr>
          <w:rFonts w:asciiTheme="minorHAnsi" w:eastAsia="SimSun" w:hAnsiTheme="minorHAnsi" w:cstheme="minorHAnsi"/>
          <w:bCs/>
          <w:sz w:val="24"/>
          <w:szCs w:val="24"/>
        </w:rPr>
        <w:t xml:space="preserve">Prin prezentul Ghid se lansează apelul de </w:t>
      </w:r>
      <w:r w:rsidRPr="00237186">
        <w:rPr>
          <w:rFonts w:asciiTheme="minorHAnsi" w:eastAsia="SimSun" w:hAnsiTheme="minorHAnsi" w:cstheme="minorHAnsi"/>
          <w:b/>
          <w:sz w:val="24"/>
          <w:szCs w:val="24"/>
        </w:rPr>
        <w:t>tip competitiv</w:t>
      </w:r>
      <w:r w:rsidRPr="00237186">
        <w:rPr>
          <w:rFonts w:asciiTheme="minorHAnsi" w:hAnsiTheme="minorHAnsi" w:cstheme="minorHAnsi"/>
          <w:sz w:val="24"/>
          <w:szCs w:val="24"/>
        </w:rPr>
        <w:t xml:space="preserve"> </w:t>
      </w:r>
      <w:r w:rsidRPr="00237186">
        <w:rPr>
          <w:rFonts w:asciiTheme="minorHAnsi" w:hAnsiTheme="minorHAnsi" w:cstheme="minorHAnsi"/>
          <w:b/>
          <w:bCs/>
          <w:sz w:val="24"/>
          <w:szCs w:val="24"/>
        </w:rPr>
        <w:t>cu depunere la termen</w:t>
      </w:r>
      <w:r w:rsidRPr="00237186">
        <w:rPr>
          <w:rFonts w:asciiTheme="minorHAnsi" w:hAnsiTheme="minorHAnsi" w:cstheme="minorHAnsi"/>
          <w:sz w:val="24"/>
          <w:szCs w:val="24"/>
        </w:rPr>
        <w:t xml:space="preserve"> a cererilor de finanțare având codul </w:t>
      </w:r>
      <w:r w:rsidR="001F0633" w:rsidRPr="00237186">
        <w:rPr>
          <w:rFonts w:asciiTheme="minorHAnsi" w:hAnsiTheme="minorHAnsi" w:cstheme="minorHAnsi"/>
          <w:sz w:val="24"/>
          <w:szCs w:val="24"/>
        </w:rPr>
        <w:t>PRSE/2.1/B/ITI/1/2024</w:t>
      </w:r>
      <w:r w:rsidRPr="00237186">
        <w:rPr>
          <w:rFonts w:asciiTheme="minorHAnsi" w:hAnsiTheme="minorHAnsi" w:cstheme="minorHAnsi"/>
          <w:sz w:val="24"/>
          <w:szCs w:val="24"/>
        </w:rPr>
        <w:t>.</w:t>
      </w:r>
    </w:p>
    <w:p w14:paraId="3D244A7E" w14:textId="078E976E" w:rsidR="007E5312" w:rsidRPr="00237186" w:rsidRDefault="007E5312" w:rsidP="007E5312">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AM lansează apelurile de proiecte numai în sistemul informatic MySMIS2021/SMIS2021+.</w:t>
      </w:r>
    </w:p>
    <w:p w14:paraId="344A8B42" w14:textId="77777777" w:rsidR="007E5312" w:rsidRPr="00237186" w:rsidRDefault="007E5312" w:rsidP="007E5312">
      <w:pPr>
        <w:spacing w:before="0" w:after="0"/>
        <w:jc w:val="both"/>
        <w:rPr>
          <w:rFonts w:asciiTheme="minorHAnsi" w:eastAsia="Times New Roman" w:hAnsiTheme="minorHAnsi" w:cstheme="minorHAnsi"/>
          <w:b/>
          <w:iCs/>
          <w:sz w:val="24"/>
          <w:szCs w:val="24"/>
        </w:rPr>
      </w:pPr>
    </w:p>
    <w:p w14:paraId="43A16FB2" w14:textId="3641AB75" w:rsidR="007E5312" w:rsidRPr="00237186" w:rsidRDefault="007E5312" w:rsidP="007E5312">
      <w:pPr>
        <w:spacing w:before="0" w:after="0"/>
        <w:jc w:val="both"/>
        <w:rPr>
          <w:rFonts w:asciiTheme="minorHAnsi" w:eastAsia="SimSun" w:hAnsiTheme="minorHAnsi" w:cstheme="minorHAnsi"/>
          <w:bCs/>
          <w:sz w:val="24"/>
          <w:szCs w:val="24"/>
        </w:rPr>
      </w:pPr>
      <w:r w:rsidRPr="00237186">
        <w:rPr>
          <w:rFonts w:asciiTheme="minorHAnsi" w:eastAsia="Times New Roman" w:hAnsiTheme="minorHAnsi" w:cstheme="minorHAnsi"/>
          <w:iCs/>
          <w:sz w:val="24"/>
          <w:szCs w:val="24"/>
        </w:rPr>
        <w:t>Cererile de finanțare</w:t>
      </w:r>
      <w:r w:rsidRPr="00237186">
        <w:rPr>
          <w:rFonts w:asciiTheme="minorHAnsi" w:hAnsiTheme="minorHAnsi" w:cstheme="minorHAnsi"/>
          <w:iCs/>
          <w:sz w:val="24"/>
          <w:szCs w:val="24"/>
        </w:rPr>
        <w:t xml:space="preserve"> pot fi depuse doar în perioada menționată în cadrul secțiunii </w:t>
      </w:r>
      <w:r w:rsidR="00731603" w:rsidRPr="00237186">
        <w:rPr>
          <w:rFonts w:asciiTheme="minorHAnsi" w:hAnsiTheme="minorHAnsi" w:cstheme="minorHAnsi"/>
          <w:iCs/>
          <w:sz w:val="24"/>
          <w:szCs w:val="24"/>
        </w:rPr>
        <w:t>4.3</w:t>
      </w:r>
      <w:r w:rsidRPr="00237186">
        <w:rPr>
          <w:rFonts w:asciiTheme="minorHAnsi" w:hAnsiTheme="minorHAnsi" w:cstheme="minorHAnsi"/>
          <w:iCs/>
          <w:sz w:val="24"/>
          <w:szCs w:val="24"/>
        </w:rPr>
        <w:t xml:space="preserve"> a prezentului ghid, iar evaluarea acestora va avea la bază principiul competitivității.</w:t>
      </w:r>
      <w:r w:rsidR="005D4FB9" w:rsidRPr="00237186">
        <w:rPr>
          <w:rFonts w:asciiTheme="minorHAnsi" w:hAnsiTheme="minorHAnsi" w:cstheme="minorHAnsi"/>
          <w:iCs/>
          <w:sz w:val="24"/>
          <w:szCs w:val="24"/>
        </w:rPr>
        <w:t xml:space="preserve"> </w:t>
      </w:r>
    </w:p>
    <w:p w14:paraId="1300B745" w14:textId="77777777" w:rsidR="007E5312" w:rsidRPr="00237186" w:rsidRDefault="007E5312" w:rsidP="007E5312">
      <w:pPr>
        <w:spacing w:before="0" w:after="0"/>
        <w:jc w:val="both"/>
        <w:rPr>
          <w:rFonts w:asciiTheme="minorHAnsi" w:eastAsia="SimSun" w:hAnsiTheme="minorHAnsi" w:cstheme="minorHAnsi"/>
          <w:bCs/>
          <w:sz w:val="24"/>
          <w:szCs w:val="24"/>
        </w:rPr>
      </w:pPr>
      <w:r w:rsidRPr="00237186">
        <w:rPr>
          <w:rFonts w:asciiTheme="minorHAnsi" w:eastAsia="SimSun" w:hAnsiTheme="minorHAnsi" w:cstheme="minorHAnsi"/>
          <w:bCs/>
          <w:sz w:val="24"/>
          <w:szCs w:val="24"/>
        </w:rPr>
        <w:t>Un potenţial beneficiar poate depune mai multe cereri de finanţare.</w:t>
      </w:r>
    </w:p>
    <w:p w14:paraId="1D839175" w14:textId="77777777" w:rsidR="007E5312" w:rsidRPr="00237186" w:rsidRDefault="007E5312" w:rsidP="007E5312">
      <w:pPr>
        <w:spacing w:before="0" w:after="0"/>
        <w:jc w:val="both"/>
        <w:rPr>
          <w:rFonts w:asciiTheme="minorHAnsi" w:eastAsia="SimSun" w:hAnsiTheme="minorHAnsi" w:cstheme="minorHAnsi"/>
          <w:b/>
          <w:sz w:val="24"/>
          <w:szCs w:val="24"/>
        </w:rPr>
      </w:pPr>
    </w:p>
    <w:p w14:paraId="5B70029B" w14:textId="72523642" w:rsidR="007E5312" w:rsidRPr="00237186" w:rsidRDefault="007E5312" w:rsidP="007E5312">
      <w:pPr>
        <w:spacing w:before="0" w:after="0"/>
        <w:jc w:val="both"/>
        <w:rPr>
          <w:rFonts w:asciiTheme="minorHAnsi" w:eastAsia="SimSun" w:hAnsiTheme="minorHAnsi" w:cstheme="minorHAnsi"/>
          <w:bCs/>
          <w:sz w:val="24"/>
          <w:szCs w:val="24"/>
        </w:rPr>
      </w:pPr>
      <w:r w:rsidRPr="00237186">
        <w:rPr>
          <w:rFonts w:asciiTheme="minorHAnsi" w:eastAsia="SimSun" w:hAnsiTheme="minorHAnsi" w:cstheme="minorHAnsi"/>
          <w:b/>
          <w:sz w:val="24"/>
          <w:szCs w:val="24"/>
        </w:rPr>
        <w:t>Notă!</w:t>
      </w:r>
      <w:r w:rsidRPr="00237186">
        <w:rPr>
          <w:rFonts w:asciiTheme="minorHAnsi" w:eastAsia="SimSun" w:hAnsiTheme="minorHAnsi" w:cstheme="minorHAns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237186">
        <w:rPr>
          <w:rFonts w:asciiTheme="minorHAnsi" w:hAnsiTheme="minorHAnsi" w:cstheme="minorHAnsi"/>
          <w:sz w:val="24"/>
          <w:szCs w:val="24"/>
        </w:rPr>
        <w:t>AM</w:t>
      </w:r>
      <w:r w:rsidRPr="00237186">
        <w:rPr>
          <w:rFonts w:asciiTheme="minorHAnsi" w:eastAsia="SimSun" w:hAnsiTheme="minorHAnsi" w:cstheme="minorHAnsi"/>
          <w:bCs/>
          <w:sz w:val="24"/>
          <w:szCs w:val="24"/>
        </w:rPr>
        <w:t>, cu scopul de a sprijini potenţialii solicitanţi de finanţare să acceseze fonduri nerambursabile, prin intermediul Programului Regional Sud-Est 2021-2027.</w:t>
      </w:r>
      <w:r w:rsidR="008557AF" w:rsidRPr="00237186">
        <w:rPr>
          <w:rFonts w:asciiTheme="minorHAnsi" w:eastAsia="SimSun" w:hAnsiTheme="minorHAnsi" w:cstheme="minorHAnsi"/>
          <w:bCs/>
          <w:sz w:val="24"/>
          <w:szCs w:val="24"/>
        </w:rPr>
        <w:t xml:space="preserve">  </w:t>
      </w:r>
    </w:p>
    <w:p w14:paraId="7320CAA0" w14:textId="297A0155" w:rsidR="007E5312" w:rsidRPr="00237186" w:rsidRDefault="007E5312" w:rsidP="007E5312">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informarea corectă a potențialilor solicitanți, AM va publica lunar pe site-ul programului situația proiectelor, depuse precum și gradul de acoperire al alocării financiare disponibile. </w:t>
      </w:r>
    </w:p>
    <w:p w14:paraId="4C0A3F8E" w14:textId="77777777" w:rsidR="007E5312" w:rsidRPr="00237186" w:rsidRDefault="007E5312" w:rsidP="007E5312">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7EC58A77" w14:textId="51974148" w:rsidR="002E41E0" w:rsidRPr="00237186" w:rsidRDefault="007E5312" w:rsidP="00B204DF">
      <w:pPr>
        <w:pStyle w:val="Heading2"/>
      </w:pPr>
      <w:bookmarkStart w:id="39" w:name="_Toc134221709"/>
      <w:bookmarkStart w:id="40" w:name="_Toc141436398"/>
      <w:r w:rsidRPr="00237186">
        <w:t>Forma de sprijin (granturi; instrumente financiare; premii)</w:t>
      </w:r>
      <w:bookmarkEnd w:id="39"/>
      <w:bookmarkEnd w:id="40"/>
    </w:p>
    <w:p w14:paraId="075D8517" w14:textId="64DB8766" w:rsidR="007F0F36" w:rsidRPr="00237186" w:rsidRDefault="007F0F36" w:rsidP="002E41E0">
      <w:pPr>
        <w:spacing w:before="0" w:after="0"/>
        <w:jc w:val="both"/>
        <w:rPr>
          <w:rFonts w:asciiTheme="minorHAnsi" w:hAnsiTheme="minorHAnsi" w:cstheme="minorHAnsi"/>
          <w:sz w:val="24"/>
          <w:szCs w:val="24"/>
        </w:rPr>
      </w:pPr>
      <w:bookmarkStart w:id="41" w:name="_Hlk141173091"/>
      <w:r w:rsidRPr="00237186">
        <w:rPr>
          <w:rFonts w:asciiTheme="minorHAnsi" w:hAnsiTheme="minorHAnsi" w:cstheme="minorHAnsi"/>
          <w:sz w:val="24"/>
          <w:szCs w:val="24"/>
        </w:rPr>
        <w:t xml:space="preserve">Forma de sprijin acordat în cadrul prezentului apel de proiecte o reprezintă grantul </w:t>
      </w:r>
      <w:r w:rsidR="001C0E37" w:rsidRPr="00237186">
        <w:rPr>
          <w:rFonts w:asciiTheme="minorHAnsi" w:hAnsiTheme="minorHAnsi" w:cstheme="minorHAnsi"/>
          <w:sz w:val="24"/>
          <w:szCs w:val="24"/>
        </w:rPr>
        <w:t>(</w:t>
      </w:r>
      <w:r w:rsidRPr="00237186">
        <w:rPr>
          <w:rFonts w:asciiTheme="minorHAnsi" w:hAnsiTheme="minorHAnsi" w:cstheme="minorHAnsi"/>
          <w:sz w:val="24"/>
          <w:szCs w:val="24"/>
        </w:rPr>
        <w:t>nerambursabil</w:t>
      </w:r>
      <w:r w:rsidR="001C0E37" w:rsidRPr="00237186">
        <w:rPr>
          <w:rFonts w:asciiTheme="minorHAnsi" w:hAnsiTheme="minorHAnsi" w:cstheme="minorHAnsi"/>
          <w:sz w:val="24"/>
          <w:szCs w:val="24"/>
        </w:rPr>
        <w:t>)</w:t>
      </w:r>
      <w:r w:rsidRPr="00237186">
        <w:rPr>
          <w:rFonts w:asciiTheme="minorHAnsi" w:hAnsiTheme="minorHAnsi" w:cstheme="minorHAnsi"/>
          <w:sz w:val="24"/>
          <w:szCs w:val="24"/>
        </w:rPr>
        <w:t>, în conformitate cu prevederile PR SE 2021-2027, a Regulamentelor (UE) 2021/1060 și (UE, Euratom) 2018/1046.</w:t>
      </w:r>
    </w:p>
    <w:bookmarkEnd w:id="41"/>
    <w:p w14:paraId="65C76A4A" w14:textId="77777777" w:rsidR="007F0F36" w:rsidRPr="00237186" w:rsidRDefault="007F0F36" w:rsidP="002E41E0">
      <w:pPr>
        <w:spacing w:before="0" w:after="0"/>
        <w:jc w:val="both"/>
        <w:rPr>
          <w:rFonts w:asciiTheme="minorHAnsi" w:hAnsiTheme="minorHAnsi" w:cstheme="minorHAnsi"/>
          <w:sz w:val="24"/>
          <w:szCs w:val="24"/>
        </w:rPr>
      </w:pPr>
    </w:p>
    <w:p w14:paraId="61674E83" w14:textId="77777777" w:rsidR="007E5312" w:rsidRPr="00237186" w:rsidRDefault="007E5312" w:rsidP="00B204DF">
      <w:pPr>
        <w:pStyle w:val="Heading2"/>
      </w:pPr>
      <w:bookmarkStart w:id="42" w:name="_Toc134221710"/>
      <w:bookmarkStart w:id="43" w:name="_Toc141436399"/>
      <w:r w:rsidRPr="00237186">
        <w:t>Bugetul alocat apelului de proiecte</w:t>
      </w:r>
      <w:bookmarkEnd w:id="42"/>
      <w:bookmarkEnd w:id="43"/>
    </w:p>
    <w:p w14:paraId="32A54199" w14:textId="3CAEBDA5" w:rsidR="00C126F9" w:rsidRPr="00237186" w:rsidRDefault="00B20362" w:rsidP="00C126F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Alocarea totală a apelului de proiecte</w:t>
      </w:r>
      <w:r w:rsidRPr="00237186">
        <w:rPr>
          <w:rFonts w:asciiTheme="minorHAnsi" w:hAnsiTheme="minorHAnsi" w:cstheme="minorHAnsi"/>
          <w:b/>
          <w:bCs/>
          <w:sz w:val="24"/>
          <w:szCs w:val="24"/>
        </w:rPr>
        <w:t xml:space="preserve"> </w:t>
      </w:r>
      <w:r w:rsidR="001F0633" w:rsidRPr="00237186">
        <w:rPr>
          <w:rFonts w:asciiTheme="minorHAnsi" w:hAnsiTheme="minorHAnsi" w:cstheme="minorHAnsi"/>
          <w:sz w:val="24"/>
          <w:szCs w:val="24"/>
        </w:rPr>
        <w:t>PRSE/2.1/B/ITI/1/2024</w:t>
      </w:r>
      <w:r w:rsidR="00C126F9" w:rsidRPr="00237186">
        <w:rPr>
          <w:rFonts w:asciiTheme="minorHAnsi" w:hAnsiTheme="minorHAnsi" w:cstheme="minorHAnsi"/>
          <w:sz w:val="24"/>
          <w:szCs w:val="24"/>
        </w:rPr>
        <w:t xml:space="preserve"> </w:t>
      </w:r>
      <w:r w:rsidRPr="00237186">
        <w:rPr>
          <w:rFonts w:asciiTheme="minorHAnsi" w:hAnsiTheme="minorHAnsi" w:cstheme="minorHAnsi"/>
          <w:sz w:val="24"/>
          <w:szCs w:val="24"/>
        </w:rPr>
        <w:t>(FEDR + BS)</w:t>
      </w:r>
      <w:r w:rsidRPr="00237186">
        <w:rPr>
          <w:rFonts w:asciiTheme="minorHAnsi" w:hAnsiTheme="minorHAnsi" w:cstheme="minorHAnsi"/>
          <w:b/>
          <w:bCs/>
          <w:sz w:val="24"/>
          <w:szCs w:val="24"/>
        </w:rPr>
        <w:t xml:space="preserve"> </w:t>
      </w:r>
      <w:r w:rsidRPr="00237186">
        <w:rPr>
          <w:rFonts w:asciiTheme="minorHAnsi" w:hAnsiTheme="minorHAnsi" w:cstheme="minorHAnsi"/>
          <w:sz w:val="24"/>
          <w:szCs w:val="24"/>
        </w:rPr>
        <w:t xml:space="preserve">este </w:t>
      </w:r>
      <w:bookmarkStart w:id="44" w:name="_Hlk141173182"/>
      <w:r w:rsidR="00252910" w:rsidRPr="00237186">
        <w:rPr>
          <w:rFonts w:asciiTheme="minorHAnsi" w:hAnsiTheme="minorHAnsi" w:cstheme="minorHAnsi"/>
          <w:sz w:val="24"/>
          <w:szCs w:val="24"/>
        </w:rPr>
        <w:t>8.327.278</w:t>
      </w:r>
      <w:r w:rsidR="00C126F9" w:rsidRPr="00237186">
        <w:rPr>
          <w:rFonts w:asciiTheme="minorHAnsi" w:hAnsiTheme="minorHAnsi" w:cstheme="minorHAnsi"/>
          <w:sz w:val="24"/>
          <w:szCs w:val="24"/>
        </w:rPr>
        <w:t xml:space="preserve"> </w:t>
      </w:r>
      <w:r w:rsidR="00342646" w:rsidRPr="00237186">
        <w:rPr>
          <w:rFonts w:asciiTheme="minorHAnsi" w:hAnsiTheme="minorHAnsi" w:cstheme="minorHAnsi"/>
          <w:sz w:val="24"/>
          <w:szCs w:val="24"/>
        </w:rPr>
        <w:t>e</w:t>
      </w:r>
      <w:r w:rsidR="00C126F9" w:rsidRPr="00237186">
        <w:rPr>
          <w:rFonts w:asciiTheme="minorHAnsi" w:hAnsiTheme="minorHAnsi" w:cstheme="minorHAnsi"/>
          <w:sz w:val="24"/>
          <w:szCs w:val="24"/>
        </w:rPr>
        <w:t xml:space="preserve">uro, din care </w:t>
      </w:r>
      <w:r w:rsidR="00252910" w:rsidRPr="00237186">
        <w:rPr>
          <w:rFonts w:asciiTheme="minorHAnsi" w:hAnsiTheme="minorHAnsi" w:cstheme="minorHAnsi"/>
          <w:sz w:val="24"/>
          <w:szCs w:val="24"/>
        </w:rPr>
        <w:t>7.222.639,08</w:t>
      </w:r>
      <w:r w:rsidR="00C126F9" w:rsidRPr="00237186">
        <w:rPr>
          <w:rFonts w:asciiTheme="minorHAnsi" w:hAnsiTheme="minorHAnsi" w:cstheme="minorHAnsi"/>
          <w:sz w:val="24"/>
          <w:szCs w:val="24"/>
        </w:rPr>
        <w:t xml:space="preserve"> Euro FEDR și </w:t>
      </w:r>
      <w:r w:rsidR="00252910" w:rsidRPr="00237186">
        <w:rPr>
          <w:rFonts w:asciiTheme="minorHAnsi" w:hAnsiTheme="minorHAnsi" w:cstheme="minorHAnsi"/>
          <w:sz w:val="24"/>
          <w:szCs w:val="24"/>
        </w:rPr>
        <w:t>1.104.638,92</w:t>
      </w:r>
      <w:r w:rsidR="00C126F9" w:rsidRPr="00237186">
        <w:rPr>
          <w:rFonts w:asciiTheme="minorHAnsi" w:hAnsiTheme="minorHAnsi" w:cstheme="minorHAnsi"/>
          <w:sz w:val="24"/>
          <w:szCs w:val="24"/>
        </w:rPr>
        <w:t xml:space="preserve"> Euro </w:t>
      </w:r>
      <w:r w:rsidR="00314AEB" w:rsidRPr="00237186">
        <w:rPr>
          <w:rFonts w:asciiTheme="minorHAnsi" w:hAnsiTheme="minorHAnsi" w:cstheme="minorHAnsi"/>
          <w:sz w:val="24"/>
          <w:szCs w:val="24"/>
        </w:rPr>
        <w:t>Buget de Stat</w:t>
      </w:r>
      <w:r w:rsidR="00C126F9" w:rsidRPr="00237186">
        <w:rPr>
          <w:rFonts w:asciiTheme="minorHAnsi" w:hAnsiTheme="minorHAnsi" w:cstheme="minorHAnsi"/>
          <w:sz w:val="24"/>
          <w:szCs w:val="24"/>
        </w:rPr>
        <w:t>.</w:t>
      </w:r>
    </w:p>
    <w:p w14:paraId="2E0FD0B6" w14:textId="77777777" w:rsidR="00C126F9" w:rsidRPr="00237186" w:rsidRDefault="00C126F9" w:rsidP="00C126F9">
      <w:pPr>
        <w:spacing w:before="0" w:after="0"/>
        <w:jc w:val="both"/>
        <w:rPr>
          <w:rFonts w:asciiTheme="minorHAnsi" w:hAnsiTheme="minorHAnsi" w:cstheme="minorHAnsi"/>
          <w:sz w:val="24"/>
          <w:szCs w:val="24"/>
        </w:rPr>
      </w:pPr>
    </w:p>
    <w:p w14:paraId="00518AF6" w14:textId="16DD23AA" w:rsidR="009F78F0" w:rsidRPr="00237186" w:rsidRDefault="00C126F9" w:rsidP="00C126F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3CADF638" w14:textId="77777777" w:rsidR="00314AEB" w:rsidRPr="00237186" w:rsidRDefault="00314AEB" w:rsidP="00C126F9">
      <w:pPr>
        <w:spacing w:before="0" w:after="0"/>
        <w:jc w:val="both"/>
        <w:rPr>
          <w:rFonts w:asciiTheme="minorHAnsi" w:hAnsiTheme="minorHAnsi" w:cstheme="minorHAnsi"/>
          <w:sz w:val="24"/>
          <w:szCs w:val="24"/>
          <w:lang w:eastAsia="en-GB"/>
        </w:rPr>
      </w:pPr>
    </w:p>
    <w:p w14:paraId="5CAA4832" w14:textId="77777777" w:rsidR="007E5312" w:rsidRPr="00237186" w:rsidRDefault="007E5312" w:rsidP="00B204DF">
      <w:pPr>
        <w:pStyle w:val="Heading2"/>
      </w:pPr>
      <w:bookmarkStart w:id="45" w:name="_Toc134221711"/>
      <w:bookmarkStart w:id="46" w:name="_Toc141436400"/>
      <w:bookmarkEnd w:id="44"/>
      <w:r w:rsidRPr="00237186">
        <w:t>Rata de cofinanţare</w:t>
      </w:r>
      <w:bookmarkEnd w:id="45"/>
      <w:bookmarkEnd w:id="46"/>
    </w:p>
    <w:p w14:paraId="21AD7E03" w14:textId="3D963E53" w:rsidR="007F0F36" w:rsidRPr="00237186" w:rsidRDefault="007F0F36" w:rsidP="007F0F36">
      <w:pPr>
        <w:jc w:val="both"/>
        <w:rPr>
          <w:rFonts w:asciiTheme="minorHAnsi" w:hAnsiTheme="minorHAnsi" w:cstheme="minorHAnsi"/>
          <w:sz w:val="24"/>
          <w:szCs w:val="24"/>
        </w:rPr>
      </w:pPr>
      <w:r w:rsidRPr="00237186">
        <w:rPr>
          <w:rFonts w:asciiTheme="minorHAnsi" w:hAnsiTheme="minorHAnsi" w:cstheme="minorHAnsi"/>
          <w:sz w:val="24"/>
          <w:szCs w:val="24"/>
        </w:rPr>
        <w:t>În cadrul prezentului apel de proiecte, pentru întocmirea bugetului cererii de finanțare, se va lua în calcul:</w:t>
      </w:r>
    </w:p>
    <w:p w14:paraId="46E8C8E8" w14:textId="77777777" w:rsidR="007F0F36" w:rsidRPr="00237186" w:rsidRDefault="007F0F36">
      <w:pPr>
        <w:pStyle w:val="ListParagraph"/>
        <w:numPr>
          <w:ilvl w:val="0"/>
          <w:numId w:val="9"/>
        </w:numPr>
        <w:tabs>
          <w:tab w:val="left" w:pos="709"/>
        </w:tabs>
        <w:spacing w:before="0" w:after="0"/>
        <w:ind w:left="709" w:hanging="283"/>
        <w:jc w:val="both"/>
        <w:rPr>
          <w:rFonts w:ascii="Calibri" w:hAnsi="Calibri"/>
          <w:sz w:val="24"/>
          <w:szCs w:val="24"/>
        </w:rPr>
      </w:pPr>
      <w:r w:rsidRPr="00237186">
        <w:rPr>
          <w:rFonts w:ascii="Calibri" w:hAnsi="Calibri"/>
          <w:sz w:val="24"/>
          <w:szCs w:val="24"/>
        </w:rPr>
        <w:lastRenderedPageBreak/>
        <w:t xml:space="preserve">Rata de cofinanțare din partea Uniunii Europene este </w:t>
      </w:r>
      <w:r w:rsidRPr="00237186">
        <w:rPr>
          <w:rFonts w:ascii="Calibri" w:hAnsi="Calibri"/>
          <w:b/>
          <w:bCs/>
          <w:sz w:val="24"/>
          <w:szCs w:val="24"/>
        </w:rPr>
        <w:t>maximum 85%</w:t>
      </w:r>
      <w:r w:rsidRPr="00237186">
        <w:rPr>
          <w:rFonts w:ascii="Calibri" w:hAnsi="Calibri"/>
          <w:sz w:val="24"/>
          <w:szCs w:val="24"/>
        </w:rPr>
        <w:t xml:space="preserve"> din valoarea cheltuielilor eligibile ale proiectului prin </w:t>
      </w:r>
      <w:r w:rsidRPr="00237186">
        <w:rPr>
          <w:rFonts w:ascii="Calibri" w:hAnsi="Calibri"/>
          <w:b/>
          <w:bCs/>
          <w:sz w:val="24"/>
          <w:szCs w:val="24"/>
        </w:rPr>
        <w:t>Fondul European de Dezvoltare Regională (FEDR)</w:t>
      </w:r>
      <w:r w:rsidRPr="00237186">
        <w:rPr>
          <w:rFonts w:ascii="Calibri" w:hAnsi="Calibri"/>
          <w:sz w:val="24"/>
          <w:szCs w:val="24"/>
        </w:rPr>
        <w:t>;</w:t>
      </w:r>
    </w:p>
    <w:p w14:paraId="52E6D628" w14:textId="77777777" w:rsidR="007F0F36" w:rsidRPr="00237186" w:rsidRDefault="007F0F36">
      <w:pPr>
        <w:pStyle w:val="ListParagraph"/>
        <w:numPr>
          <w:ilvl w:val="0"/>
          <w:numId w:val="9"/>
        </w:numPr>
        <w:tabs>
          <w:tab w:val="left" w:pos="709"/>
        </w:tabs>
        <w:spacing w:before="0" w:after="0"/>
        <w:ind w:left="709" w:hanging="283"/>
        <w:jc w:val="both"/>
        <w:rPr>
          <w:rFonts w:ascii="Calibri" w:hAnsi="Calibri"/>
          <w:sz w:val="24"/>
          <w:szCs w:val="24"/>
        </w:rPr>
      </w:pPr>
      <w:r w:rsidRPr="00237186">
        <w:rPr>
          <w:rFonts w:ascii="Calibri" w:hAnsi="Calibri"/>
          <w:b/>
          <w:bCs/>
          <w:sz w:val="24"/>
          <w:szCs w:val="24"/>
        </w:rPr>
        <w:t>maxim 13%</w:t>
      </w:r>
      <w:r w:rsidRPr="00237186">
        <w:rPr>
          <w:rFonts w:ascii="Calibri" w:hAnsi="Calibri"/>
          <w:sz w:val="24"/>
          <w:szCs w:val="24"/>
        </w:rPr>
        <w:t xml:space="preserve"> din valoarea cheltuielilor eligibile ale proiectului reprezintă rata de cofinanțare din </w:t>
      </w:r>
      <w:r w:rsidRPr="00237186">
        <w:rPr>
          <w:rFonts w:ascii="Calibri" w:hAnsi="Calibri"/>
          <w:b/>
          <w:bCs/>
          <w:sz w:val="24"/>
          <w:szCs w:val="24"/>
        </w:rPr>
        <w:t>bugetul de stat (BS)</w:t>
      </w:r>
      <w:r w:rsidRPr="00237186">
        <w:rPr>
          <w:rFonts w:ascii="Calibri" w:hAnsi="Calibri"/>
          <w:sz w:val="24"/>
          <w:szCs w:val="24"/>
        </w:rPr>
        <w:t>;</w:t>
      </w:r>
    </w:p>
    <w:p w14:paraId="12A40353" w14:textId="6BBB919F" w:rsidR="007F0F36" w:rsidRPr="00237186" w:rsidRDefault="007F0F36">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237186">
        <w:rPr>
          <w:rFonts w:ascii="Calibri" w:hAnsi="Calibri"/>
          <w:b/>
          <w:bCs/>
          <w:sz w:val="24"/>
          <w:szCs w:val="24"/>
        </w:rPr>
        <w:t>2%</w:t>
      </w:r>
      <w:r w:rsidRPr="00237186">
        <w:rPr>
          <w:rFonts w:ascii="Calibri" w:hAnsi="Calibri"/>
          <w:sz w:val="24"/>
          <w:szCs w:val="24"/>
        </w:rPr>
        <w:t xml:space="preserve"> în cazul autorităților și instituțiile publice și serviciile publice organizate ca instituții publice de interes local sau județean, instituții de învățământ de stat, consorțiile administrative înființate conform Legii 375/2022 pentru modificarea şi completarea </w:t>
      </w:r>
      <w:hyperlink r:id="rId10" w:anchor="A0" w:tgtFrame="_blank" w:history="1">
        <w:r w:rsidRPr="00237186">
          <w:rPr>
            <w:rFonts w:ascii="Calibri" w:hAnsi="Calibri"/>
            <w:sz w:val="24"/>
            <w:szCs w:val="24"/>
          </w:rPr>
          <w:t>Ordonanţei de urgenţă a Guvernului nr. 57/2019</w:t>
        </w:r>
      </w:hyperlink>
      <w:r w:rsidRPr="00237186">
        <w:rPr>
          <w:rFonts w:ascii="Calibri" w:hAnsi="Calibri"/>
          <w:sz w:val="24"/>
          <w:szCs w:val="24"/>
        </w:rPr>
        <w:t xml:space="preserve"> privind Codul administrativ, Asociațiile de Dezvoltare Intercomunitară înființate conform prevederilor </w:t>
      </w:r>
    </w:p>
    <w:p w14:paraId="17C7FF73" w14:textId="3D5B21E2" w:rsidR="007F0F36" w:rsidRPr="00237186" w:rsidRDefault="00975D81" w:rsidP="00DA4F6A">
      <w:pPr>
        <w:pStyle w:val="ListParagraph"/>
        <w:tabs>
          <w:tab w:val="left" w:pos="709"/>
        </w:tabs>
        <w:spacing w:before="0" w:after="0"/>
        <w:ind w:left="709" w:hanging="1"/>
        <w:jc w:val="both"/>
        <w:rPr>
          <w:rFonts w:ascii="Calibri" w:hAnsi="Calibri"/>
          <w:sz w:val="24"/>
          <w:szCs w:val="24"/>
        </w:rPr>
      </w:pPr>
      <w:r w:rsidRPr="00237186">
        <w:rPr>
          <w:rFonts w:ascii="Calibri" w:hAnsi="Calibri"/>
          <w:sz w:val="24"/>
          <w:szCs w:val="24"/>
        </w:rPr>
        <w:t>L</w:t>
      </w:r>
      <w:r w:rsidR="007F0F36" w:rsidRPr="00237186">
        <w:rPr>
          <w:rFonts w:ascii="Calibri" w:hAnsi="Calibri"/>
          <w:sz w:val="24"/>
          <w:szCs w:val="24"/>
        </w:rPr>
        <w:t>egale</w:t>
      </w:r>
      <w:r w:rsidRPr="00237186">
        <w:rPr>
          <w:rFonts w:ascii="Calibri" w:hAnsi="Calibri"/>
          <w:sz w:val="24"/>
          <w:szCs w:val="24"/>
        </w:rPr>
        <w:t>;</w:t>
      </w:r>
    </w:p>
    <w:p w14:paraId="7EB30268" w14:textId="31643C4B" w:rsidR="00975D81" w:rsidRPr="00237186" w:rsidRDefault="00975D81" w:rsidP="00975D81">
      <w:pPr>
        <w:pStyle w:val="ListParagraph"/>
        <w:numPr>
          <w:ilvl w:val="0"/>
          <w:numId w:val="9"/>
        </w:numPr>
        <w:tabs>
          <w:tab w:val="left" w:pos="284"/>
          <w:tab w:val="left" w:pos="709"/>
        </w:tabs>
        <w:spacing w:before="0" w:after="0"/>
        <w:ind w:left="709" w:hanging="283"/>
        <w:jc w:val="both"/>
        <w:rPr>
          <w:rFonts w:ascii="Calibri" w:hAnsi="Calibri"/>
          <w:sz w:val="24"/>
          <w:szCs w:val="24"/>
        </w:rPr>
      </w:pPr>
      <w:r w:rsidRPr="00237186">
        <w:rPr>
          <w:rFonts w:ascii="Calibri" w:hAnsi="Calibri"/>
          <w:b/>
          <w:bCs/>
          <w:sz w:val="24"/>
          <w:szCs w:val="24"/>
        </w:rPr>
        <w:t>15% în cazul autorităților publice centrale</w:t>
      </w:r>
      <w:r w:rsidRPr="00237186">
        <w:rPr>
          <w:rFonts w:ascii="Calibri" w:hAnsi="Calibri"/>
          <w:sz w:val="24"/>
          <w:szCs w:val="24"/>
        </w:rPr>
        <w:t xml:space="preserve"> sau alte organe de specialitate care se organizează din subordinea acestora. </w:t>
      </w:r>
    </w:p>
    <w:p w14:paraId="6C2FBEAE" w14:textId="77777777" w:rsidR="00975D81" w:rsidRPr="00237186" w:rsidRDefault="00975D81" w:rsidP="00DA4F6A">
      <w:pPr>
        <w:pStyle w:val="ListParagraph"/>
        <w:tabs>
          <w:tab w:val="left" w:pos="709"/>
        </w:tabs>
        <w:spacing w:before="0" w:after="0"/>
        <w:ind w:left="709" w:hanging="1"/>
        <w:jc w:val="both"/>
        <w:rPr>
          <w:rFonts w:asciiTheme="minorHAnsi" w:hAnsiTheme="minorHAnsi" w:cstheme="minorHAnsi"/>
          <w:sz w:val="24"/>
          <w:szCs w:val="24"/>
        </w:rPr>
      </w:pPr>
    </w:p>
    <w:p w14:paraId="7440F256" w14:textId="7906F877" w:rsidR="003A73B5" w:rsidRPr="00237186" w:rsidRDefault="003A73B5" w:rsidP="007F0F36">
      <w:pPr>
        <w:tabs>
          <w:tab w:val="left" w:pos="284"/>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Solicitantul va asigura contribuția proprie la valoarea cheltuielilor eligibile, acoperirea cheltuielilor neeligibile ale proiectului, precum şi asigurarea altor sume necesare implementării proiectului. </w:t>
      </w:r>
    </w:p>
    <w:p w14:paraId="7A9DBA56" w14:textId="77777777" w:rsidR="003A73B5" w:rsidRPr="00237186" w:rsidRDefault="003A73B5" w:rsidP="003A73B5">
      <w:pPr>
        <w:spacing w:before="0" w:after="0"/>
        <w:jc w:val="both"/>
        <w:rPr>
          <w:rFonts w:asciiTheme="minorHAnsi" w:hAnsiTheme="minorHAnsi" w:cstheme="minorHAnsi"/>
          <w:sz w:val="24"/>
          <w:szCs w:val="24"/>
        </w:rPr>
      </w:pPr>
    </w:p>
    <w:p w14:paraId="10026111" w14:textId="77777777" w:rsidR="003A73B5" w:rsidRPr="00237186" w:rsidRDefault="003A73B5" w:rsidP="003A73B5">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proiectelor depuse în parteneriat:</w:t>
      </w:r>
    </w:p>
    <w:p w14:paraId="46528B56" w14:textId="77777777" w:rsidR="003A73B5" w:rsidRPr="00237186"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237186">
        <w:rPr>
          <w:rFonts w:asciiTheme="minorHAnsi" w:hAnsiTheme="minorHAnsi" w:cstheme="minorHAnsi"/>
          <w:sz w:val="24"/>
          <w:szCs w:val="24"/>
        </w:rPr>
        <w:t>ratele de cofinanțare mai sus-menționate se aplică fiecărui membru al parteneriatului pentru cheltuielile eligibile aferente acestuia;</w:t>
      </w:r>
    </w:p>
    <w:p w14:paraId="67B84AFD" w14:textId="77777777" w:rsidR="003A73B5" w:rsidRPr="00237186" w:rsidRDefault="003A73B5">
      <w:pPr>
        <w:pStyle w:val="ListParagraph"/>
        <w:numPr>
          <w:ilvl w:val="0"/>
          <w:numId w:val="9"/>
        </w:numPr>
        <w:tabs>
          <w:tab w:val="left" w:pos="709"/>
        </w:tabs>
        <w:spacing w:before="0" w:after="0"/>
        <w:ind w:left="426"/>
        <w:jc w:val="both"/>
        <w:rPr>
          <w:rFonts w:asciiTheme="minorHAnsi" w:hAnsiTheme="minorHAnsi" w:cstheme="minorHAnsi"/>
          <w:sz w:val="24"/>
          <w:szCs w:val="24"/>
        </w:rPr>
      </w:pPr>
      <w:r w:rsidRPr="00237186">
        <w:rPr>
          <w:rFonts w:asciiTheme="minorHAnsi" w:hAnsiTheme="minorHAnsi" w:cstheme="minorHAnsi"/>
          <w:sz w:val="24"/>
          <w:szCs w:val="24"/>
        </w:rPr>
        <w:t>modalitatea de participare a partenerilor la asigurarea cheltuielilor eligibile și neeligibile ale proiectului va fi stabilită în Acordul de parteneriat.</w:t>
      </w:r>
    </w:p>
    <w:p w14:paraId="2421C991" w14:textId="77777777" w:rsidR="003A73B5" w:rsidRPr="00237186" w:rsidRDefault="003A73B5" w:rsidP="003A73B5">
      <w:pPr>
        <w:spacing w:before="0" w:after="0"/>
        <w:jc w:val="both"/>
        <w:rPr>
          <w:rFonts w:asciiTheme="minorHAnsi" w:hAnsiTheme="minorHAnsi" w:cstheme="minorHAnsi"/>
          <w:sz w:val="24"/>
          <w:szCs w:val="24"/>
        </w:rPr>
      </w:pPr>
    </w:p>
    <w:p w14:paraId="65D424C8" w14:textId="19915027" w:rsidR="003102BD" w:rsidRPr="00237186" w:rsidRDefault="00DA4F6A" w:rsidP="00DA4F6A">
      <w:pPr>
        <w:tabs>
          <w:tab w:val="left" w:pos="284"/>
        </w:tabs>
        <w:spacing w:before="0" w:after="0"/>
        <w:jc w:val="both"/>
        <w:rPr>
          <w:rFonts w:asciiTheme="minorHAnsi" w:hAnsiTheme="minorHAnsi" w:cstheme="minorHAnsi"/>
          <w:bCs/>
          <w:sz w:val="24"/>
          <w:szCs w:val="24"/>
        </w:rPr>
      </w:pPr>
      <w:r w:rsidRPr="00237186">
        <w:rPr>
          <w:rFonts w:asciiTheme="minorHAnsi" w:hAnsiTheme="minorHAnsi" w:cstheme="minorHAnsi"/>
          <w:b/>
          <w:bCs/>
          <w:iCs/>
          <w:sz w:val="24"/>
          <w:szCs w:val="24"/>
        </w:rPr>
        <w:t>Notă</w:t>
      </w:r>
      <w:r w:rsidR="007F0F36" w:rsidRPr="00237186">
        <w:rPr>
          <w:rFonts w:asciiTheme="minorHAnsi" w:hAnsiTheme="minorHAnsi" w:cstheme="minorHAnsi"/>
          <w:b/>
          <w:bCs/>
          <w:sz w:val="24"/>
          <w:szCs w:val="24"/>
        </w:rPr>
        <w:t>!</w:t>
      </w:r>
      <w:r w:rsidRPr="00237186">
        <w:rPr>
          <w:rFonts w:asciiTheme="minorHAnsi" w:hAnsiTheme="minorHAnsi" w:cstheme="minorHAnsi"/>
          <w:b/>
          <w:bCs/>
          <w:sz w:val="24"/>
          <w:szCs w:val="24"/>
        </w:rPr>
        <w:t xml:space="preserve"> </w:t>
      </w:r>
      <w:r w:rsidR="003102BD" w:rsidRPr="00237186">
        <w:rPr>
          <w:rFonts w:asciiTheme="minorHAnsi" w:hAnsiTheme="minorHAnsi" w:cstheme="minorHAnsi"/>
          <w:bCs/>
          <w:sz w:val="24"/>
          <w:szCs w:val="24"/>
        </w:rPr>
        <w:t xml:space="preserve">În cazul unui parteneriat între una sau mai multe autorității publice centrale și una sau mai </w:t>
      </w:r>
    </w:p>
    <w:p w14:paraId="31D5CFC0" w14:textId="76BCB6C4" w:rsidR="003102BD" w:rsidRPr="00237186" w:rsidRDefault="003102BD" w:rsidP="00DA4F6A">
      <w:pPr>
        <w:tabs>
          <w:tab w:val="left" w:pos="284"/>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multe autorități publice locale, cota de contribuție proprie, raportat la partea din valoarea eligibilă care revine fiecăruia dintre parteneri (în cazul în care toți partenerii au contribuție la bugetul proiectului), va fi stabilită ca urmare a aplicării diferențiate a cotelor de contribuție aferente fiecărei categorii de solicitanți-membrii din cadrul parteneriatului astfel:</w:t>
      </w:r>
    </w:p>
    <w:p w14:paraId="728FB690" w14:textId="77777777" w:rsidR="003102BD" w:rsidRPr="00237186" w:rsidRDefault="003102BD" w:rsidP="003102BD">
      <w:pPr>
        <w:pStyle w:val="ListParagraph"/>
        <w:tabs>
          <w:tab w:val="left" w:pos="284"/>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15% în cazul autorităților publice centrale sau alte organe de specialitate care se organizează din subordinea acestora,</w:t>
      </w:r>
    </w:p>
    <w:p w14:paraId="71CAF204" w14:textId="10FC3689" w:rsidR="003102BD" w:rsidRPr="00237186" w:rsidRDefault="003102BD" w:rsidP="003102BD">
      <w:pPr>
        <w:pStyle w:val="ListParagraph"/>
        <w:tabs>
          <w:tab w:val="left" w:pos="284"/>
        </w:tabs>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 2% în cazul autorităților și instituțiilor publice locale. </w:t>
      </w:r>
    </w:p>
    <w:p w14:paraId="36C4CFA8" w14:textId="77777777" w:rsidR="009F78F0" w:rsidRPr="00237186" w:rsidRDefault="009F78F0" w:rsidP="003102BD">
      <w:pPr>
        <w:pStyle w:val="ListParagraph"/>
        <w:tabs>
          <w:tab w:val="left" w:pos="284"/>
        </w:tabs>
        <w:spacing w:before="0" w:after="0"/>
        <w:jc w:val="both"/>
        <w:rPr>
          <w:rFonts w:asciiTheme="minorHAnsi" w:hAnsiTheme="minorHAnsi" w:cstheme="minorHAnsi"/>
          <w:bCs/>
          <w:sz w:val="24"/>
          <w:szCs w:val="24"/>
        </w:rPr>
      </w:pPr>
    </w:p>
    <w:p w14:paraId="0CD2B098" w14:textId="091411C7" w:rsidR="00314AEB" w:rsidRPr="00237186" w:rsidRDefault="007E5312" w:rsidP="00314AEB">
      <w:pPr>
        <w:pStyle w:val="Heading2"/>
      </w:pPr>
      <w:bookmarkStart w:id="47" w:name="_Toc134221712"/>
      <w:bookmarkStart w:id="48" w:name="_Toc141436401"/>
      <w:r w:rsidRPr="00237186">
        <w:t xml:space="preserve">Zona / zonele geografică(e) vizată(e) de apelul de </w:t>
      </w:r>
      <w:r w:rsidR="00046192" w:rsidRPr="00237186">
        <w:t>p</w:t>
      </w:r>
      <w:r w:rsidRPr="00237186">
        <w:t>roiecte</w:t>
      </w:r>
      <w:bookmarkEnd w:id="47"/>
      <w:bookmarkEnd w:id="48"/>
    </w:p>
    <w:p w14:paraId="314181BD" w14:textId="09CD69CD" w:rsidR="007E3D40" w:rsidRPr="00237186" w:rsidRDefault="00314AEB" w:rsidP="00314AEB">
      <w:pPr>
        <w:spacing w:before="0" w:after="0"/>
        <w:rPr>
          <w:rFonts w:asciiTheme="minorHAnsi" w:hAnsiTheme="minorHAnsi" w:cstheme="minorHAnsi"/>
          <w:sz w:val="24"/>
          <w:szCs w:val="24"/>
        </w:rPr>
      </w:pPr>
      <w:r w:rsidRPr="00237186">
        <w:rPr>
          <w:rFonts w:asciiTheme="minorHAnsi" w:hAnsiTheme="minorHAnsi" w:cstheme="minorHAnsi"/>
          <w:sz w:val="24"/>
          <w:szCs w:val="24"/>
        </w:rPr>
        <w:t xml:space="preserve">Zona vizată de acest apel de Proiecte este arealul aferent zonei ITI Delta Dunării. </w:t>
      </w:r>
    </w:p>
    <w:p w14:paraId="391AEA41"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Arealul Investiției Teritoriale Integrate Delta Dunării este format din 38 de unități administrativ-teritoriale din cadrul Rezervației Biosfera Delta Dunării, Județul Tulcea și nordul Județului Constanța, în zonele identificate ca prioritare în cadrul Strategiei Integrate de Dezvoltare Durabilă a Deltei Dunării (SIDDDD), după cum urmează:</w:t>
      </w:r>
    </w:p>
    <w:p w14:paraId="58999B19"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 „centrul Deltei, care cuprinde unităţile administrativ-teritoriale al căror teritoriu se află integral în Rezervaţia Biosferei Delta Dunării, respectiv comunele Ceatalchioi, Pardina, Chilia Veche, C.A. </w:t>
      </w:r>
      <w:r w:rsidRPr="00237186">
        <w:rPr>
          <w:rFonts w:asciiTheme="minorHAnsi" w:hAnsiTheme="minorHAnsi" w:cstheme="minorHAnsi"/>
          <w:sz w:val="24"/>
          <w:szCs w:val="24"/>
        </w:rPr>
        <w:lastRenderedPageBreak/>
        <w:t>Rosetti, Crişan, Maliuc, Sfântu Gheorghe şi oraşul Sulina. Teritoriul acestor unități administrativ-teritoriale se află integral sau preponderent în Delta Dunării propriu-zisă, între braţele Dunării;</w:t>
      </w:r>
    </w:p>
    <w:p w14:paraId="17E005F8"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b.   unităţi administrativ-teritoriale aflate parţial pe teritoriul Rezervaţiei Biosferei Delta Dunării: municipiul Tulcea, oraşul Isaccea, orașul Babadag şi comunele Murighiol, Mahmudia, Beștepe, Nufăru, Somova, Niculițel, Luncavița, Grindu, Valea Nucarilor, Sarichioi, Jurilovca, Ceamurlia de Jos, Mihai Bravu, Baia (județul Tulcea) și Mihai Viteazu, Istria, Săcele și Corbu (județul Constanța);</w:t>
      </w:r>
    </w:p>
    <w:p w14:paraId="0851C68D" w14:textId="33782E8F"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 unităţi administrativ-teritoriale aflate în vecinătatea teritoriului Rezervaţiei Biosferei Delta Dunării, incluse pentru a asigura coeziunea teritorială și coerenţa unor intervenţii strategice: orașul Măcin și comunele I.C. Brătianu, Smârdan, Jijila, Văcăreni, Greci, Frecăței, Mihail Kogălniceanu, Slava Cercheză.”</w:t>
      </w:r>
      <w:r w:rsidR="00BC38A1" w:rsidRPr="00237186">
        <w:rPr>
          <w:rFonts w:asciiTheme="minorHAnsi" w:hAnsiTheme="minorHAnsi" w:cstheme="minorHAnsi"/>
          <w:sz w:val="24"/>
          <w:szCs w:val="24"/>
        </w:rPr>
        <w:t xml:space="preserve">,  </w:t>
      </w:r>
      <w:r w:rsidRPr="00237186">
        <w:rPr>
          <w:rFonts w:asciiTheme="minorHAnsi" w:hAnsiTheme="minorHAnsi" w:cstheme="minorHAnsi"/>
          <w:sz w:val="24"/>
          <w:szCs w:val="24"/>
        </w:rPr>
        <w:t>extras din Strategia Integrată de Dezvoltare Durabilă a Deltei Dunării, cap. I. Contextul elaborării Strategiei, subcapitolul I.1 Contextul, strategie aprobată prin HG 602/2016.</w:t>
      </w:r>
    </w:p>
    <w:p w14:paraId="6F54F2DA" w14:textId="77777777" w:rsidR="007E3D40" w:rsidRPr="00237186" w:rsidRDefault="007E3D40" w:rsidP="007E3D40">
      <w:pPr>
        <w:spacing w:before="0" w:after="0"/>
        <w:rPr>
          <w:rFonts w:asciiTheme="minorHAnsi" w:hAnsiTheme="minorHAnsi" w:cstheme="minorHAnsi"/>
          <w:sz w:val="24"/>
          <w:szCs w:val="24"/>
        </w:rPr>
      </w:pPr>
    </w:p>
    <w:p w14:paraId="4347B14C" w14:textId="4E7EB2E2" w:rsidR="00DE10B4" w:rsidRPr="00237186" w:rsidRDefault="00DE10B4" w:rsidP="00B204DF">
      <w:pPr>
        <w:pStyle w:val="Heading2"/>
      </w:pPr>
      <w:bookmarkStart w:id="49" w:name="_Toc141436402"/>
      <w:r w:rsidRPr="00237186">
        <w:t>Acțiuni sprijinite în cadrul apelului</w:t>
      </w:r>
      <w:bookmarkEnd w:id="49"/>
      <w:r w:rsidRPr="00237186">
        <w:t xml:space="preserve"> </w:t>
      </w:r>
    </w:p>
    <w:p w14:paraId="30699B62" w14:textId="290B6F4B" w:rsidR="00B07052" w:rsidRPr="00237186" w:rsidRDefault="00B07052" w:rsidP="00B07052">
      <w:pPr>
        <w:spacing w:before="0" w:after="0"/>
        <w:jc w:val="both"/>
        <w:rPr>
          <w:rFonts w:asciiTheme="minorHAnsi" w:hAnsiTheme="minorHAnsi" w:cstheme="minorHAnsi"/>
          <w:bCs/>
          <w:sz w:val="24"/>
          <w:szCs w:val="24"/>
        </w:rPr>
      </w:pPr>
      <w:bookmarkStart w:id="50" w:name="_Hlk141173229"/>
      <w:bookmarkStart w:id="51" w:name="_Hlk109895956"/>
      <w:r w:rsidRPr="00237186">
        <w:rPr>
          <w:rFonts w:asciiTheme="minorHAnsi" w:hAnsiTheme="minorHAnsi" w:cstheme="minorHAnsi"/>
          <w:bCs/>
          <w:sz w:val="24"/>
          <w:szCs w:val="24"/>
        </w:rPr>
        <w:t>PR S</w:t>
      </w:r>
      <w:r w:rsidR="00314AEB" w:rsidRPr="00237186">
        <w:rPr>
          <w:rFonts w:asciiTheme="minorHAnsi" w:hAnsiTheme="minorHAnsi" w:cstheme="minorHAnsi"/>
          <w:bCs/>
          <w:sz w:val="24"/>
          <w:szCs w:val="24"/>
        </w:rPr>
        <w:t>E</w:t>
      </w:r>
      <w:r w:rsidRPr="00237186">
        <w:rPr>
          <w:rFonts w:asciiTheme="minorHAnsi" w:hAnsiTheme="minorHAnsi" w:cstheme="minorHAnsi"/>
          <w:bCs/>
          <w:sz w:val="24"/>
          <w:szCs w:val="24"/>
        </w:rPr>
        <w:t xml:space="preserve"> 2021-2027 </w:t>
      </w:r>
      <w:bookmarkEnd w:id="50"/>
      <w:r w:rsidRPr="00237186">
        <w:rPr>
          <w:rFonts w:asciiTheme="minorHAnsi" w:hAnsiTheme="minorHAnsi" w:cstheme="minorHAnsi"/>
          <w:bCs/>
          <w:sz w:val="24"/>
          <w:szCs w:val="24"/>
        </w:rPr>
        <w:t xml:space="preserve">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p>
    <w:p w14:paraId="646231E3" w14:textId="77777777" w:rsidR="00F56196" w:rsidRPr="00237186" w:rsidRDefault="00F56196" w:rsidP="00B07052">
      <w:pPr>
        <w:spacing w:before="0" w:after="0"/>
        <w:jc w:val="both"/>
        <w:rPr>
          <w:rFonts w:asciiTheme="minorHAnsi" w:hAnsiTheme="minorHAnsi" w:cstheme="minorHAnsi"/>
          <w:bCs/>
          <w:sz w:val="24"/>
          <w:szCs w:val="24"/>
        </w:rPr>
      </w:pPr>
    </w:p>
    <w:p w14:paraId="5E7AD238" w14:textId="698D14C1" w:rsidR="00B07052" w:rsidRPr="00237186" w:rsidRDefault="00B07052" w:rsidP="00B07052">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Domeniul energiei, respectiv eficiența energetică a clădirilor publice și rezidențiale, este detaliat în PNIESC 2021-2030.</w:t>
      </w:r>
      <w:r w:rsidRPr="00237186">
        <w:rPr>
          <w:rFonts w:asciiTheme="minorHAnsi" w:hAnsiTheme="minorHAnsi" w:cstheme="minorHAnsi"/>
          <w:b/>
          <w:sz w:val="24"/>
          <w:szCs w:val="24"/>
        </w:rPr>
        <w:t xml:space="preserve"> </w:t>
      </w:r>
      <w:r w:rsidRPr="00237186">
        <w:rPr>
          <w:rFonts w:asciiTheme="minorHAnsi" w:hAnsiTheme="minorHAnsi" w:cstheme="minorHAnsi"/>
          <w:bCs/>
          <w:sz w:val="24"/>
          <w:szCs w:val="24"/>
        </w:rPr>
        <w:t xml:space="preserve">PNIESC a preluat țintele și obligațiile din Pachetul legislativ Energie curată pentru toți europenii 2030, principiul „Eficiența energetică pe primul loc” și Pactul Verde European pentru atingerea neutralității climatice 2050, respectiv creșterea ponderii energiei din surse regenerabile în consumul final până la 30,7% în 2030, în toate cele 3 sectoare relevante (producerea energiei electrice, încălzire și răcire, respectiv transport) si scăderea consumului final de energie cu 40,4% în 2030, prin acțiuni de îmbunătățire a eficienței energetice. </w:t>
      </w:r>
    </w:p>
    <w:p w14:paraId="28DFA375" w14:textId="42C89955" w:rsidR="00B07052" w:rsidRPr="00237186" w:rsidRDefault="00B07052" w:rsidP="00B07052">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În raport cu Directiva 2012/27/UE, a fost elaborată Strategia </w:t>
      </w:r>
      <w:r w:rsidR="00A643E9" w:rsidRPr="00237186">
        <w:rPr>
          <w:rFonts w:asciiTheme="minorHAnsi" w:hAnsiTheme="minorHAnsi" w:cstheme="minorHAnsi"/>
          <w:bCs/>
          <w:sz w:val="24"/>
          <w:szCs w:val="24"/>
        </w:rPr>
        <w:t xml:space="preserve">Națională </w:t>
      </w:r>
      <w:r w:rsidRPr="00237186">
        <w:rPr>
          <w:rFonts w:asciiTheme="minorHAnsi" w:hAnsiTheme="minorHAnsi" w:cstheme="minorHAnsi"/>
          <w:bCs/>
          <w:sz w:val="24"/>
          <w:szCs w:val="24"/>
        </w:rPr>
        <w:t>de Renovare pe Termen Lung</w:t>
      </w:r>
      <w:r w:rsidRPr="00237186">
        <w:rPr>
          <w:rFonts w:asciiTheme="minorHAnsi" w:hAnsiTheme="minorHAnsi" w:cstheme="minorHAnsi"/>
          <w:b/>
          <w:sz w:val="24"/>
          <w:szCs w:val="24"/>
        </w:rPr>
        <w:t xml:space="preserve"> </w:t>
      </w:r>
      <w:r w:rsidRPr="00237186">
        <w:rPr>
          <w:rFonts w:asciiTheme="minorHAnsi" w:hAnsiTheme="minorHAnsi" w:cstheme="minorHAnsi"/>
          <w:bCs/>
          <w:sz w:val="24"/>
          <w:szCs w:val="24"/>
        </w:rPr>
        <w:t xml:space="preserve">(SNRTL) care stabilește o serie de măsuri pentru îmbunătățirea performanței energetice a fondului existent de clădiri și reducerea nivelului sărăciei energetice prin implementarea unui scenariu de creștere graduală a ratei anuale de renovare de la 0,69% la 3,39%. </w:t>
      </w:r>
    </w:p>
    <w:p w14:paraId="268E95AC" w14:textId="728AB860" w:rsidR="00B07052" w:rsidRPr="00237186" w:rsidRDefault="00B07052" w:rsidP="00B07052">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PR S</w:t>
      </w:r>
      <w:r w:rsidR="00314AEB" w:rsidRPr="00237186">
        <w:rPr>
          <w:rFonts w:asciiTheme="minorHAnsi" w:hAnsiTheme="minorHAnsi" w:cstheme="minorHAnsi"/>
          <w:bCs/>
          <w:sz w:val="24"/>
          <w:szCs w:val="24"/>
        </w:rPr>
        <w:t>E</w:t>
      </w:r>
      <w:r w:rsidRPr="00237186">
        <w:rPr>
          <w:rFonts w:asciiTheme="minorHAnsi" w:hAnsiTheme="minorHAnsi" w:cstheme="minorHAnsi"/>
          <w:bCs/>
          <w:sz w:val="24"/>
          <w:szCs w:val="24"/>
        </w:rPr>
        <w:t xml:space="preserve"> 2021-2027 răspunde nevoii de investiții pentru creșterea eficienței energetice în clădiri rezidențiale și publice luând în considerare și renovarea pentru a contribui și la atingerea obiectivelor SNRT și la atingerea țintelor stabilite de Strategia Energetică a României (SER) și PNIESC.</w:t>
      </w:r>
    </w:p>
    <w:p w14:paraId="4710BCFA" w14:textId="20E6D1AE" w:rsidR="00B07052" w:rsidRPr="00237186" w:rsidRDefault="00B07052" w:rsidP="00B07052">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PR S</w:t>
      </w:r>
      <w:r w:rsidR="00314AEB" w:rsidRPr="00237186">
        <w:rPr>
          <w:rFonts w:asciiTheme="minorHAnsi" w:hAnsiTheme="minorHAnsi" w:cstheme="minorHAnsi"/>
          <w:bCs/>
          <w:sz w:val="24"/>
          <w:szCs w:val="24"/>
        </w:rPr>
        <w:t>E</w:t>
      </w:r>
      <w:r w:rsidRPr="00237186">
        <w:rPr>
          <w:rFonts w:asciiTheme="minorHAnsi" w:hAnsiTheme="minorHAnsi" w:cstheme="minorHAnsi"/>
          <w:bCs/>
          <w:sz w:val="24"/>
          <w:szCs w:val="24"/>
        </w:rPr>
        <w:t xml:space="preserve"> 2021-2027 se aliniază cadrului Strategic EU Roma pentru egalitate, incluziune</w:t>
      </w:r>
      <w:r w:rsidRPr="00237186">
        <w:rPr>
          <w:rFonts w:asciiTheme="minorHAnsi" w:hAnsiTheme="minorHAnsi" w:cstheme="minorHAnsi"/>
          <w:b/>
          <w:sz w:val="24"/>
          <w:szCs w:val="24"/>
        </w:rPr>
        <w:t xml:space="preserve"> </w:t>
      </w:r>
      <w:r w:rsidRPr="00237186">
        <w:rPr>
          <w:rFonts w:asciiTheme="minorHAnsi" w:hAnsiTheme="minorHAnsi" w:cstheme="minorHAnsi"/>
          <w:bCs/>
          <w:sz w:val="24"/>
          <w:szCs w:val="24"/>
        </w:rPr>
        <w:t>și</w:t>
      </w:r>
      <w:r w:rsidRPr="00237186">
        <w:rPr>
          <w:rFonts w:asciiTheme="minorHAnsi" w:hAnsiTheme="minorHAnsi" w:cstheme="minorHAnsi"/>
          <w:b/>
          <w:sz w:val="24"/>
          <w:szCs w:val="24"/>
        </w:rPr>
        <w:t xml:space="preserve"> </w:t>
      </w:r>
      <w:r w:rsidRPr="00237186">
        <w:rPr>
          <w:rFonts w:asciiTheme="minorHAnsi" w:hAnsiTheme="minorHAnsi" w:cstheme="minorHAnsi"/>
          <w:bCs/>
          <w:sz w:val="24"/>
          <w:szCs w:val="24"/>
        </w:rPr>
        <w:t>participare 2020- 2030, respectiv pentru măsurile privind combaterea discriminării în accesul la educație generală de calitate. Toate investițiile vor urma principiile desegregării și nediscriminării, concentrându-se pe promovarea accesului la servicii incluzive generale în educație, spațiu locativ, ocuparea forței de muncă, sănătate și asistență socială.</w:t>
      </w:r>
    </w:p>
    <w:bookmarkEnd w:id="51"/>
    <w:p w14:paraId="682EA653" w14:textId="77777777" w:rsidR="00B07052" w:rsidRPr="00237186" w:rsidRDefault="00B07052" w:rsidP="008E68AA">
      <w:pPr>
        <w:spacing w:before="0" w:after="0"/>
        <w:jc w:val="both"/>
        <w:rPr>
          <w:rFonts w:asciiTheme="minorHAnsi" w:hAnsiTheme="minorHAnsi" w:cstheme="minorHAnsi"/>
          <w:bCs/>
          <w:sz w:val="24"/>
          <w:szCs w:val="24"/>
        </w:rPr>
      </w:pPr>
    </w:p>
    <w:p w14:paraId="60AFA062" w14:textId="60B1181A" w:rsidR="00EA1724" w:rsidRPr="00237186" w:rsidRDefault="00CB276B" w:rsidP="008E68AA">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În vederea atingerii obiectivului specific al </w:t>
      </w:r>
      <w:r w:rsidR="00DE10B4" w:rsidRPr="00237186">
        <w:rPr>
          <w:rFonts w:asciiTheme="minorHAnsi" w:hAnsiTheme="minorHAnsi" w:cstheme="minorHAnsi"/>
          <w:bCs/>
          <w:sz w:val="24"/>
          <w:szCs w:val="24"/>
        </w:rPr>
        <w:t xml:space="preserve">acestei </w:t>
      </w:r>
      <w:r w:rsidR="00034CCD" w:rsidRPr="00237186">
        <w:rPr>
          <w:rFonts w:asciiTheme="minorHAnsi" w:hAnsiTheme="minorHAnsi" w:cstheme="minorHAnsi"/>
          <w:bCs/>
          <w:sz w:val="24"/>
          <w:szCs w:val="24"/>
        </w:rPr>
        <w:t>operațiuni</w:t>
      </w:r>
      <w:r w:rsidR="00DE10B4" w:rsidRPr="00237186">
        <w:rPr>
          <w:rFonts w:asciiTheme="minorHAnsi" w:hAnsiTheme="minorHAnsi" w:cstheme="minorHAnsi"/>
          <w:bCs/>
          <w:sz w:val="24"/>
          <w:szCs w:val="24"/>
        </w:rPr>
        <w:t xml:space="preserve"> vor fi sprijinite activități/acțiuni specifice realizării de investiții pentru sprijinirea </w:t>
      </w:r>
      <w:r w:rsidR="00034CCD" w:rsidRPr="00237186">
        <w:rPr>
          <w:rFonts w:asciiTheme="minorHAnsi" w:hAnsiTheme="minorHAnsi" w:cstheme="minorHAnsi"/>
          <w:bCs/>
          <w:sz w:val="24"/>
          <w:szCs w:val="24"/>
        </w:rPr>
        <w:t>eficienței</w:t>
      </w:r>
      <w:r w:rsidR="00DE10B4" w:rsidRPr="00237186">
        <w:rPr>
          <w:rFonts w:asciiTheme="minorHAnsi" w:hAnsiTheme="minorHAnsi" w:cstheme="minorHAnsi"/>
          <w:bCs/>
          <w:sz w:val="24"/>
          <w:szCs w:val="24"/>
        </w:rPr>
        <w:t xml:space="preserve"> energetice în clădiri publice, inclusiv a celor cu statut de monument istoric</w:t>
      </w:r>
      <w:r w:rsidR="00EA1724" w:rsidRPr="00237186">
        <w:rPr>
          <w:rFonts w:asciiTheme="minorHAnsi" w:hAnsiTheme="minorHAnsi" w:cstheme="minorHAnsi"/>
          <w:bCs/>
          <w:sz w:val="24"/>
          <w:szCs w:val="24"/>
        </w:rPr>
        <w:t xml:space="preserve">. </w:t>
      </w:r>
    </w:p>
    <w:p w14:paraId="4CA8AE76" w14:textId="57EB7597" w:rsidR="0048374B" w:rsidRPr="00237186" w:rsidRDefault="0048374B" w:rsidP="008E68AA">
      <w:pPr>
        <w:spacing w:before="0" w:after="0"/>
        <w:jc w:val="both"/>
        <w:rPr>
          <w:rFonts w:asciiTheme="minorHAnsi" w:hAnsiTheme="minorHAnsi" w:cstheme="minorHAnsi"/>
          <w:bCs/>
          <w:sz w:val="24"/>
          <w:szCs w:val="24"/>
        </w:rPr>
      </w:pPr>
      <w:r w:rsidRPr="00237186">
        <w:rPr>
          <w:rFonts w:asciiTheme="minorHAnsi" w:hAnsiTheme="minorHAnsi" w:cstheme="minorHAnsi"/>
          <w:sz w:val="24"/>
          <w:szCs w:val="24"/>
        </w:rPr>
        <w:t>Vor fi eligibile pentru finanțare toate tipurile de clădiri publice deținute și ocupate</w:t>
      </w:r>
      <w:r w:rsidR="006E5B20" w:rsidRPr="00237186">
        <w:rPr>
          <w:rFonts w:asciiTheme="minorHAnsi" w:hAnsiTheme="minorHAnsi" w:cstheme="minorHAnsi"/>
          <w:sz w:val="24"/>
          <w:szCs w:val="24"/>
        </w:rPr>
        <w:t>/care vor fi ocupate</w:t>
      </w:r>
      <w:r w:rsidRPr="00237186">
        <w:rPr>
          <w:rFonts w:asciiTheme="minorHAnsi" w:hAnsiTheme="minorHAnsi" w:cstheme="minorHAnsi"/>
          <w:sz w:val="24"/>
          <w:szCs w:val="24"/>
        </w:rPr>
        <w:t xml:space="preserve"> de autoritățile și instituțiile centrale și locale.</w:t>
      </w:r>
    </w:p>
    <w:p w14:paraId="7E39BD0E" w14:textId="77777777" w:rsidR="00B07052" w:rsidRPr="00237186" w:rsidRDefault="00B07052" w:rsidP="008E68AA">
      <w:pPr>
        <w:spacing w:before="0" w:after="0"/>
        <w:jc w:val="both"/>
        <w:rPr>
          <w:rFonts w:asciiTheme="minorHAnsi" w:hAnsiTheme="minorHAnsi" w:cstheme="minorHAnsi"/>
          <w:sz w:val="24"/>
          <w:szCs w:val="24"/>
        </w:rPr>
      </w:pPr>
    </w:p>
    <w:p w14:paraId="0816BA46" w14:textId="0F7C27AB" w:rsidR="003616A6" w:rsidRPr="00237186" w:rsidRDefault="003616A6"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Măsurile de eficiență energetică vizează clădirile publice (inclusiv cele de patrimoniu) utilizate full-time cu scop public și au ca scop reabilitarea energetică. Vor fi eligibile toate tipurile de cl</w:t>
      </w:r>
      <w:r w:rsidR="00556830" w:rsidRPr="00237186">
        <w:rPr>
          <w:rFonts w:asciiTheme="minorHAnsi" w:hAnsiTheme="minorHAnsi" w:cstheme="minorHAnsi"/>
          <w:sz w:val="24"/>
          <w:szCs w:val="24"/>
        </w:rPr>
        <w:t>ă</w:t>
      </w:r>
      <w:r w:rsidRPr="00237186">
        <w:rPr>
          <w:rFonts w:asciiTheme="minorHAnsi" w:hAnsiTheme="minorHAnsi" w:cstheme="minorHAnsi"/>
          <w:sz w:val="24"/>
          <w:szCs w:val="24"/>
        </w:rPr>
        <w:t xml:space="preserve">diri publice administrate de </w:t>
      </w:r>
      <w:r w:rsidR="002F3C3F" w:rsidRPr="00237186">
        <w:rPr>
          <w:rFonts w:asciiTheme="minorHAnsi" w:hAnsiTheme="minorHAnsi" w:cstheme="minorHAnsi"/>
          <w:sz w:val="24"/>
          <w:szCs w:val="24"/>
        </w:rPr>
        <w:t>autoritățile</w:t>
      </w:r>
      <w:r w:rsidRPr="00237186">
        <w:rPr>
          <w:rFonts w:asciiTheme="minorHAnsi" w:hAnsiTheme="minorHAnsi" w:cstheme="minorHAnsi"/>
          <w:sz w:val="24"/>
          <w:szCs w:val="24"/>
        </w:rPr>
        <w:t xml:space="preserve"> publice, criteriile de prioritizare viz</w:t>
      </w:r>
      <w:r w:rsidR="00651827" w:rsidRPr="00237186">
        <w:rPr>
          <w:rFonts w:asciiTheme="minorHAnsi" w:hAnsiTheme="minorHAnsi" w:cstheme="minorHAnsi"/>
          <w:sz w:val="24"/>
          <w:szCs w:val="24"/>
        </w:rPr>
        <w:t>â</w:t>
      </w:r>
      <w:r w:rsidRPr="00237186">
        <w:rPr>
          <w:rFonts w:asciiTheme="minorHAnsi" w:hAnsiTheme="minorHAnsi" w:cstheme="minorHAnsi"/>
          <w:sz w:val="24"/>
          <w:szCs w:val="24"/>
        </w:rPr>
        <w:t>nd: funcţia socială (</w:t>
      </w:r>
      <w:r w:rsidR="00034CCD" w:rsidRPr="00237186">
        <w:rPr>
          <w:rFonts w:asciiTheme="minorHAnsi" w:hAnsiTheme="minorHAnsi" w:cstheme="minorHAnsi"/>
          <w:sz w:val="24"/>
          <w:szCs w:val="24"/>
        </w:rPr>
        <w:t>educație</w:t>
      </w:r>
      <w:r w:rsidRPr="00237186">
        <w:rPr>
          <w:rFonts w:asciiTheme="minorHAnsi" w:hAnsiTheme="minorHAnsi" w:cstheme="minorHAnsi"/>
          <w:sz w:val="24"/>
          <w:szCs w:val="24"/>
        </w:rPr>
        <w:t xml:space="preserve">, sănătate, </w:t>
      </w:r>
      <w:r w:rsidR="00034CCD" w:rsidRPr="00237186">
        <w:rPr>
          <w:rFonts w:asciiTheme="minorHAnsi" w:hAnsiTheme="minorHAnsi" w:cstheme="minorHAnsi"/>
          <w:sz w:val="24"/>
          <w:szCs w:val="24"/>
        </w:rPr>
        <w:t>activități</w:t>
      </w:r>
      <w:r w:rsidRPr="00237186">
        <w:rPr>
          <w:rFonts w:asciiTheme="minorHAnsi" w:hAnsiTheme="minorHAnsi" w:cstheme="minorHAnsi"/>
          <w:sz w:val="24"/>
          <w:szCs w:val="24"/>
        </w:rPr>
        <w:t xml:space="preserve"> sociale etc), suprafaţa utilă a clădirii, intensitatea utilă a clădirii, intensitatea utilizării, targetul stabilit de reducere a emisiilor anuale echivalent, economie energetic</w:t>
      </w:r>
      <w:r w:rsidR="00D23169" w:rsidRPr="00237186">
        <w:rPr>
          <w:rFonts w:asciiTheme="minorHAnsi" w:hAnsiTheme="minorHAnsi" w:cstheme="minorHAnsi"/>
          <w:sz w:val="24"/>
          <w:szCs w:val="24"/>
        </w:rPr>
        <w:t>ă</w:t>
      </w:r>
      <w:r w:rsidRPr="00237186">
        <w:rPr>
          <w:rFonts w:asciiTheme="minorHAnsi" w:hAnsiTheme="minorHAnsi" w:cstheme="minorHAnsi"/>
          <w:sz w:val="24"/>
          <w:szCs w:val="24"/>
        </w:rPr>
        <w:t xml:space="preserve"> de cel puțin 40%.</w:t>
      </w:r>
    </w:p>
    <w:p w14:paraId="6AF4D064" w14:textId="77777777" w:rsidR="00B07052" w:rsidRPr="00237186" w:rsidRDefault="00B07052" w:rsidP="008E68AA">
      <w:pPr>
        <w:spacing w:before="0" w:after="0"/>
        <w:jc w:val="both"/>
        <w:rPr>
          <w:rFonts w:asciiTheme="minorHAnsi" w:hAnsiTheme="minorHAnsi" w:cstheme="minorHAnsi"/>
          <w:sz w:val="24"/>
          <w:szCs w:val="24"/>
        </w:rPr>
      </w:pPr>
    </w:p>
    <w:p w14:paraId="4CEB78AD" w14:textId="48E9C6B2" w:rsidR="00495E9D" w:rsidRPr="00237186" w:rsidRDefault="00495E9D"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Interven</w:t>
      </w:r>
      <w:r w:rsidR="002A0FB5" w:rsidRPr="00237186">
        <w:rPr>
          <w:rFonts w:asciiTheme="minorHAnsi" w:hAnsiTheme="minorHAnsi" w:cstheme="minorHAnsi"/>
          <w:sz w:val="24"/>
          <w:szCs w:val="24"/>
        </w:rPr>
        <w:t>ț</w:t>
      </w:r>
      <w:r w:rsidRPr="00237186">
        <w:rPr>
          <w:rFonts w:asciiTheme="minorHAnsi" w:hAnsiTheme="minorHAnsi" w:cstheme="minorHAnsi"/>
          <w:sz w:val="24"/>
          <w:szCs w:val="24"/>
        </w:rPr>
        <w:t xml:space="preserve">iile trebuie </w:t>
      </w:r>
      <w:r w:rsidR="002A0FB5" w:rsidRPr="00237186">
        <w:rPr>
          <w:rFonts w:asciiTheme="minorHAnsi" w:hAnsiTheme="minorHAnsi" w:cstheme="minorHAnsi"/>
          <w:sz w:val="24"/>
          <w:szCs w:val="24"/>
        </w:rPr>
        <w:t xml:space="preserve">să </w:t>
      </w:r>
      <w:r w:rsidRPr="00237186">
        <w:rPr>
          <w:rFonts w:asciiTheme="minorHAnsi" w:hAnsiTheme="minorHAnsi" w:cstheme="minorHAnsi"/>
          <w:sz w:val="24"/>
          <w:szCs w:val="24"/>
        </w:rPr>
        <w:t xml:space="preserve">determine îmbunătățiri ale eficienței energetice care să conducă la o economie </w:t>
      </w:r>
      <w:r w:rsidR="002A0FB5" w:rsidRPr="00237186">
        <w:rPr>
          <w:rFonts w:asciiTheme="minorHAnsi" w:hAnsiTheme="minorHAnsi" w:cstheme="minorHAnsi"/>
          <w:sz w:val="24"/>
          <w:szCs w:val="24"/>
        </w:rPr>
        <w:t xml:space="preserve">energetică </w:t>
      </w:r>
      <w:r w:rsidRPr="00237186">
        <w:rPr>
          <w:rFonts w:asciiTheme="minorHAnsi" w:hAnsiTheme="minorHAnsi" w:cstheme="minorHAnsi"/>
          <w:sz w:val="24"/>
          <w:szCs w:val="24"/>
        </w:rPr>
        <w:t>de cel puțin 40% în comparație cu situația anterioară investiției în cazul renovării clădirilor existente, grantul urm</w:t>
      </w:r>
      <w:r w:rsidR="002A0FB5" w:rsidRPr="00237186">
        <w:rPr>
          <w:rFonts w:asciiTheme="minorHAnsi" w:hAnsiTheme="minorHAnsi" w:cstheme="minorHAnsi"/>
          <w:sz w:val="24"/>
          <w:szCs w:val="24"/>
        </w:rPr>
        <w:t>â</w:t>
      </w:r>
      <w:r w:rsidRPr="00237186">
        <w:rPr>
          <w:rFonts w:asciiTheme="minorHAnsi" w:hAnsiTheme="minorHAnsi" w:cstheme="minorHAnsi"/>
          <w:sz w:val="24"/>
          <w:szCs w:val="24"/>
        </w:rPr>
        <w:t>nd a fi acordat diferen</w:t>
      </w:r>
      <w:r w:rsidR="002A0FB5" w:rsidRPr="00237186">
        <w:rPr>
          <w:rFonts w:asciiTheme="minorHAnsi" w:hAnsiTheme="minorHAnsi" w:cstheme="minorHAnsi"/>
          <w:sz w:val="24"/>
          <w:szCs w:val="24"/>
        </w:rPr>
        <w:t>ț</w:t>
      </w:r>
      <w:r w:rsidRPr="00237186">
        <w:rPr>
          <w:rFonts w:asciiTheme="minorHAnsi" w:hAnsiTheme="minorHAnsi" w:cstheme="minorHAnsi"/>
          <w:sz w:val="24"/>
          <w:szCs w:val="24"/>
        </w:rPr>
        <w:t xml:space="preserve">iat, </w:t>
      </w:r>
      <w:r w:rsidR="002A0FB5" w:rsidRPr="00237186">
        <w:rPr>
          <w:rFonts w:asciiTheme="minorHAnsi" w:hAnsiTheme="minorHAnsi" w:cstheme="minorHAnsi"/>
          <w:sz w:val="24"/>
          <w:szCs w:val="24"/>
        </w:rPr>
        <w:t>î</w:t>
      </w:r>
      <w:r w:rsidRPr="00237186">
        <w:rPr>
          <w:rFonts w:asciiTheme="minorHAnsi" w:hAnsiTheme="minorHAnsi" w:cstheme="minorHAnsi"/>
          <w:sz w:val="24"/>
          <w:szCs w:val="24"/>
        </w:rPr>
        <w:t>n func</w:t>
      </w:r>
      <w:r w:rsidR="002A0FB5" w:rsidRPr="00237186">
        <w:rPr>
          <w:rFonts w:asciiTheme="minorHAnsi" w:hAnsiTheme="minorHAnsi" w:cstheme="minorHAnsi"/>
          <w:sz w:val="24"/>
          <w:szCs w:val="24"/>
        </w:rPr>
        <w:t>ți</w:t>
      </w:r>
      <w:r w:rsidRPr="00237186">
        <w:rPr>
          <w:rFonts w:asciiTheme="minorHAnsi" w:hAnsiTheme="minorHAnsi" w:cstheme="minorHAnsi"/>
          <w:sz w:val="24"/>
          <w:szCs w:val="24"/>
        </w:rPr>
        <w:t xml:space="preserve">e de economia </w:t>
      </w:r>
      <w:r w:rsidR="002A0FB5" w:rsidRPr="00237186">
        <w:rPr>
          <w:rFonts w:asciiTheme="minorHAnsi" w:hAnsiTheme="minorHAnsi" w:cstheme="minorHAnsi"/>
          <w:sz w:val="24"/>
          <w:szCs w:val="24"/>
        </w:rPr>
        <w:t xml:space="preserve">energetică estimată </w:t>
      </w:r>
      <w:r w:rsidR="00390D29" w:rsidRPr="00237186">
        <w:rPr>
          <w:rFonts w:asciiTheme="minorHAnsi" w:hAnsiTheme="minorHAnsi" w:cstheme="minorHAnsi"/>
          <w:sz w:val="24"/>
          <w:szCs w:val="24"/>
        </w:rPr>
        <w:t xml:space="preserve">a fi </w:t>
      </w:r>
      <w:r w:rsidR="002A0FB5" w:rsidRPr="00237186">
        <w:rPr>
          <w:rFonts w:asciiTheme="minorHAnsi" w:hAnsiTheme="minorHAnsi" w:cstheme="minorHAnsi"/>
          <w:sz w:val="24"/>
          <w:szCs w:val="24"/>
        </w:rPr>
        <w:t>realizată</w:t>
      </w:r>
      <w:r w:rsidRPr="00237186">
        <w:rPr>
          <w:rFonts w:asciiTheme="minorHAnsi" w:hAnsiTheme="minorHAnsi" w:cstheme="minorHAnsi"/>
          <w:sz w:val="24"/>
          <w:szCs w:val="24"/>
        </w:rPr>
        <w:t xml:space="preserve">. </w:t>
      </w:r>
    </w:p>
    <w:p w14:paraId="4B788536" w14:textId="77777777" w:rsidR="002B58B9" w:rsidRPr="00237186" w:rsidRDefault="002B58B9" w:rsidP="008E68AA">
      <w:pPr>
        <w:spacing w:before="0" w:after="0"/>
        <w:jc w:val="both"/>
        <w:rPr>
          <w:rFonts w:asciiTheme="minorHAnsi" w:hAnsiTheme="minorHAnsi" w:cstheme="minorHAnsi"/>
          <w:sz w:val="24"/>
          <w:szCs w:val="24"/>
        </w:rPr>
      </w:pPr>
    </w:p>
    <w:p w14:paraId="2857347A" w14:textId="24280DE7" w:rsidR="00D97C92" w:rsidRPr="00237186" w:rsidRDefault="00D97C92" w:rsidP="00D97C92">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Tipurile de activități/acțiuni</w:t>
      </w:r>
      <w:r w:rsidRPr="00237186">
        <w:rPr>
          <w:rFonts w:asciiTheme="minorHAnsi" w:hAnsiTheme="minorHAnsi" w:cstheme="minorHAnsi"/>
          <w:sz w:val="24"/>
          <w:szCs w:val="24"/>
        </w:rPr>
        <w:t xml:space="preserve"> previzionate pentru sectorul clădirilor publice se referă la:</w:t>
      </w:r>
    </w:p>
    <w:p w14:paraId="3484E3EB" w14:textId="77777777" w:rsidR="00D97C92" w:rsidRPr="00237186" w:rsidRDefault="00D97C92" w:rsidP="00D97C92">
      <w:pPr>
        <w:spacing w:before="0" w:after="0"/>
        <w:ind w:left="567" w:hanging="283"/>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reabilitarea termică a elementelor de construcție;</w:t>
      </w:r>
    </w:p>
    <w:p w14:paraId="69287FAB" w14:textId="77777777" w:rsidR="00D97C92" w:rsidRPr="00237186" w:rsidRDefault="00D97C92" w:rsidP="00D97C92">
      <w:pPr>
        <w:spacing w:before="0" w:after="0"/>
        <w:ind w:left="567" w:hanging="283"/>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instalarea unor sisteme alternative de producere a energiei din surse regenerabile cu excepţia biomasei (ex. panouri solare, pompe de căldură);</w:t>
      </w:r>
    </w:p>
    <w:p w14:paraId="51B6A008" w14:textId="77777777" w:rsidR="00D97C92" w:rsidRPr="00237186" w:rsidRDefault="00D97C92" w:rsidP="00D97C92">
      <w:pPr>
        <w:spacing w:before="0" w:after="0"/>
        <w:ind w:left="567" w:hanging="283"/>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sisteme de management energetic integrat al clădirilor (BMS) în vederea monitorizării și menținerii indicatorilor privind consumurile și emisiile;</w:t>
      </w:r>
    </w:p>
    <w:p w14:paraId="662635BC" w14:textId="77777777" w:rsidR="00D97C92" w:rsidRPr="00237186" w:rsidRDefault="00D97C92" w:rsidP="00D97C92">
      <w:pPr>
        <w:spacing w:before="0" w:after="0"/>
        <w:ind w:left="567" w:hanging="283"/>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reabilitarea şi/sau modernizarea sistemelor electrice/de iluminat (exclusiv ca investitie auxiliară lucrărilor destinate îmbunătățirii eficienței energetice a clădirii; nu se consideră eligibil proiect independent care are ca obiectiv reabilitarea sistemelor electrice/de iluminat);</w:t>
      </w:r>
    </w:p>
    <w:p w14:paraId="316830F5" w14:textId="075954B9" w:rsidR="00D119CA" w:rsidRPr="00237186" w:rsidRDefault="00D97C92" w:rsidP="00D97C92">
      <w:pPr>
        <w:spacing w:before="0" w:after="0"/>
        <w:ind w:left="567" w:hanging="283"/>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audit energetic ex-ante/post intervenție.</w:t>
      </w:r>
    </w:p>
    <w:p w14:paraId="0913EBAB" w14:textId="77777777" w:rsidR="00D97C92" w:rsidRPr="00237186" w:rsidRDefault="00D97C92" w:rsidP="00D97C92">
      <w:pPr>
        <w:spacing w:before="0" w:after="0"/>
        <w:jc w:val="both"/>
        <w:rPr>
          <w:rFonts w:asciiTheme="minorHAnsi" w:hAnsiTheme="minorHAnsi" w:cstheme="minorHAnsi"/>
          <w:sz w:val="24"/>
          <w:szCs w:val="24"/>
        </w:rPr>
      </w:pPr>
    </w:p>
    <w:p w14:paraId="0D66B498" w14:textId="523F2EA2" w:rsidR="002F6E49" w:rsidRPr="00237186" w:rsidRDefault="002F6E49" w:rsidP="002F6E49">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În ceea ce privește acțiunile auxiliare, în cadrul prezentului apel avem următoarele tipuri de activități:</w:t>
      </w:r>
    </w:p>
    <w:p w14:paraId="382AD747" w14:textId="7D646CFD" w:rsidR="002F6E49" w:rsidRPr="00237186"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237186">
        <w:rPr>
          <w:rFonts w:asciiTheme="minorHAnsi" w:hAnsiTheme="minorHAnsi" w:cstheme="minorHAnsi"/>
          <w:bCs/>
          <w:sz w:val="24"/>
          <w:szCs w:val="24"/>
        </w:rPr>
        <w:t>măsuri de consolidare/reabilitare a elementelor de construcție;</w:t>
      </w:r>
      <w:r w:rsidRPr="00237186">
        <w:rPr>
          <w:rFonts w:asciiTheme="minorHAnsi" w:hAnsiTheme="minorHAnsi" w:cstheme="minorHAnsi"/>
          <w:b/>
          <w:bCs/>
          <w:sz w:val="24"/>
          <w:szCs w:val="24"/>
        </w:rPr>
        <w:t xml:space="preserve"> </w:t>
      </w:r>
    </w:p>
    <w:p w14:paraId="5E919123" w14:textId="77777777" w:rsidR="002F6E49" w:rsidRPr="00237186"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237186">
        <w:rPr>
          <w:rFonts w:asciiTheme="minorHAnsi" w:hAnsiTheme="minorHAnsi" w:cstheme="minorHAnsi"/>
          <w:bCs/>
          <w:sz w:val="24"/>
          <w:szCs w:val="24"/>
        </w:rPr>
        <w:t xml:space="preserve">activități care contribuie la îmbunătățirea performanței energetice (ex. reabilitare lift, realizare lucrări de branșare/rebranșare la sistemul centralizat de producere și furnizare a energiei termice; </w:t>
      </w:r>
    </w:p>
    <w:p w14:paraId="1179DD76" w14:textId="77777777" w:rsidR="002F6E49" w:rsidRPr="00237186" w:rsidRDefault="002F6E49">
      <w:pPr>
        <w:pStyle w:val="ListParagraph"/>
        <w:numPr>
          <w:ilvl w:val="0"/>
          <w:numId w:val="8"/>
        </w:numPr>
        <w:spacing w:before="0" w:after="0"/>
        <w:ind w:left="567" w:hanging="283"/>
        <w:jc w:val="both"/>
        <w:rPr>
          <w:rFonts w:asciiTheme="minorHAnsi" w:hAnsiTheme="minorHAnsi" w:cstheme="minorHAnsi"/>
          <w:bCs/>
          <w:sz w:val="24"/>
          <w:szCs w:val="24"/>
        </w:rPr>
      </w:pPr>
      <w:r w:rsidRPr="00237186">
        <w:rPr>
          <w:rFonts w:asciiTheme="minorHAnsi" w:hAnsiTheme="minorHAnsi" w:cstheme="minorHAnsi"/>
          <w:bCs/>
          <w:sz w:val="24"/>
          <w:szCs w:val="24"/>
        </w:rPr>
        <w:t>orice alte activități care contribuie la realizarea obiectivelor proiectului și/sau care includ lucrări de intervenție aferente investiției de bază (în sensul funcționalității pentru eficiența energetică, necesităților de a asigura accesibilitatea inclusiv pentru persoanele cu dizabilități, sănătatea sau siguranța clădirii).</w:t>
      </w:r>
    </w:p>
    <w:p w14:paraId="5649BC47" w14:textId="77777777" w:rsidR="002F6E49" w:rsidRPr="00237186" w:rsidRDefault="002F6E49" w:rsidP="002F6E49">
      <w:pPr>
        <w:spacing w:before="0" w:after="0"/>
        <w:jc w:val="both"/>
        <w:rPr>
          <w:rFonts w:asciiTheme="minorHAnsi" w:hAnsiTheme="minorHAnsi" w:cstheme="minorHAnsi"/>
          <w:bCs/>
          <w:sz w:val="24"/>
          <w:szCs w:val="24"/>
        </w:rPr>
      </w:pPr>
    </w:p>
    <w:p w14:paraId="0152F1F4" w14:textId="6D912A3B" w:rsidR="00DE10B4" w:rsidRPr="00237186" w:rsidRDefault="00D119CA" w:rsidP="002F6E49">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Valoare eligibilă aferentă acţiunilor auxiliare necesare pentru implementarea investiției de bază privind îmbunătățirea eficienței energetice trebuie să fie în limita a 15% din valoarea eligibilă a cheltuielilor aferente cap.1, cap.2, cap.4 (punctele 4.1 – 4.6) și cap. 5 (punctul 5.1.1) din bugetul cererii de finanțare</w:t>
      </w:r>
      <w:r w:rsidR="002F6E49" w:rsidRPr="00237186">
        <w:rPr>
          <w:rFonts w:asciiTheme="minorHAnsi" w:hAnsiTheme="minorHAnsi" w:cstheme="minorHAnsi"/>
          <w:bCs/>
          <w:sz w:val="24"/>
          <w:szCs w:val="24"/>
        </w:rPr>
        <w:t>.</w:t>
      </w:r>
    </w:p>
    <w:p w14:paraId="02C9D551" w14:textId="77777777" w:rsidR="004466BC" w:rsidRPr="00237186" w:rsidRDefault="004466BC" w:rsidP="004466BC">
      <w:pPr>
        <w:pStyle w:val="ListParagraph"/>
        <w:spacing w:before="0" w:after="0"/>
        <w:jc w:val="both"/>
        <w:rPr>
          <w:rFonts w:asciiTheme="minorHAnsi" w:hAnsiTheme="minorHAnsi" w:cstheme="minorHAnsi"/>
          <w:bCs/>
          <w:sz w:val="24"/>
          <w:szCs w:val="24"/>
        </w:rPr>
      </w:pPr>
    </w:p>
    <w:p w14:paraId="7672E30E" w14:textId="3EB6F638" w:rsidR="004466BC" w:rsidRPr="00237186" w:rsidRDefault="002F6E49" w:rsidP="004466BC">
      <w:pPr>
        <w:autoSpaceDE w:val="0"/>
        <w:autoSpaceDN w:val="0"/>
        <w:adjustRightInd w:val="0"/>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Î</w:t>
      </w:r>
      <w:r w:rsidR="004466BC" w:rsidRPr="00237186">
        <w:rPr>
          <w:rFonts w:asciiTheme="minorHAnsi" w:hAnsiTheme="minorHAnsi" w:cstheme="minorHAnsi"/>
          <w:bCs/>
          <w:sz w:val="24"/>
          <w:szCs w:val="24"/>
        </w:rPr>
        <w:t xml:space="preserve">n cazul </w:t>
      </w:r>
      <w:r w:rsidRPr="00237186">
        <w:rPr>
          <w:rFonts w:asciiTheme="minorHAnsi" w:hAnsiTheme="minorHAnsi" w:cstheme="minorHAnsi"/>
          <w:bCs/>
          <w:sz w:val="24"/>
          <w:szCs w:val="24"/>
        </w:rPr>
        <w:t>î</w:t>
      </w:r>
      <w:r w:rsidR="004466BC" w:rsidRPr="00237186">
        <w:rPr>
          <w:rFonts w:asciiTheme="minorHAnsi" w:hAnsiTheme="minorHAnsi" w:cstheme="minorHAnsi"/>
          <w:bCs/>
          <w:sz w:val="24"/>
          <w:szCs w:val="24"/>
        </w:rPr>
        <w:t xml:space="preserve">n care </w:t>
      </w:r>
      <w:r w:rsidRPr="00237186">
        <w:rPr>
          <w:rFonts w:asciiTheme="minorHAnsi" w:hAnsiTheme="minorHAnsi" w:cstheme="minorHAnsi"/>
          <w:bCs/>
          <w:sz w:val="24"/>
          <w:szCs w:val="24"/>
        </w:rPr>
        <w:t>î</w:t>
      </w:r>
      <w:r w:rsidR="004466BC" w:rsidRPr="00237186">
        <w:rPr>
          <w:rFonts w:asciiTheme="minorHAnsi" w:hAnsiTheme="minorHAnsi" w:cstheme="minorHAnsi"/>
          <w:bCs/>
          <w:sz w:val="24"/>
          <w:szCs w:val="24"/>
        </w:rPr>
        <w:t xml:space="preserve">n proiect sunt </w:t>
      </w:r>
      <w:r w:rsidRPr="00237186">
        <w:rPr>
          <w:rFonts w:asciiTheme="minorHAnsi" w:hAnsiTheme="minorHAnsi" w:cstheme="minorHAnsi"/>
          <w:bCs/>
          <w:sz w:val="24"/>
          <w:szCs w:val="24"/>
        </w:rPr>
        <w:t>ș</w:t>
      </w:r>
      <w:r w:rsidR="004466BC" w:rsidRPr="00237186">
        <w:rPr>
          <w:rFonts w:asciiTheme="minorHAnsi" w:hAnsiTheme="minorHAnsi" w:cstheme="minorHAnsi"/>
          <w:bCs/>
          <w:sz w:val="24"/>
          <w:szCs w:val="24"/>
        </w:rPr>
        <w:t>i m</w:t>
      </w:r>
      <w:r w:rsidRPr="00237186">
        <w:rPr>
          <w:rFonts w:asciiTheme="minorHAnsi" w:hAnsiTheme="minorHAnsi" w:cstheme="minorHAnsi"/>
          <w:bCs/>
          <w:sz w:val="24"/>
          <w:szCs w:val="24"/>
        </w:rPr>
        <w:t>ă</w:t>
      </w:r>
      <w:r w:rsidR="004466BC" w:rsidRPr="00237186">
        <w:rPr>
          <w:rFonts w:asciiTheme="minorHAnsi" w:hAnsiTheme="minorHAnsi" w:cstheme="minorHAnsi"/>
          <w:bCs/>
          <w:sz w:val="24"/>
          <w:szCs w:val="24"/>
        </w:rPr>
        <w:t>suri de consolidare, valoarea eligibil</w:t>
      </w:r>
      <w:r w:rsidR="00BD2E3A" w:rsidRPr="00237186">
        <w:rPr>
          <w:rFonts w:asciiTheme="minorHAnsi" w:hAnsiTheme="minorHAnsi" w:cstheme="minorHAnsi"/>
          <w:bCs/>
          <w:sz w:val="24"/>
          <w:szCs w:val="24"/>
        </w:rPr>
        <w:t>ă</w:t>
      </w:r>
      <w:r w:rsidR="004466BC" w:rsidRPr="00237186">
        <w:rPr>
          <w:rFonts w:asciiTheme="minorHAnsi" w:hAnsiTheme="minorHAnsi" w:cstheme="minorHAnsi"/>
          <w:bCs/>
          <w:sz w:val="24"/>
          <w:szCs w:val="24"/>
        </w:rPr>
        <w:t xml:space="preserve"> a ac</w:t>
      </w:r>
      <w:r w:rsidR="00BD2E3A" w:rsidRPr="00237186">
        <w:rPr>
          <w:rFonts w:asciiTheme="minorHAnsi" w:hAnsiTheme="minorHAnsi" w:cstheme="minorHAnsi"/>
          <w:bCs/>
          <w:sz w:val="24"/>
          <w:szCs w:val="24"/>
        </w:rPr>
        <w:t>ț</w:t>
      </w:r>
      <w:r w:rsidR="004466BC" w:rsidRPr="00237186">
        <w:rPr>
          <w:rFonts w:asciiTheme="minorHAnsi" w:hAnsiTheme="minorHAnsi" w:cstheme="minorHAnsi"/>
          <w:bCs/>
          <w:sz w:val="24"/>
          <w:szCs w:val="24"/>
        </w:rPr>
        <w:t xml:space="preserve">iunilor auxiliare </w:t>
      </w:r>
      <w:r w:rsidRPr="00237186">
        <w:rPr>
          <w:rFonts w:asciiTheme="minorHAnsi" w:hAnsiTheme="minorHAnsi" w:cstheme="minorHAnsi"/>
          <w:bCs/>
          <w:sz w:val="24"/>
          <w:szCs w:val="24"/>
        </w:rPr>
        <w:t>va fi</w:t>
      </w:r>
      <w:r w:rsidR="004466BC" w:rsidRPr="00237186">
        <w:rPr>
          <w:rFonts w:asciiTheme="minorHAnsi" w:hAnsiTheme="minorHAnsi" w:cstheme="minorHAnsi"/>
          <w:bCs/>
          <w:sz w:val="24"/>
          <w:szCs w:val="24"/>
        </w:rPr>
        <w:t xml:space="preserve"> în limita a </w:t>
      </w:r>
      <w:r w:rsidRPr="00237186">
        <w:rPr>
          <w:rFonts w:asciiTheme="minorHAnsi" w:hAnsiTheme="minorHAnsi" w:cstheme="minorHAnsi"/>
          <w:bCs/>
          <w:sz w:val="24"/>
          <w:szCs w:val="24"/>
        </w:rPr>
        <w:t xml:space="preserve">20 </w:t>
      </w:r>
      <w:r w:rsidR="004466BC" w:rsidRPr="00237186">
        <w:rPr>
          <w:rFonts w:asciiTheme="minorHAnsi" w:hAnsiTheme="minorHAnsi" w:cstheme="minorHAnsi"/>
          <w:bCs/>
          <w:sz w:val="24"/>
          <w:szCs w:val="24"/>
        </w:rPr>
        <w:t>% din valoarea eligibilă a cheltuielilor aferente cap.1, cap.2, cap.4 (punctele 4.1 – 4.6) și cap. 5 (punctul 5.1.1) din bugetul cererii de finanțare.</w:t>
      </w:r>
    </w:p>
    <w:p w14:paraId="2F42ABA1" w14:textId="77777777" w:rsidR="004466BC" w:rsidRPr="00237186" w:rsidRDefault="004466BC" w:rsidP="004466BC">
      <w:pPr>
        <w:autoSpaceDE w:val="0"/>
        <w:autoSpaceDN w:val="0"/>
        <w:adjustRightInd w:val="0"/>
        <w:spacing w:before="0" w:after="0"/>
        <w:jc w:val="both"/>
        <w:rPr>
          <w:rFonts w:asciiTheme="minorHAnsi" w:hAnsiTheme="minorHAnsi" w:cstheme="minorHAnsi"/>
          <w:bCs/>
          <w:sz w:val="24"/>
          <w:szCs w:val="24"/>
        </w:rPr>
      </w:pPr>
    </w:p>
    <w:p w14:paraId="622A1FB4" w14:textId="6404DFCE" w:rsidR="00A113B2" w:rsidRPr="00237186" w:rsidRDefault="00A113B2" w:rsidP="00A113B2">
      <w:pPr>
        <w:autoSpaceDE w:val="0"/>
        <w:autoSpaceDN w:val="0"/>
        <w:adjustRightInd w:val="0"/>
        <w:spacing w:before="0" w:after="0"/>
        <w:jc w:val="both"/>
        <w:rPr>
          <w:rFonts w:asciiTheme="minorHAnsi" w:hAnsiTheme="minorHAnsi" w:cstheme="minorHAnsi"/>
          <w:sz w:val="24"/>
          <w:szCs w:val="24"/>
          <w:lang w:eastAsia="en-GB"/>
        </w:rPr>
      </w:pPr>
      <w:bookmarkStart w:id="52" w:name="_Hlk129081890"/>
      <w:r w:rsidRPr="00237186">
        <w:rPr>
          <w:rFonts w:asciiTheme="minorHAnsi" w:eastAsia="Times New Roman" w:hAnsiTheme="minorHAnsi" w:cstheme="minorHAnsi"/>
          <w:sz w:val="24"/>
          <w:szCs w:val="24"/>
        </w:rPr>
        <w:t xml:space="preserve">Proiectul poate cuprinde </w:t>
      </w:r>
      <w:r w:rsidRPr="00237186">
        <w:rPr>
          <w:rFonts w:asciiTheme="minorHAnsi" w:hAnsiTheme="minorHAnsi" w:cstheme="minorHAnsi"/>
          <w:sz w:val="24"/>
          <w:szCs w:val="24"/>
          <w:lang w:eastAsia="en-GB"/>
        </w:rPr>
        <w:t>extinderea pe orizontală</w:t>
      </w:r>
      <w:r w:rsidR="001F0912" w:rsidRPr="00237186">
        <w:rPr>
          <w:rFonts w:asciiTheme="minorHAnsi" w:hAnsiTheme="minorHAnsi" w:cstheme="minorHAnsi"/>
          <w:sz w:val="24"/>
          <w:szCs w:val="24"/>
          <w:lang w:eastAsia="en-GB"/>
        </w:rPr>
        <w:t xml:space="preserve"> </w:t>
      </w:r>
      <w:r w:rsidR="00C82DCE" w:rsidRPr="00237186">
        <w:rPr>
          <w:rFonts w:asciiTheme="minorHAnsi" w:hAnsiTheme="minorHAnsi" w:cstheme="minorHAnsi"/>
          <w:sz w:val="24"/>
          <w:szCs w:val="24"/>
          <w:lang w:eastAsia="en-GB"/>
        </w:rPr>
        <w:t>ș</w:t>
      </w:r>
      <w:r w:rsidR="001F0912" w:rsidRPr="00237186">
        <w:rPr>
          <w:rFonts w:asciiTheme="minorHAnsi" w:hAnsiTheme="minorHAnsi" w:cstheme="minorHAnsi"/>
          <w:sz w:val="24"/>
          <w:szCs w:val="24"/>
          <w:lang w:eastAsia="en-GB"/>
        </w:rPr>
        <w:t>i/sau vertical</w:t>
      </w:r>
      <w:r w:rsidR="00C82DCE"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 xml:space="preserve"> a cl</w:t>
      </w:r>
      <w:r w:rsidR="00A36FE3"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dirii component</w:t>
      </w:r>
      <w:r w:rsidR="00A36FE3" w:rsidRPr="00237186">
        <w:rPr>
          <w:rFonts w:asciiTheme="minorHAnsi" w:hAnsiTheme="minorHAnsi" w:cstheme="minorHAnsi"/>
          <w:sz w:val="24"/>
          <w:szCs w:val="24"/>
          <w:lang w:eastAsia="en-GB"/>
        </w:rPr>
        <w:t>e</w:t>
      </w:r>
      <w:r w:rsidRPr="00237186">
        <w:rPr>
          <w:rFonts w:asciiTheme="minorHAnsi" w:hAnsiTheme="minorHAnsi" w:cstheme="minorHAnsi"/>
          <w:sz w:val="24"/>
          <w:szCs w:val="24"/>
          <w:lang w:eastAsia="en-GB"/>
        </w:rPr>
        <w:t>, cu respectarea urm</w:t>
      </w:r>
      <w:r w:rsidR="00A36FE3"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toarelor:</w:t>
      </w:r>
    </w:p>
    <w:p w14:paraId="050F304F" w14:textId="55948A80" w:rsidR="00A113B2" w:rsidRPr="00237186"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extinderea să vizeze crearea unor spa</w:t>
      </w:r>
      <w:r w:rsidR="0096391F" w:rsidRPr="00237186">
        <w:rPr>
          <w:rFonts w:asciiTheme="minorHAnsi" w:hAnsiTheme="minorHAnsi" w:cstheme="minorHAnsi"/>
          <w:sz w:val="24"/>
          <w:szCs w:val="24"/>
          <w:lang w:eastAsia="en-GB"/>
        </w:rPr>
        <w:t>ț</w:t>
      </w:r>
      <w:r w:rsidRPr="00237186">
        <w:rPr>
          <w:rFonts w:asciiTheme="minorHAnsi" w:hAnsiTheme="minorHAnsi" w:cstheme="minorHAnsi"/>
          <w:sz w:val="24"/>
          <w:szCs w:val="24"/>
          <w:lang w:eastAsia="en-GB"/>
        </w:rPr>
        <w:t>ii cu funcții auxiliare și/sau administrative, necesare pentru funcționarea clădirii (grup sanitar, anexe etc);</w:t>
      </w:r>
    </w:p>
    <w:p w14:paraId="32BCFA1A" w14:textId="14BD829E" w:rsidR="00A113B2" w:rsidRPr="00237186"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extinderea să nu depășească </w:t>
      </w:r>
      <w:r w:rsidR="00DD47A6" w:rsidRPr="00237186">
        <w:rPr>
          <w:rFonts w:asciiTheme="minorHAnsi" w:hAnsiTheme="minorHAnsi" w:cstheme="minorHAnsi"/>
          <w:sz w:val="24"/>
          <w:szCs w:val="24"/>
          <w:lang w:eastAsia="en-GB"/>
        </w:rPr>
        <w:t>volumul inițial al</w:t>
      </w:r>
      <w:r w:rsidRPr="00237186">
        <w:rPr>
          <w:rFonts w:asciiTheme="minorHAnsi" w:hAnsiTheme="minorHAnsi" w:cstheme="minorHAnsi"/>
          <w:sz w:val="24"/>
          <w:szCs w:val="24"/>
          <w:lang w:eastAsia="en-GB"/>
        </w:rPr>
        <w:t xml:space="preserve"> clădirii componentă</w:t>
      </w:r>
      <w:r w:rsidR="000E6CF9" w:rsidRPr="00237186">
        <w:rPr>
          <w:rFonts w:asciiTheme="minorHAnsi" w:hAnsiTheme="minorHAnsi" w:cstheme="minorHAnsi"/>
          <w:sz w:val="24"/>
          <w:szCs w:val="24"/>
          <w:lang w:eastAsia="en-GB"/>
        </w:rPr>
        <w:t>. E</w:t>
      </w:r>
      <w:r w:rsidR="00DD47A6" w:rsidRPr="00237186">
        <w:rPr>
          <w:rFonts w:asciiTheme="minorHAnsi" w:hAnsiTheme="minorHAnsi" w:cstheme="minorHAnsi"/>
          <w:sz w:val="24"/>
          <w:szCs w:val="24"/>
          <w:lang w:eastAsia="en-GB"/>
        </w:rPr>
        <w:t>ste necesară fundamentarea</w:t>
      </w:r>
      <w:r w:rsidR="00B06EC7" w:rsidRPr="00237186">
        <w:rPr>
          <w:rFonts w:asciiTheme="minorHAnsi" w:hAnsiTheme="minorHAnsi" w:cstheme="minorHAnsi"/>
          <w:sz w:val="24"/>
          <w:szCs w:val="24"/>
          <w:lang w:eastAsia="en-GB"/>
        </w:rPr>
        <w:t xml:space="preserve"> </w:t>
      </w:r>
      <w:r w:rsidR="00DD47A6" w:rsidRPr="00237186">
        <w:rPr>
          <w:rFonts w:asciiTheme="minorHAnsi" w:hAnsiTheme="minorHAnsi" w:cstheme="minorHAnsi"/>
          <w:sz w:val="24"/>
          <w:szCs w:val="24"/>
          <w:lang w:eastAsia="en-GB"/>
        </w:rPr>
        <w:t>suprafeței extinderii</w:t>
      </w:r>
      <w:r w:rsidR="0099731B" w:rsidRPr="00237186">
        <w:rPr>
          <w:rFonts w:asciiTheme="minorHAnsi" w:hAnsiTheme="minorHAnsi" w:cstheme="minorHAnsi"/>
          <w:sz w:val="24"/>
          <w:szCs w:val="24"/>
          <w:lang w:eastAsia="en-GB"/>
        </w:rPr>
        <w:t xml:space="preserve"> </w:t>
      </w:r>
      <w:r w:rsidR="00DD47A6" w:rsidRPr="00237186">
        <w:rPr>
          <w:rFonts w:asciiTheme="minorHAnsi" w:hAnsiTheme="minorHAnsi" w:cstheme="minorHAnsi"/>
          <w:sz w:val="24"/>
          <w:szCs w:val="24"/>
          <w:lang w:eastAsia="en-GB"/>
        </w:rPr>
        <w:t>(mp) aferentă spațiilor auxiliare și/sau administrative</w:t>
      </w:r>
      <w:r w:rsidR="000E6CF9" w:rsidRPr="00237186">
        <w:rPr>
          <w:rFonts w:asciiTheme="minorHAnsi" w:hAnsiTheme="minorHAnsi" w:cstheme="minorHAnsi"/>
          <w:sz w:val="24"/>
          <w:szCs w:val="24"/>
          <w:lang w:eastAsia="en-GB"/>
        </w:rPr>
        <w:t>. Se va pune a</w:t>
      </w:r>
      <w:r w:rsidR="00DD47A6" w:rsidRPr="00237186">
        <w:rPr>
          <w:rFonts w:asciiTheme="minorHAnsi" w:hAnsiTheme="minorHAnsi" w:cstheme="minorHAnsi"/>
          <w:sz w:val="24"/>
          <w:szCs w:val="24"/>
          <w:lang w:eastAsia="en-GB"/>
        </w:rPr>
        <w:t xml:space="preserve">ccent pe </w:t>
      </w:r>
      <w:r w:rsidR="000E6CF9" w:rsidRPr="00237186">
        <w:rPr>
          <w:rFonts w:asciiTheme="minorHAnsi" w:hAnsiTheme="minorHAnsi" w:cstheme="minorHAnsi"/>
          <w:sz w:val="24"/>
          <w:szCs w:val="24"/>
          <w:lang w:eastAsia="en-GB"/>
        </w:rPr>
        <w:t>legătura între</w:t>
      </w:r>
      <w:r w:rsidR="00DD47A6" w:rsidRPr="00237186">
        <w:rPr>
          <w:rFonts w:asciiTheme="minorHAnsi" w:hAnsiTheme="minorHAnsi" w:cstheme="minorHAnsi"/>
          <w:sz w:val="24"/>
          <w:szCs w:val="24"/>
          <w:lang w:eastAsia="en-GB"/>
        </w:rPr>
        <w:t xml:space="preserve"> </w:t>
      </w:r>
      <w:r w:rsidR="000E6CF9" w:rsidRPr="00237186">
        <w:rPr>
          <w:rFonts w:asciiTheme="minorHAnsi" w:hAnsiTheme="minorHAnsi" w:cstheme="minorHAnsi"/>
          <w:sz w:val="24"/>
          <w:szCs w:val="24"/>
          <w:lang w:eastAsia="en-GB"/>
        </w:rPr>
        <w:t xml:space="preserve">dimensionarea acestei </w:t>
      </w:r>
      <w:r w:rsidR="00DD47A6" w:rsidRPr="00237186">
        <w:rPr>
          <w:rFonts w:asciiTheme="minorHAnsi" w:hAnsiTheme="minorHAnsi" w:cstheme="minorHAnsi"/>
          <w:sz w:val="24"/>
          <w:szCs w:val="24"/>
          <w:lang w:eastAsia="en-GB"/>
        </w:rPr>
        <w:t>no</w:t>
      </w:r>
      <w:r w:rsidR="000E6CF9" w:rsidRPr="00237186">
        <w:rPr>
          <w:rFonts w:asciiTheme="minorHAnsi" w:hAnsiTheme="minorHAnsi" w:cstheme="minorHAnsi"/>
          <w:sz w:val="24"/>
          <w:szCs w:val="24"/>
          <w:lang w:eastAsia="en-GB"/>
        </w:rPr>
        <w:t>i</w:t>
      </w:r>
      <w:r w:rsidR="00DD47A6" w:rsidRPr="00237186">
        <w:rPr>
          <w:rFonts w:asciiTheme="minorHAnsi" w:hAnsiTheme="minorHAnsi" w:cstheme="minorHAnsi"/>
          <w:sz w:val="24"/>
          <w:szCs w:val="24"/>
          <w:lang w:eastAsia="en-GB"/>
        </w:rPr>
        <w:t xml:space="preserve"> supraf</w:t>
      </w:r>
      <w:r w:rsidR="000E6CF9" w:rsidRPr="00237186">
        <w:rPr>
          <w:rFonts w:asciiTheme="minorHAnsi" w:hAnsiTheme="minorHAnsi" w:cstheme="minorHAnsi"/>
          <w:sz w:val="24"/>
          <w:szCs w:val="24"/>
          <w:lang w:eastAsia="en-GB"/>
        </w:rPr>
        <w:t>ețe</w:t>
      </w:r>
      <w:r w:rsidR="00DD47A6" w:rsidRPr="00237186">
        <w:rPr>
          <w:rFonts w:asciiTheme="minorHAnsi" w:hAnsiTheme="minorHAnsi" w:cstheme="minorHAnsi"/>
          <w:sz w:val="24"/>
          <w:szCs w:val="24"/>
          <w:lang w:eastAsia="en-GB"/>
        </w:rPr>
        <w:t xml:space="preserve"> </w:t>
      </w:r>
      <w:r w:rsidR="000E6CF9" w:rsidRPr="00237186">
        <w:rPr>
          <w:rFonts w:asciiTheme="minorHAnsi" w:hAnsiTheme="minorHAnsi" w:cstheme="minorHAnsi"/>
          <w:sz w:val="24"/>
          <w:szCs w:val="24"/>
          <w:lang w:eastAsia="en-GB"/>
        </w:rPr>
        <w:t>și</w:t>
      </w:r>
      <w:r w:rsidR="00DD47A6" w:rsidRPr="00237186">
        <w:rPr>
          <w:rFonts w:asciiTheme="minorHAnsi" w:hAnsiTheme="minorHAnsi" w:cstheme="minorHAnsi"/>
          <w:sz w:val="24"/>
          <w:szCs w:val="24"/>
          <w:lang w:eastAsia="en-GB"/>
        </w:rPr>
        <w:t xml:space="preserve"> necesitățil</w:t>
      </w:r>
      <w:r w:rsidR="000E6CF9" w:rsidRPr="00237186">
        <w:rPr>
          <w:rFonts w:asciiTheme="minorHAnsi" w:hAnsiTheme="minorHAnsi" w:cstheme="minorHAnsi"/>
          <w:sz w:val="24"/>
          <w:szCs w:val="24"/>
          <w:lang w:eastAsia="en-GB"/>
        </w:rPr>
        <w:t>e</w:t>
      </w:r>
      <w:r w:rsidR="00DD47A6" w:rsidRPr="00237186">
        <w:rPr>
          <w:rFonts w:asciiTheme="minorHAnsi" w:hAnsiTheme="minorHAnsi" w:cstheme="minorHAnsi"/>
          <w:sz w:val="24"/>
          <w:szCs w:val="24"/>
          <w:lang w:eastAsia="en-GB"/>
        </w:rPr>
        <w:t xml:space="preserve"> de funcționare a clădirii extinse</w:t>
      </w:r>
      <w:r w:rsidRPr="00237186">
        <w:rPr>
          <w:rFonts w:asciiTheme="minorHAnsi" w:hAnsiTheme="minorHAnsi" w:cstheme="minorHAnsi"/>
          <w:sz w:val="24"/>
          <w:szCs w:val="24"/>
          <w:lang w:eastAsia="en-GB"/>
        </w:rPr>
        <w:t>;</w:t>
      </w:r>
    </w:p>
    <w:p w14:paraId="16D38227" w14:textId="4B7C3745" w:rsidR="00A113B2" w:rsidRPr="00237186" w:rsidRDefault="00A113B2">
      <w:pPr>
        <w:pStyle w:val="ListParagraph"/>
        <w:numPr>
          <w:ilvl w:val="0"/>
          <w:numId w:val="3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cheltuielile aferente acestor spatii vor fi încadrate în categoria cheltuielilor neeligibile</w:t>
      </w:r>
      <w:bookmarkEnd w:id="52"/>
      <w:r w:rsidRPr="00237186">
        <w:rPr>
          <w:rFonts w:asciiTheme="minorHAnsi" w:hAnsiTheme="minorHAnsi" w:cstheme="minorHAnsi"/>
          <w:sz w:val="24"/>
          <w:szCs w:val="24"/>
          <w:lang w:eastAsia="en-GB"/>
        </w:rPr>
        <w:t>.</w:t>
      </w:r>
    </w:p>
    <w:p w14:paraId="77613532" w14:textId="77777777" w:rsidR="007E3D40" w:rsidRPr="00237186" w:rsidRDefault="007E3D40" w:rsidP="007E3D40">
      <w:pPr>
        <w:pStyle w:val="ListParagraph"/>
        <w:autoSpaceDE w:val="0"/>
        <w:autoSpaceDN w:val="0"/>
        <w:adjustRightInd w:val="0"/>
        <w:spacing w:before="0" w:after="0"/>
        <w:jc w:val="both"/>
        <w:rPr>
          <w:rFonts w:asciiTheme="minorHAnsi" w:hAnsiTheme="minorHAnsi" w:cstheme="minorHAnsi"/>
          <w:sz w:val="24"/>
          <w:szCs w:val="24"/>
          <w:lang w:eastAsia="en-GB"/>
        </w:rPr>
      </w:pPr>
    </w:p>
    <w:p w14:paraId="2F2F4F36" w14:textId="77777777" w:rsidR="00A26594" w:rsidRPr="00237186" w:rsidRDefault="00A26594" w:rsidP="00B204DF">
      <w:pPr>
        <w:pStyle w:val="Heading2"/>
      </w:pPr>
      <w:bookmarkStart w:id="53" w:name="_Toc134221714"/>
      <w:bookmarkStart w:id="54" w:name="_Toc141436403"/>
      <w:r w:rsidRPr="00237186">
        <w:t>Grup ţintă vizat de apelul de proiecte</w:t>
      </w:r>
      <w:bookmarkEnd w:id="53"/>
      <w:bookmarkEnd w:id="54"/>
    </w:p>
    <w:p w14:paraId="3FFF38C9" w14:textId="77777777" w:rsidR="007C4B44" w:rsidRPr="00237186" w:rsidRDefault="007C4B44" w:rsidP="007C4B44">
      <w:pPr>
        <w:spacing w:before="0" w:after="0"/>
        <w:jc w:val="both"/>
        <w:rPr>
          <w:rFonts w:asciiTheme="minorHAnsi" w:hAnsiTheme="minorHAnsi" w:cstheme="minorHAnsi"/>
          <w:sz w:val="24"/>
          <w:szCs w:val="24"/>
        </w:rPr>
      </w:pPr>
      <w:r w:rsidRPr="00237186">
        <w:rPr>
          <w:rFonts w:ascii="Calibri" w:hAnsi="Calibri"/>
          <w:sz w:val="24"/>
          <w:szCs w:val="24"/>
        </w:rPr>
        <w:t>Toate instituțiile publice și părțile interesate</w:t>
      </w:r>
      <w:r w:rsidRPr="00237186">
        <w:t xml:space="preserve"> </w:t>
      </w:r>
      <w:r w:rsidRPr="00237186">
        <w:rPr>
          <w:rFonts w:ascii="Calibri" w:hAnsi="Calibri"/>
          <w:sz w:val="24"/>
          <w:szCs w:val="24"/>
        </w:rPr>
        <w:t>din cadrul zonei de Investiţie Teritorială Integrată Delta Dunării,</w:t>
      </w:r>
      <w:r w:rsidRPr="00237186">
        <w:rPr>
          <w:rFonts w:asciiTheme="minorHAnsi" w:hAnsiTheme="minorHAnsi" w:cstheme="minorHAnsi"/>
          <w:sz w:val="24"/>
          <w:szCs w:val="24"/>
        </w:rPr>
        <w:t xml:space="preserve"> atât în mediul urban, cât și în mediul rural,</w:t>
      </w:r>
      <w:r w:rsidRPr="00237186">
        <w:rPr>
          <w:rFonts w:ascii="Calibri" w:hAnsi="Calibri"/>
          <w:sz w:val="24"/>
          <w:szCs w:val="24"/>
        </w:rPr>
        <w:t xml:space="preserve"> care vor fi implicate sau vor folosi / beneficia de rezultatele investițiilor</w:t>
      </w:r>
      <w:r w:rsidRPr="00237186">
        <w:rPr>
          <w:rFonts w:asciiTheme="minorHAnsi" w:hAnsiTheme="minorHAnsi" w:cstheme="minorHAnsi"/>
          <w:sz w:val="24"/>
          <w:szCs w:val="24"/>
        </w:rPr>
        <w:t>.</w:t>
      </w:r>
    </w:p>
    <w:p w14:paraId="3D325F65" w14:textId="6C98D886" w:rsidR="007C4B44" w:rsidRPr="00237186" w:rsidRDefault="007C4B44" w:rsidP="007C4B44">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Aplicanţii din această zonă pot depune proiecte ale căror locuri de implementare se găsesc pe teritoriul ITI</w:t>
      </w:r>
      <w:r w:rsidR="00C82DCE" w:rsidRPr="00237186">
        <w:rPr>
          <w:rFonts w:asciiTheme="minorHAnsi" w:hAnsiTheme="minorHAnsi" w:cstheme="minorHAnsi"/>
          <w:sz w:val="24"/>
          <w:szCs w:val="24"/>
        </w:rPr>
        <w:t xml:space="preserve"> DD</w:t>
      </w:r>
      <w:r w:rsidRPr="00237186">
        <w:rPr>
          <w:rFonts w:asciiTheme="minorHAnsi" w:hAnsiTheme="minorHAnsi" w:cstheme="minorHAnsi"/>
          <w:sz w:val="24"/>
          <w:szCs w:val="24"/>
        </w:rPr>
        <w:t>.</w:t>
      </w:r>
    </w:p>
    <w:p w14:paraId="50828081" w14:textId="77777777" w:rsidR="007C4B44" w:rsidRPr="00237186" w:rsidRDefault="007C4B44" w:rsidP="007C4B44">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rPr>
        <w:t>Solicitantul va menționa în secțiunea „Grup țintă” din Cererea de finanțare principalii beneficiari ai rezultatelor proiectului</w:t>
      </w:r>
      <w:r w:rsidRPr="00237186">
        <w:rPr>
          <w:rFonts w:asciiTheme="minorHAnsi" w:hAnsiTheme="minorHAnsi" w:cstheme="minorHAnsi"/>
          <w:sz w:val="24"/>
          <w:szCs w:val="24"/>
          <w:lang w:eastAsia="en-GB"/>
        </w:rPr>
        <w:t>.</w:t>
      </w:r>
    </w:p>
    <w:p w14:paraId="2E5D6C9A" w14:textId="77777777" w:rsidR="007D09E3" w:rsidRPr="00237186" w:rsidRDefault="007D09E3" w:rsidP="00401852">
      <w:pPr>
        <w:spacing w:before="0" w:after="0"/>
        <w:jc w:val="both"/>
        <w:rPr>
          <w:rFonts w:asciiTheme="minorHAnsi" w:hAnsiTheme="minorHAnsi" w:cstheme="minorHAnsi"/>
          <w:sz w:val="24"/>
          <w:szCs w:val="24"/>
          <w:lang w:eastAsia="en-GB"/>
        </w:rPr>
      </w:pPr>
    </w:p>
    <w:p w14:paraId="48CDD1AA" w14:textId="77777777" w:rsidR="00A26594" w:rsidRPr="00237186" w:rsidRDefault="00A26594" w:rsidP="00B204DF">
      <w:pPr>
        <w:pStyle w:val="Heading2"/>
      </w:pPr>
      <w:bookmarkStart w:id="55" w:name="_Toc134221715"/>
      <w:bookmarkStart w:id="56" w:name="_Toc141436404"/>
      <w:r w:rsidRPr="00237186">
        <w:t>Indicatori</w:t>
      </w:r>
      <w:bookmarkEnd w:id="55"/>
      <w:bookmarkEnd w:id="56"/>
      <w:r w:rsidRPr="00237186">
        <w:t xml:space="preserve">  </w:t>
      </w:r>
    </w:p>
    <w:p w14:paraId="29DF638A" w14:textId="0D33B782" w:rsidR="007D09E3" w:rsidRPr="00237186" w:rsidRDefault="007D09E3" w:rsidP="007D09E3">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În cadrul cererii de finanțare se vor completa atât indicatorii de realizare, de rezultat, cât și indicatorii suplimentari specifici apelului de proiecte. Indicatorii reprezintă instrumente de măsurare a efectelor/realizărilor</w:t>
      </w:r>
      <w:r w:rsidR="001663E6" w:rsidRPr="00237186">
        <w:rPr>
          <w:rFonts w:asciiTheme="minorHAnsi" w:hAnsiTheme="minorHAnsi" w:cstheme="minorHAnsi"/>
          <w:bCs/>
          <w:sz w:val="24"/>
          <w:szCs w:val="24"/>
        </w:rPr>
        <w:t xml:space="preserve">/rezultatelor intervențiilor. </w:t>
      </w:r>
      <w:r w:rsidRPr="00237186">
        <w:rPr>
          <w:rFonts w:asciiTheme="minorHAnsi" w:hAnsiTheme="minorHAnsi" w:cstheme="minorHAnsi"/>
          <w:bCs/>
          <w:sz w:val="24"/>
          <w:szCs w:val="24"/>
        </w:rPr>
        <w:t xml:space="preserve">În cadrul prezentelor apeluri, solicitantul va stabili valori pentru indicatorii detaliați în subcapitolele </w:t>
      </w:r>
      <w:r w:rsidR="00BD2DAC" w:rsidRPr="00237186">
        <w:rPr>
          <w:rFonts w:asciiTheme="minorHAnsi" w:hAnsiTheme="minorHAnsi" w:cstheme="minorHAnsi"/>
          <w:sz w:val="24"/>
          <w:szCs w:val="24"/>
          <w:lang w:eastAsia="ro-RO"/>
        </w:rPr>
        <w:t>3.8.1</w:t>
      </w:r>
      <w:r w:rsidR="00B06EC7" w:rsidRPr="00237186">
        <w:rPr>
          <w:rFonts w:asciiTheme="minorHAnsi" w:hAnsiTheme="minorHAnsi" w:cstheme="minorHAnsi"/>
          <w:sz w:val="24"/>
          <w:szCs w:val="24"/>
          <w:lang w:eastAsia="ro-RO"/>
        </w:rPr>
        <w:t xml:space="preserve"> </w:t>
      </w:r>
      <w:r w:rsidR="00BD2DAC" w:rsidRPr="00237186">
        <w:rPr>
          <w:rFonts w:asciiTheme="minorHAnsi" w:hAnsiTheme="minorHAnsi" w:cstheme="minorHAnsi"/>
          <w:sz w:val="24"/>
          <w:szCs w:val="24"/>
          <w:lang w:eastAsia="ro-RO"/>
        </w:rPr>
        <w:t>– 3.8.3.</w:t>
      </w:r>
    </w:p>
    <w:p w14:paraId="37055FB3" w14:textId="1628B333" w:rsidR="00A26594" w:rsidRPr="00237186" w:rsidRDefault="007D09E3" w:rsidP="007D09E3">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326F55DD" w14:textId="77777777" w:rsidR="007D09E3" w:rsidRPr="00237186" w:rsidRDefault="007D09E3" w:rsidP="007D09E3">
      <w:pPr>
        <w:spacing w:before="0" w:after="0"/>
        <w:jc w:val="both"/>
        <w:rPr>
          <w:rFonts w:asciiTheme="minorHAnsi" w:hAnsiTheme="minorHAnsi" w:cstheme="minorHAnsi"/>
          <w:bCs/>
          <w:sz w:val="24"/>
          <w:szCs w:val="24"/>
        </w:rPr>
      </w:pPr>
    </w:p>
    <w:p w14:paraId="64352753" w14:textId="77777777" w:rsidR="00A26594" w:rsidRPr="00237186" w:rsidRDefault="00A26594">
      <w:pPr>
        <w:pStyle w:val="Heading3"/>
        <w:numPr>
          <w:ilvl w:val="2"/>
          <w:numId w:val="21"/>
        </w:numPr>
        <w:spacing w:before="0"/>
        <w:ind w:left="0" w:firstLine="0"/>
        <w:jc w:val="both"/>
        <w:rPr>
          <w:rFonts w:asciiTheme="minorHAnsi" w:hAnsiTheme="minorHAnsi" w:cstheme="minorHAnsi"/>
          <w:i w:val="0"/>
        </w:rPr>
      </w:pPr>
      <w:bookmarkStart w:id="57" w:name="_Toc134221716"/>
      <w:bookmarkStart w:id="58" w:name="_Toc141436405"/>
      <w:r w:rsidRPr="00237186">
        <w:rPr>
          <w:rFonts w:asciiTheme="minorHAnsi" w:hAnsiTheme="minorHAnsi" w:cstheme="minorHAnsi"/>
          <w:i w:val="0"/>
        </w:rPr>
        <w:lastRenderedPageBreak/>
        <w:t>Indicatori de realizare</w:t>
      </w:r>
      <w:bookmarkEnd w:id="57"/>
      <w:bookmarkEnd w:id="58"/>
      <w:r w:rsidRPr="00237186">
        <w:rPr>
          <w:rFonts w:asciiTheme="minorHAnsi" w:hAnsiTheme="minorHAnsi" w:cstheme="minorHAnsi"/>
          <w:i w:val="0"/>
        </w:rPr>
        <w:t xml:space="preserve"> </w:t>
      </w:r>
    </w:p>
    <w:p w14:paraId="66327810" w14:textId="5786DC88" w:rsidR="00A26594" w:rsidRPr="00237186" w:rsidRDefault="00A26594" w:rsidP="00401852">
      <w:pPr>
        <w:pStyle w:val="5Normal"/>
        <w:spacing w:before="0" w:after="0"/>
        <w:ind w:right="0"/>
        <w:rPr>
          <w:rFonts w:asciiTheme="minorHAnsi" w:hAnsiTheme="minorHAnsi" w:cstheme="minorHAnsi"/>
          <w:b/>
          <w:bCs/>
          <w:sz w:val="24"/>
        </w:rPr>
      </w:pPr>
      <w:r w:rsidRPr="00237186">
        <w:rPr>
          <w:rFonts w:asciiTheme="minorHAnsi" w:hAnsiTheme="minorHAnsi" w:cstheme="minorHAnsi"/>
          <w:b/>
          <w:bCs/>
          <w:sz w:val="24"/>
        </w:rPr>
        <w:t>RCO 1</w:t>
      </w:r>
      <w:r w:rsidR="006B6A87" w:rsidRPr="00237186">
        <w:rPr>
          <w:rFonts w:asciiTheme="minorHAnsi" w:hAnsiTheme="minorHAnsi" w:cstheme="minorHAnsi"/>
          <w:b/>
          <w:bCs/>
          <w:sz w:val="24"/>
        </w:rPr>
        <w:t>9</w:t>
      </w:r>
      <w:r w:rsidRPr="00237186">
        <w:rPr>
          <w:rFonts w:asciiTheme="minorHAnsi" w:hAnsiTheme="minorHAnsi" w:cstheme="minorHAnsi"/>
          <w:b/>
          <w:bCs/>
          <w:sz w:val="24"/>
        </w:rPr>
        <w:t xml:space="preserve"> - </w:t>
      </w:r>
      <w:r w:rsidR="006B6A87" w:rsidRPr="00237186">
        <w:rPr>
          <w:rFonts w:asciiTheme="minorHAnsi" w:hAnsiTheme="minorHAnsi" w:cstheme="minorHAnsi"/>
          <w:b/>
          <w:bCs/>
          <w:sz w:val="24"/>
        </w:rPr>
        <w:t>Clădiri publice cu performanțe energetice îmbunătățite (m</w:t>
      </w:r>
      <w:r w:rsidR="006B6A87" w:rsidRPr="00237186">
        <w:rPr>
          <w:rFonts w:asciiTheme="minorHAnsi" w:hAnsiTheme="minorHAnsi" w:cstheme="minorHAnsi"/>
          <w:b/>
          <w:bCs/>
          <w:sz w:val="24"/>
          <w:vertAlign w:val="superscript"/>
        </w:rPr>
        <w:t>2</w:t>
      </w:r>
      <w:r w:rsidR="006B6A87" w:rsidRPr="00237186">
        <w:rPr>
          <w:rFonts w:asciiTheme="minorHAnsi" w:hAnsiTheme="minorHAnsi" w:cstheme="minorHAnsi"/>
          <w:b/>
          <w:bCs/>
          <w:sz w:val="24"/>
        </w:rPr>
        <w:t>);</w:t>
      </w:r>
    </w:p>
    <w:p w14:paraId="26130276" w14:textId="2D7E18E8" w:rsidR="008B71B4" w:rsidRPr="00237186" w:rsidRDefault="008B71B4" w:rsidP="008B71B4">
      <w:pPr>
        <w:autoSpaceDE w:val="0"/>
        <w:autoSpaceDN w:val="0"/>
        <w:adjustRightInd w:val="0"/>
        <w:spacing w:before="0" w:after="0"/>
        <w:jc w:val="both"/>
        <w:rPr>
          <w:rFonts w:asciiTheme="minorHAnsi" w:hAnsiTheme="minorHAnsi" w:cstheme="minorHAnsi"/>
          <w:i/>
          <w:iCs/>
          <w:sz w:val="24"/>
          <w:szCs w:val="24"/>
          <w:lang w:eastAsia="ro-RO"/>
        </w:rPr>
      </w:pPr>
      <w:r w:rsidRPr="00237186">
        <w:rPr>
          <w:rFonts w:asciiTheme="minorHAnsi" w:hAnsiTheme="minorHAnsi" w:cstheme="minorHAnsi"/>
          <w:i/>
          <w:iCs/>
          <w:sz w:val="24"/>
          <w:szCs w:val="24"/>
          <w:lang w:eastAsia="ro-RO"/>
        </w:rPr>
        <w:t xml:space="preserve">Suprafața utilă a clădirilor publice care obțin performanțe energetice mai bune datorită sprijinului primit. Performanța energetică îmbunătățită trebuie înțeleasă în termeni de îmbunătățire a clasificării energetice a clădirii publice cu cel puțin o clasă energetică și trebuie documentată pe baza certificatelor de performanță energetică (EPC). Clasificarea energetică luată în considerare urmează definiția din Certificatul național de performanță energetică, în conformitate cu Directiva 2010/31 / UE. Clădirile publice sunt definite ca fiind clădirile deținute de autoritățile publice și clădirile deținute de o organizație non-profit, cu condiția ca aceste organisme să urmărească obiective de interes general precum educația, sănătatea, mediul și transporturile. </w:t>
      </w:r>
    </w:p>
    <w:p w14:paraId="598E3CA5" w14:textId="40B960E8" w:rsidR="007E3D40" w:rsidRPr="00237186" w:rsidRDefault="007E3D40" w:rsidP="008B71B4">
      <w:pPr>
        <w:autoSpaceDE w:val="0"/>
        <w:autoSpaceDN w:val="0"/>
        <w:adjustRightInd w:val="0"/>
        <w:spacing w:before="0" w:after="0"/>
        <w:jc w:val="both"/>
        <w:rPr>
          <w:rFonts w:asciiTheme="minorHAnsi" w:hAnsiTheme="minorHAnsi" w:cstheme="minorHAnsi"/>
          <w:i/>
          <w:iCs/>
          <w:sz w:val="24"/>
          <w:szCs w:val="24"/>
          <w:lang w:eastAsia="ro-RO"/>
        </w:rPr>
      </w:pPr>
    </w:p>
    <w:p w14:paraId="4BEE6354" w14:textId="77777777" w:rsidR="000C758C" w:rsidRPr="00237186" w:rsidRDefault="000C758C" w:rsidP="000C758C">
      <w:p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RCO 74 – Populația vizată de proiecte derulate in cadrul strategiilor de dezvoltare teritorială integrată (persoane)</w:t>
      </w:r>
    </w:p>
    <w:p w14:paraId="32A871D6" w14:textId="77777777" w:rsidR="000C758C" w:rsidRPr="00237186" w:rsidRDefault="000C758C" w:rsidP="000C758C">
      <w:pPr>
        <w:spacing w:before="0" w:after="0"/>
        <w:jc w:val="both"/>
        <w:rPr>
          <w:rFonts w:asciiTheme="minorHAnsi" w:eastAsia="Times New Roman" w:hAnsiTheme="minorHAnsi" w:cstheme="minorHAnsi"/>
          <w:b/>
          <w:sz w:val="24"/>
          <w:szCs w:val="24"/>
        </w:rPr>
      </w:pPr>
      <w:r w:rsidRPr="00237186">
        <w:rPr>
          <w:rFonts w:asciiTheme="minorHAnsi" w:hAnsiTheme="minorHAnsi" w:cstheme="minorHAnsi"/>
          <w:sz w:val="24"/>
          <w:szCs w:val="24"/>
        </w:rPr>
        <w:t>Numărul de persoane acoperite de proiecte sprijinite de fonduri în cadrul strategiilor de dezvoltare teritorială integrată.</w:t>
      </w:r>
    </w:p>
    <w:p w14:paraId="0323F9A2" w14:textId="77777777" w:rsidR="000C758C" w:rsidRPr="00237186" w:rsidRDefault="000C758C" w:rsidP="000C758C">
      <w:pPr>
        <w:spacing w:before="0" w:after="0"/>
        <w:jc w:val="both"/>
        <w:rPr>
          <w:rFonts w:asciiTheme="minorHAnsi" w:eastAsia="Times New Roman" w:hAnsiTheme="minorHAnsi" w:cstheme="minorHAnsi"/>
          <w:b/>
          <w:sz w:val="24"/>
          <w:szCs w:val="24"/>
        </w:rPr>
      </w:pPr>
    </w:p>
    <w:p w14:paraId="162C7BFE" w14:textId="77777777" w:rsidR="000C758C" w:rsidRPr="00237186" w:rsidRDefault="000C758C" w:rsidP="000C758C">
      <w:p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RCO 75 -  Strategii de dezvoltare teritorială integrată care beneficiează de sprijin (contribuții la strategii)</w:t>
      </w:r>
    </w:p>
    <w:p w14:paraId="0D10F85B" w14:textId="77777777" w:rsidR="000C758C" w:rsidRPr="00237186" w:rsidRDefault="000C758C" w:rsidP="000C758C">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Numărul de contribuții la strategiile de dezvoltare teritorială integrată raportate de fiecare obiectiv specific care contribuie din fonduri în conformitate cu articolul 28 literele (a) și (c) din RDC. Valorile indicatorului măsoară așadar, la nivel de obiectiv specific, numărul de contribuții financiare la strategiile teritoriale. </w:t>
      </w:r>
    </w:p>
    <w:p w14:paraId="6BC74477" w14:textId="77777777" w:rsidR="00326099" w:rsidRPr="00237186" w:rsidRDefault="00326099" w:rsidP="00401852">
      <w:pPr>
        <w:pStyle w:val="5Normal"/>
        <w:spacing w:before="0" w:after="0"/>
        <w:ind w:right="0"/>
        <w:rPr>
          <w:rFonts w:asciiTheme="minorHAnsi" w:hAnsiTheme="minorHAnsi" w:cstheme="minorHAnsi"/>
          <w:sz w:val="24"/>
        </w:rPr>
      </w:pPr>
    </w:p>
    <w:p w14:paraId="3C9AE3D2" w14:textId="77777777" w:rsidR="00A26594" w:rsidRPr="00237186" w:rsidRDefault="00A26594">
      <w:pPr>
        <w:pStyle w:val="Heading3"/>
        <w:numPr>
          <w:ilvl w:val="2"/>
          <w:numId w:val="21"/>
        </w:numPr>
        <w:spacing w:before="0"/>
        <w:rPr>
          <w:rFonts w:asciiTheme="minorHAnsi" w:hAnsiTheme="minorHAnsi" w:cstheme="minorHAnsi"/>
          <w:i w:val="0"/>
        </w:rPr>
      </w:pPr>
      <w:bookmarkStart w:id="59" w:name="_Toc134221717"/>
      <w:bookmarkStart w:id="60" w:name="_Toc141436406"/>
      <w:r w:rsidRPr="00237186">
        <w:rPr>
          <w:rFonts w:asciiTheme="minorHAnsi" w:hAnsiTheme="minorHAnsi" w:cstheme="minorHAnsi"/>
          <w:i w:val="0"/>
        </w:rPr>
        <w:t>Indicatori de rezultat</w:t>
      </w:r>
      <w:bookmarkEnd w:id="59"/>
      <w:bookmarkEnd w:id="60"/>
    </w:p>
    <w:p w14:paraId="1D22CCE0" w14:textId="179B7A5E" w:rsidR="00A26594" w:rsidRPr="00237186" w:rsidRDefault="00A26594" w:rsidP="00401852">
      <w:pPr>
        <w:spacing w:before="0" w:after="0"/>
        <w:jc w:val="both"/>
        <w:rPr>
          <w:rFonts w:asciiTheme="minorHAnsi" w:hAnsiTheme="minorHAnsi" w:cstheme="minorHAnsi"/>
          <w:b/>
          <w:bCs/>
          <w:sz w:val="24"/>
          <w:szCs w:val="24"/>
        </w:rPr>
      </w:pPr>
      <w:r w:rsidRPr="00237186">
        <w:rPr>
          <w:rFonts w:asciiTheme="minorHAnsi" w:eastAsia="Times New Roman" w:hAnsiTheme="minorHAnsi" w:cstheme="minorHAnsi"/>
          <w:b/>
          <w:bCs/>
          <w:sz w:val="24"/>
          <w:szCs w:val="24"/>
        </w:rPr>
        <w:t>RCR 26   -  Consumul anual de energie primară (</w:t>
      </w:r>
      <w:r w:rsidRPr="00237186">
        <w:rPr>
          <w:rFonts w:asciiTheme="minorHAnsi" w:hAnsiTheme="minorHAnsi" w:cstheme="minorHAnsi"/>
          <w:b/>
          <w:bCs/>
          <w:sz w:val="24"/>
          <w:szCs w:val="24"/>
        </w:rPr>
        <w:t xml:space="preserve">MWh/an); </w:t>
      </w:r>
    </w:p>
    <w:p w14:paraId="1B736D56" w14:textId="77777777" w:rsidR="008B71B4" w:rsidRPr="00237186"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237186">
        <w:rPr>
          <w:rFonts w:asciiTheme="minorHAnsi" w:hAnsiTheme="minorHAnsi" w:cstheme="minorHAnsi"/>
          <w:i/>
          <w:iCs/>
          <w:sz w:val="24"/>
          <w:szCs w:val="24"/>
          <w:lang w:eastAsia="ro-RO"/>
        </w:rPr>
        <w:t xml:space="preserve">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 </w:t>
      </w:r>
    </w:p>
    <w:p w14:paraId="42B2339A" w14:textId="77777777" w:rsidR="008B71B4" w:rsidRPr="00237186" w:rsidRDefault="008B71B4" w:rsidP="00401852">
      <w:pPr>
        <w:spacing w:before="0" w:after="0"/>
        <w:jc w:val="both"/>
        <w:rPr>
          <w:rFonts w:asciiTheme="minorHAnsi" w:eastAsia="Times New Roman" w:hAnsiTheme="minorHAnsi" w:cstheme="minorHAnsi"/>
          <w:sz w:val="24"/>
          <w:szCs w:val="24"/>
        </w:rPr>
      </w:pPr>
    </w:p>
    <w:p w14:paraId="5B1A8231" w14:textId="10BA29B5" w:rsidR="00A26594" w:rsidRPr="00237186" w:rsidRDefault="00A26594" w:rsidP="00401852">
      <w:pPr>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RCR 29 - Estimarea emisiilor de gaze cu efect de seră  (</w:t>
      </w:r>
      <w:r w:rsidRPr="00237186">
        <w:rPr>
          <w:rFonts w:asciiTheme="minorHAnsi" w:hAnsiTheme="minorHAnsi" w:cstheme="minorHAnsi"/>
          <w:b/>
          <w:bCs/>
          <w:sz w:val="24"/>
          <w:szCs w:val="24"/>
        </w:rPr>
        <w:t xml:space="preserve">echivalent tone de </w:t>
      </w:r>
      <w:r w:rsidR="00E57518" w:rsidRPr="00237186">
        <w:rPr>
          <w:rFonts w:asciiTheme="minorHAnsi" w:hAnsiTheme="minorHAnsi" w:cstheme="minorHAnsi"/>
          <w:b/>
          <w:bCs/>
          <w:sz w:val="24"/>
          <w:szCs w:val="24"/>
        </w:rPr>
        <w:t>CO</w:t>
      </w:r>
      <w:r w:rsidR="00E57518" w:rsidRPr="00237186">
        <w:rPr>
          <w:rFonts w:asciiTheme="minorHAnsi" w:hAnsiTheme="minorHAnsi" w:cstheme="minorHAnsi"/>
          <w:b/>
          <w:bCs/>
          <w:sz w:val="24"/>
          <w:szCs w:val="24"/>
          <w:vertAlign w:val="subscript"/>
        </w:rPr>
        <w:t>2</w:t>
      </w:r>
      <w:r w:rsidR="00E57518" w:rsidRPr="00237186">
        <w:rPr>
          <w:rFonts w:asciiTheme="minorHAnsi" w:hAnsiTheme="minorHAnsi" w:cstheme="minorHAnsi"/>
          <w:b/>
          <w:bCs/>
          <w:sz w:val="24"/>
          <w:szCs w:val="24"/>
        </w:rPr>
        <w:t>/an</w:t>
      </w:r>
      <w:r w:rsidRPr="00237186">
        <w:rPr>
          <w:rFonts w:asciiTheme="minorHAnsi" w:hAnsiTheme="minorHAnsi" w:cstheme="minorHAnsi"/>
          <w:b/>
          <w:bCs/>
          <w:sz w:val="24"/>
          <w:szCs w:val="24"/>
        </w:rPr>
        <w:t>).</w:t>
      </w:r>
    </w:p>
    <w:p w14:paraId="41012CD4" w14:textId="77777777" w:rsidR="008B71B4" w:rsidRPr="00237186" w:rsidRDefault="008B71B4" w:rsidP="008B71B4">
      <w:pPr>
        <w:autoSpaceDE w:val="0"/>
        <w:autoSpaceDN w:val="0"/>
        <w:adjustRightInd w:val="0"/>
        <w:spacing w:before="0" w:after="0"/>
        <w:jc w:val="both"/>
        <w:rPr>
          <w:rFonts w:asciiTheme="minorHAnsi" w:hAnsiTheme="minorHAnsi" w:cstheme="minorHAnsi"/>
          <w:sz w:val="24"/>
          <w:szCs w:val="24"/>
          <w:lang w:eastAsia="ro-RO"/>
        </w:rPr>
      </w:pPr>
      <w:r w:rsidRPr="00237186">
        <w:rPr>
          <w:rFonts w:asciiTheme="minorHAnsi" w:hAnsiTheme="minorHAnsi" w:cstheme="minorHAnsi"/>
          <w:i/>
          <w:iCs/>
          <w:sz w:val="24"/>
          <w:szCs w:val="24"/>
          <w:lang w:eastAsia="ro-RO"/>
        </w:rPr>
        <w:t xml:space="preserve">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 </w:t>
      </w:r>
    </w:p>
    <w:p w14:paraId="23018352" w14:textId="77777777" w:rsidR="00A26594" w:rsidRPr="00237186" w:rsidRDefault="00A26594" w:rsidP="00A26594">
      <w:pPr>
        <w:pStyle w:val="ListParagraph"/>
        <w:spacing w:before="0" w:after="0"/>
        <w:ind w:left="0"/>
        <w:jc w:val="both"/>
        <w:rPr>
          <w:rFonts w:asciiTheme="minorHAnsi" w:hAnsiTheme="minorHAnsi" w:cstheme="minorHAnsi"/>
          <w:b/>
          <w:bCs/>
          <w:sz w:val="24"/>
          <w:szCs w:val="24"/>
          <w:vertAlign w:val="superscript"/>
        </w:rPr>
      </w:pPr>
    </w:p>
    <w:p w14:paraId="7719CA49" w14:textId="4EEDF962" w:rsidR="001E4095" w:rsidRPr="00237186" w:rsidRDefault="008511A6">
      <w:pPr>
        <w:pStyle w:val="Heading3"/>
        <w:numPr>
          <w:ilvl w:val="2"/>
          <w:numId w:val="21"/>
        </w:numPr>
        <w:rPr>
          <w:rFonts w:asciiTheme="minorHAnsi" w:hAnsiTheme="minorHAnsi" w:cstheme="minorHAnsi"/>
          <w:i w:val="0"/>
        </w:rPr>
      </w:pPr>
      <w:bookmarkStart w:id="61" w:name="_Toc141436407"/>
      <w:r w:rsidRPr="00237186">
        <w:rPr>
          <w:rFonts w:asciiTheme="minorHAnsi" w:hAnsiTheme="minorHAnsi" w:cstheme="minorHAnsi"/>
          <w:i w:val="0"/>
        </w:rPr>
        <w:t xml:space="preserve">Indicatori suplimentari specifici Apelului de proiecte </w:t>
      </w:r>
      <w:bookmarkEnd w:id="61"/>
    </w:p>
    <w:p w14:paraId="7BE1D89B" w14:textId="223FA746" w:rsidR="008511A6" w:rsidRPr="00237186" w:rsidRDefault="008511A6" w:rsidP="001E4095">
      <w:pPr>
        <w:pStyle w:val="ListParagraph"/>
        <w:spacing w:before="0" w:after="0"/>
        <w:ind w:left="0"/>
        <w:jc w:val="both"/>
        <w:rPr>
          <w:rFonts w:asciiTheme="minorHAnsi" w:hAnsiTheme="minorHAnsi" w:cstheme="minorHAnsi"/>
          <w:iCs/>
          <w:sz w:val="24"/>
          <w:szCs w:val="24"/>
          <w:lang w:eastAsia="sk-SK"/>
        </w:rPr>
      </w:pPr>
      <w:r w:rsidRPr="00237186">
        <w:rPr>
          <w:rFonts w:asciiTheme="minorHAnsi" w:hAnsiTheme="minorHAnsi" w:cstheme="minorHAnsi"/>
          <w:iCs/>
          <w:sz w:val="24"/>
          <w:szCs w:val="24"/>
          <w:lang w:eastAsia="sk-SK"/>
        </w:rPr>
        <w:t xml:space="preserve">Fac obiectul monitorizării implementării şi performanţei investiţiei propuse prin proiect. </w:t>
      </w:r>
    </w:p>
    <w:p w14:paraId="33725139" w14:textId="77777777" w:rsidR="001E4095" w:rsidRPr="00237186" w:rsidRDefault="001E4095" w:rsidP="001E4095">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iCs/>
          <w:sz w:val="24"/>
          <w:szCs w:val="24"/>
          <w:lang w:eastAsia="sk-SK"/>
        </w:rPr>
        <w:t xml:space="preserve">Se va completa valoarea prognozată a </w:t>
      </w:r>
      <w:r w:rsidRPr="00237186">
        <w:rPr>
          <w:rFonts w:asciiTheme="minorHAnsi" w:hAnsiTheme="minorHAnsi" w:cstheme="minorHAnsi"/>
          <w:iCs/>
          <w:sz w:val="24"/>
          <w:szCs w:val="24"/>
          <w:lang w:eastAsia="ro-RO"/>
        </w:rPr>
        <w:t>indicatorilor de proiect de mai jos (valoarea la începutul implementării proiectului versus valoarea la finalul implementării proiectului)</w:t>
      </w:r>
      <w:r w:rsidRPr="00237186">
        <w:rPr>
          <w:rFonts w:asciiTheme="minorHAnsi" w:hAnsiTheme="minorHAnsi" w:cstheme="minorHAnsi"/>
          <w:sz w:val="24"/>
          <w:szCs w:val="24"/>
        </w:rPr>
        <w:t>:</w:t>
      </w:r>
    </w:p>
    <w:p w14:paraId="1B179572" w14:textId="7912C6E5" w:rsidR="00734F2D" w:rsidRPr="00237186" w:rsidRDefault="00734F2D">
      <w:pPr>
        <w:pStyle w:val="ListParagraph"/>
        <w:numPr>
          <w:ilvl w:val="0"/>
          <w:numId w:val="46"/>
        </w:numPr>
        <w:spacing w:before="0" w:after="0"/>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Consumul anual de energie finală pentru încălzire (kWh/an)</w:t>
      </w:r>
      <w:r w:rsidR="0099731B" w:rsidRPr="00237186">
        <w:rPr>
          <w:rFonts w:asciiTheme="minorHAnsi" w:eastAsia="Times New Roman" w:hAnsiTheme="minorHAnsi" w:cstheme="minorHAnsi"/>
          <w:sz w:val="24"/>
          <w:szCs w:val="24"/>
        </w:rPr>
        <w:t>;</w:t>
      </w:r>
    </w:p>
    <w:p w14:paraId="72CCF128" w14:textId="606532CE" w:rsidR="00734F2D" w:rsidRPr="00237186" w:rsidRDefault="00734F2D">
      <w:pPr>
        <w:pStyle w:val="ListParagraph"/>
        <w:numPr>
          <w:ilvl w:val="0"/>
          <w:numId w:val="46"/>
        </w:numPr>
        <w:spacing w:before="0" w:after="0"/>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Consumul anual de energie primară din surse regenerabile (kWh/an)</w:t>
      </w:r>
      <w:r w:rsidR="0099731B" w:rsidRPr="00237186">
        <w:rPr>
          <w:rFonts w:asciiTheme="minorHAnsi" w:eastAsia="Times New Roman" w:hAnsiTheme="minorHAnsi" w:cstheme="minorHAnsi"/>
          <w:sz w:val="24"/>
          <w:szCs w:val="24"/>
        </w:rPr>
        <w:t>;</w:t>
      </w:r>
    </w:p>
    <w:p w14:paraId="2712B2ED" w14:textId="483FB816" w:rsidR="001E4095" w:rsidRPr="00237186" w:rsidRDefault="00734F2D">
      <w:pPr>
        <w:pStyle w:val="ListParagraph"/>
        <w:numPr>
          <w:ilvl w:val="0"/>
          <w:numId w:val="46"/>
        </w:numPr>
        <w:tabs>
          <w:tab w:val="left" w:pos="1134"/>
        </w:tabs>
        <w:spacing w:before="0" w:after="0"/>
        <w:rPr>
          <w:rFonts w:asciiTheme="minorHAnsi" w:hAnsiTheme="minorHAnsi" w:cstheme="minorHAnsi"/>
          <w:sz w:val="24"/>
          <w:szCs w:val="24"/>
        </w:rPr>
      </w:pPr>
      <w:r w:rsidRPr="00237186">
        <w:rPr>
          <w:rFonts w:asciiTheme="minorHAnsi" w:eastAsia="Times New Roman" w:hAnsiTheme="minorHAnsi" w:cstheme="minorHAnsi"/>
          <w:sz w:val="24"/>
          <w:szCs w:val="24"/>
        </w:rPr>
        <w:t>Numărul clădirilor care beneficiază de măsuri de creștere a eficienței energetice (</w:t>
      </w:r>
      <w:r w:rsidR="0099731B" w:rsidRPr="00237186">
        <w:rPr>
          <w:rFonts w:asciiTheme="minorHAnsi" w:eastAsia="Times New Roman" w:hAnsiTheme="minorHAnsi" w:cstheme="minorHAnsi"/>
          <w:sz w:val="24"/>
          <w:szCs w:val="24"/>
        </w:rPr>
        <w:t>n</w:t>
      </w:r>
      <w:r w:rsidRPr="00237186">
        <w:rPr>
          <w:rFonts w:asciiTheme="minorHAnsi" w:eastAsia="Times New Roman" w:hAnsiTheme="minorHAnsi" w:cstheme="minorHAnsi"/>
          <w:sz w:val="24"/>
          <w:szCs w:val="24"/>
        </w:rPr>
        <w:t>r.)</w:t>
      </w:r>
      <w:r w:rsidR="001C0E37"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cr/>
      </w:r>
    </w:p>
    <w:p w14:paraId="1366FA27" w14:textId="77777777" w:rsidR="001E4095" w:rsidRPr="00237186" w:rsidRDefault="001E4095" w:rsidP="001E4095">
      <w:pPr>
        <w:spacing w:before="0" w:after="0"/>
        <w:jc w:val="both"/>
        <w:rPr>
          <w:rFonts w:asciiTheme="minorHAnsi" w:hAnsiTheme="minorHAnsi" w:cstheme="minorHAnsi"/>
          <w:iCs/>
          <w:sz w:val="24"/>
          <w:szCs w:val="24"/>
        </w:rPr>
      </w:pPr>
      <w:r w:rsidRPr="00237186">
        <w:rPr>
          <w:rFonts w:asciiTheme="minorHAnsi" w:hAnsiTheme="minorHAnsi" w:cstheme="minorHAnsi"/>
          <w:b/>
          <w:bCs/>
          <w:iCs/>
          <w:sz w:val="24"/>
          <w:szCs w:val="24"/>
        </w:rPr>
        <w:t>Notă!</w:t>
      </w:r>
      <w:r w:rsidRPr="00237186">
        <w:rPr>
          <w:rFonts w:asciiTheme="minorHAnsi" w:hAnsiTheme="minorHAnsi" w:cstheme="minorHAnsi"/>
          <w:iCs/>
          <w:sz w:val="24"/>
          <w:szCs w:val="24"/>
        </w:rPr>
        <w:t xml:space="preserve"> </w:t>
      </w:r>
      <w:r w:rsidRPr="00237186">
        <w:rPr>
          <w:rFonts w:asciiTheme="minorHAnsi" w:eastAsia="Times New Roman" w:hAnsiTheme="minorHAnsi" w:cstheme="minorHAnsi"/>
          <w:sz w:val="24"/>
          <w:szCs w:val="24"/>
        </w:rPr>
        <w:t xml:space="preserve">Valorile preconizate trebuie să fie realiste, realizabile, măsurabile </w:t>
      </w:r>
      <w:r w:rsidRPr="00237186">
        <w:rPr>
          <w:rFonts w:asciiTheme="minorHAnsi" w:hAnsiTheme="minorHAnsi" w:cstheme="minorHAnsi"/>
          <w:sz w:val="24"/>
          <w:szCs w:val="24"/>
        </w:rPr>
        <w:t>și</w:t>
      </w:r>
      <w:r w:rsidRPr="00237186">
        <w:rPr>
          <w:rFonts w:asciiTheme="minorHAnsi" w:eastAsia="Times New Roman" w:hAnsiTheme="minorHAnsi" w:cstheme="minorHAnsi"/>
          <w:sz w:val="24"/>
          <w:szCs w:val="24"/>
        </w:rPr>
        <w:t xml:space="preserve"> </w:t>
      </w:r>
      <w:r w:rsidRPr="00237186">
        <w:rPr>
          <w:rFonts w:asciiTheme="minorHAnsi" w:hAnsiTheme="minorHAnsi" w:cstheme="minorHAnsi"/>
          <w:sz w:val="24"/>
          <w:szCs w:val="24"/>
        </w:rPr>
        <w:t>î</w:t>
      </w:r>
      <w:r w:rsidRPr="00237186">
        <w:rPr>
          <w:rFonts w:asciiTheme="minorHAnsi" w:eastAsia="Times New Roman" w:hAnsiTheme="minorHAnsi" w:cstheme="minorHAnsi"/>
          <w:sz w:val="24"/>
          <w:szCs w:val="24"/>
        </w:rPr>
        <w:t>n concordanța cu auditul energetic care stă la baza proiectului.</w:t>
      </w:r>
    </w:p>
    <w:p w14:paraId="70976BA7" w14:textId="420FCE4A" w:rsidR="001E4095" w:rsidRPr="00237186" w:rsidRDefault="001E4095" w:rsidP="001E4095">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Nu se acceptă identificarea și cuantificarea în cadrul cererii de finanțare a altor indicatori în afara celor menționați în cadrul secțiunii </w:t>
      </w:r>
      <w:r w:rsidR="00835C9D" w:rsidRPr="00237186">
        <w:rPr>
          <w:rFonts w:asciiTheme="minorHAnsi" w:hAnsiTheme="minorHAnsi" w:cstheme="minorHAnsi"/>
          <w:iCs/>
          <w:sz w:val="24"/>
          <w:szCs w:val="24"/>
        </w:rPr>
        <w:t>3.8</w:t>
      </w:r>
      <w:r w:rsidRPr="00237186">
        <w:rPr>
          <w:rFonts w:asciiTheme="minorHAnsi" w:hAnsiTheme="minorHAnsi" w:cstheme="minorHAnsi"/>
          <w:iCs/>
          <w:sz w:val="24"/>
          <w:szCs w:val="24"/>
        </w:rPr>
        <w:t xml:space="preserve"> din prezentul Ghid.</w:t>
      </w:r>
    </w:p>
    <w:p w14:paraId="7C09DC6D" w14:textId="77777777" w:rsidR="001E4095" w:rsidRPr="00237186" w:rsidRDefault="001E4095" w:rsidP="001E4095">
      <w:pPr>
        <w:pStyle w:val="Default"/>
        <w:jc w:val="both"/>
        <w:rPr>
          <w:rFonts w:asciiTheme="minorHAnsi" w:hAnsiTheme="minorHAnsi" w:cstheme="minorHAnsi"/>
          <w:color w:val="auto"/>
        </w:rPr>
      </w:pPr>
    </w:p>
    <w:p w14:paraId="1BA737E6" w14:textId="40FAF6E4" w:rsidR="00697FAD" w:rsidRPr="00237186" w:rsidRDefault="00071BDB" w:rsidP="00697FAD">
      <w:pPr>
        <w:pStyle w:val="Default"/>
        <w:jc w:val="both"/>
        <w:rPr>
          <w:rFonts w:asciiTheme="minorHAnsi" w:hAnsiTheme="minorHAnsi" w:cstheme="minorHAnsi"/>
          <w:i/>
          <w:iCs/>
          <w:color w:val="auto"/>
          <w:lang w:eastAsia="en-GB"/>
        </w:rPr>
      </w:pPr>
      <w:r w:rsidRPr="00237186">
        <w:rPr>
          <w:rFonts w:asciiTheme="minorHAnsi" w:hAnsiTheme="minorHAnsi" w:cstheme="minorHAnsi"/>
          <w:color w:val="auto"/>
          <w:lang w:eastAsia="en-GB"/>
        </w:rPr>
        <w:t>Calculul indicatorilor se va face pe baza Raportului de audit energetic, respectiv certificatelor de performanță energetică (EPC). Valorile se calculează în baza Metodologiei de calcul al performanței energetice a clădirilor, aprobată prin Ordinul ministrului transporturilor, construcțiilor și turismului nr. 157/2007, cu modificările și completările ulterioare sau prevederile legale in vigoare la data calculului indicatorilor mai sus mentionati, după caz</w:t>
      </w:r>
      <w:r w:rsidR="00697FAD" w:rsidRPr="00237186">
        <w:rPr>
          <w:rFonts w:asciiTheme="minorHAnsi" w:hAnsiTheme="minorHAnsi" w:cstheme="minorHAnsi"/>
          <w:i/>
          <w:iCs/>
          <w:color w:val="auto"/>
          <w:lang w:eastAsia="en-GB"/>
        </w:rPr>
        <w:t xml:space="preserve">. </w:t>
      </w:r>
    </w:p>
    <w:p w14:paraId="1E0B6DB0" w14:textId="77777777" w:rsidR="001E4095" w:rsidRPr="00237186" w:rsidRDefault="001E4095" w:rsidP="001E4095">
      <w:pPr>
        <w:pStyle w:val="Default"/>
        <w:jc w:val="both"/>
        <w:rPr>
          <w:rFonts w:asciiTheme="minorHAnsi" w:hAnsiTheme="minorHAnsi" w:cstheme="minorHAnsi"/>
          <w:color w:val="auto"/>
          <w:lang w:eastAsia="en-GB"/>
        </w:rPr>
      </w:pPr>
    </w:p>
    <w:p w14:paraId="3B7FC1D1" w14:textId="77777777" w:rsidR="001E4095" w:rsidRPr="00237186" w:rsidRDefault="001E4095" w:rsidP="001E4095">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595342B8" w14:textId="77777777" w:rsidR="00A26594" w:rsidRPr="00237186" w:rsidRDefault="00A26594" w:rsidP="00A26594">
      <w:pPr>
        <w:spacing w:before="0" w:after="0"/>
        <w:jc w:val="both"/>
        <w:rPr>
          <w:rFonts w:asciiTheme="minorHAnsi" w:hAnsiTheme="minorHAnsi" w:cstheme="minorHAnsi"/>
          <w:iCs/>
          <w:sz w:val="24"/>
          <w:szCs w:val="24"/>
        </w:rPr>
      </w:pPr>
    </w:p>
    <w:p w14:paraId="6A3378F7" w14:textId="77777777" w:rsidR="00A26594" w:rsidRPr="00237186" w:rsidRDefault="00A26594" w:rsidP="00B204DF">
      <w:pPr>
        <w:pStyle w:val="Heading2"/>
      </w:pPr>
      <w:bookmarkStart w:id="62" w:name="_Toc134221719"/>
      <w:bookmarkStart w:id="63" w:name="_Toc141436408"/>
      <w:r w:rsidRPr="00237186">
        <w:t>Rezultate așteptate</w:t>
      </w:r>
      <w:bookmarkEnd w:id="62"/>
      <w:bookmarkEnd w:id="63"/>
    </w:p>
    <w:p w14:paraId="49E09163" w14:textId="3CF8B3AB" w:rsidR="001663E6" w:rsidRPr="00237186" w:rsidRDefault="00734F2D" w:rsidP="00734F2D">
      <w:pPr>
        <w:spacing w:before="0" w:after="0"/>
        <w:jc w:val="both"/>
        <w:rPr>
          <w:rFonts w:asciiTheme="minorHAnsi" w:eastAsia="Times New Roman" w:hAnsiTheme="minorHAnsi" w:cstheme="minorHAnsi"/>
          <w:sz w:val="24"/>
          <w:szCs w:val="24"/>
        </w:rPr>
      </w:pPr>
      <w:bookmarkStart w:id="64" w:name="_Toc134221720"/>
      <w:r w:rsidRPr="00237186">
        <w:rPr>
          <w:rFonts w:asciiTheme="minorHAnsi" w:eastAsia="Times New Roman" w:hAnsiTheme="minorHAnsi" w:cstheme="minorHAns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r w:rsidR="001663E6" w:rsidRPr="00237186">
        <w:rPr>
          <w:rFonts w:asciiTheme="minorHAnsi" w:eastAsia="Times New Roman" w:hAnsiTheme="minorHAnsi" w:cstheme="minorHAnsi"/>
          <w:sz w:val="24"/>
          <w:szCs w:val="24"/>
        </w:rPr>
        <w:t xml:space="preserve"> şi se </w:t>
      </w:r>
      <w:r w:rsidR="001663E6" w:rsidRPr="00237186">
        <w:rPr>
          <w:rFonts w:asciiTheme="minorHAnsi" w:hAnsiTheme="minorHAnsi" w:cstheme="minorHAnsi"/>
          <w:sz w:val="24"/>
          <w:szCs w:val="24"/>
        </w:rPr>
        <w:t>completează, la nivel de clădire și centralizat la nivel de proiect</w:t>
      </w:r>
      <w:r w:rsidR="001663E6" w:rsidRPr="00237186">
        <w:rPr>
          <w:rFonts w:asciiTheme="minorHAnsi" w:eastAsia="Times New Roman" w:hAnsiTheme="minorHAnsi" w:cstheme="minorHAnsi"/>
          <w:sz w:val="24"/>
          <w:szCs w:val="24"/>
        </w:rPr>
        <w:t>.</w:t>
      </w:r>
    </w:p>
    <w:p w14:paraId="7CEEA608" w14:textId="4ABFD33D" w:rsidR="001E4095" w:rsidRPr="00237186" w:rsidRDefault="00734F2D" w:rsidP="00734F2D">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Valorile preconizate trebuie să fie realiste, realizabile si măsurabile.</w:t>
      </w:r>
    </w:p>
    <w:p w14:paraId="5C6F5729" w14:textId="77777777" w:rsidR="00734F2D" w:rsidRPr="00237186" w:rsidRDefault="00734F2D" w:rsidP="00734F2D">
      <w:pPr>
        <w:spacing w:before="0" w:after="0"/>
        <w:jc w:val="both"/>
        <w:rPr>
          <w:rFonts w:asciiTheme="minorHAnsi" w:hAnsiTheme="minorHAnsi" w:cstheme="minorHAnsi"/>
          <w:bCs/>
          <w:sz w:val="24"/>
          <w:szCs w:val="24"/>
        </w:rPr>
      </w:pPr>
    </w:p>
    <w:p w14:paraId="09DAD2AD" w14:textId="25568CA0" w:rsidR="00A26594" w:rsidRPr="00237186" w:rsidRDefault="00A26594" w:rsidP="00B204DF">
      <w:pPr>
        <w:pStyle w:val="Heading2"/>
      </w:pPr>
      <w:bookmarkStart w:id="65" w:name="_Toc141436409"/>
      <w:r w:rsidRPr="00237186">
        <w:t>Operaţiune de importanţă strategică</w:t>
      </w:r>
      <w:bookmarkEnd w:id="64"/>
      <w:bookmarkEnd w:id="65"/>
      <w:r w:rsidRPr="00237186">
        <w:t xml:space="preserve"> </w:t>
      </w:r>
    </w:p>
    <w:p w14:paraId="40DDF458" w14:textId="4598FD7C" w:rsidR="005545DA" w:rsidRPr="00237186" w:rsidRDefault="005545DA" w:rsidP="005545DA">
      <w:pPr>
        <w:pStyle w:val="5Normal"/>
        <w:spacing w:before="0" w:after="0"/>
        <w:rPr>
          <w:rFonts w:asciiTheme="minorHAnsi" w:hAnsiTheme="minorHAnsi" w:cstheme="minorHAnsi"/>
          <w:sz w:val="24"/>
        </w:rPr>
      </w:pPr>
      <w:r w:rsidRPr="00237186">
        <w:rPr>
          <w:rFonts w:asciiTheme="minorHAnsi" w:hAnsiTheme="minorHAnsi" w:cstheme="minorHAnsi"/>
          <w:sz w:val="24"/>
        </w:rPr>
        <w:t>Această secțiune nu se aplică prezentului apel.</w:t>
      </w:r>
    </w:p>
    <w:p w14:paraId="1941587D" w14:textId="77777777" w:rsidR="000C4BEF" w:rsidRPr="00237186" w:rsidRDefault="000C4BEF" w:rsidP="005545DA">
      <w:pPr>
        <w:pStyle w:val="5Normal"/>
        <w:spacing w:before="0" w:after="0"/>
        <w:rPr>
          <w:rFonts w:asciiTheme="minorHAnsi" w:hAnsiTheme="minorHAnsi" w:cstheme="minorHAnsi"/>
          <w:sz w:val="24"/>
        </w:rPr>
      </w:pPr>
    </w:p>
    <w:p w14:paraId="0C3B6FA3" w14:textId="77777777" w:rsidR="00A26594" w:rsidRPr="00237186" w:rsidRDefault="00A26594" w:rsidP="00B204DF">
      <w:pPr>
        <w:pStyle w:val="Heading2"/>
      </w:pPr>
      <w:bookmarkStart w:id="66" w:name="_Toc134221721"/>
      <w:bookmarkStart w:id="67" w:name="_Toc141436410"/>
      <w:r w:rsidRPr="00237186">
        <w:t>Investiţii teritoriale integrate</w:t>
      </w:r>
      <w:bookmarkEnd w:id="66"/>
      <w:bookmarkEnd w:id="67"/>
    </w:p>
    <w:p w14:paraId="54B0A656" w14:textId="6A058058" w:rsidR="00F66A33" w:rsidRPr="00237186" w:rsidRDefault="00F66A33" w:rsidP="00F66A33">
      <w:pPr>
        <w:spacing w:before="240" w:after="160" w:line="259" w:lineRule="auto"/>
        <w:contextualSpacing/>
        <w:jc w:val="both"/>
        <w:rPr>
          <w:rFonts w:asciiTheme="minorHAnsi" w:eastAsiaTheme="minorHAnsi" w:hAnsiTheme="minorHAnsi" w:cstheme="minorHAnsi"/>
          <w:bCs/>
          <w:snapToGrid w:val="0"/>
          <w:sz w:val="24"/>
          <w:szCs w:val="24"/>
          <w:lang w:val="en-GB"/>
        </w:rPr>
      </w:pPr>
      <w:r w:rsidRPr="00237186">
        <w:rPr>
          <w:rFonts w:ascii="Calibri" w:eastAsia="SimSun" w:hAnsi="Calibri"/>
          <w:bCs/>
          <w:sz w:val="24"/>
          <w:szCs w:val="24"/>
        </w:rPr>
        <w:t>Se vor finan</w:t>
      </w:r>
      <w:r w:rsidR="00791579" w:rsidRPr="00237186">
        <w:rPr>
          <w:rFonts w:ascii="Calibri" w:eastAsia="SimSun" w:hAnsi="Calibri"/>
          <w:bCs/>
          <w:sz w:val="24"/>
          <w:szCs w:val="24"/>
        </w:rPr>
        <w:t>ț</w:t>
      </w:r>
      <w:r w:rsidRPr="00237186">
        <w:rPr>
          <w:rFonts w:ascii="Calibri" w:eastAsia="SimSun" w:hAnsi="Calibri"/>
          <w:bCs/>
          <w:sz w:val="24"/>
          <w:szCs w:val="24"/>
        </w:rPr>
        <w:t>a proiecte integrate care c</w:t>
      </w:r>
      <w:proofErr w:type="spellStart"/>
      <w:r w:rsidRPr="00237186">
        <w:rPr>
          <w:rFonts w:asciiTheme="minorHAnsi" w:eastAsiaTheme="minorHAnsi" w:hAnsiTheme="minorHAnsi" w:cstheme="minorHAnsi"/>
          <w:bCs/>
          <w:snapToGrid w:val="0"/>
          <w:sz w:val="24"/>
          <w:szCs w:val="24"/>
          <w:lang w:val="en-GB"/>
        </w:rPr>
        <w:t>ontribuie</w:t>
      </w:r>
      <w:proofErr w:type="spellEnd"/>
      <w:r w:rsidRPr="00237186">
        <w:rPr>
          <w:rFonts w:asciiTheme="minorHAnsi" w:eastAsiaTheme="minorHAnsi" w:hAnsiTheme="minorHAnsi" w:cstheme="minorHAnsi"/>
          <w:bCs/>
          <w:snapToGrid w:val="0"/>
          <w:sz w:val="24"/>
          <w:szCs w:val="24"/>
          <w:lang w:val="en-GB"/>
        </w:rPr>
        <w:t xml:space="preserve"> la </w:t>
      </w:r>
      <w:proofErr w:type="spellStart"/>
      <w:r w:rsidRPr="00237186">
        <w:rPr>
          <w:rFonts w:asciiTheme="minorHAnsi" w:eastAsiaTheme="minorHAnsi" w:hAnsiTheme="minorHAnsi" w:cstheme="minorHAnsi"/>
          <w:bCs/>
          <w:snapToGrid w:val="0"/>
          <w:sz w:val="24"/>
          <w:szCs w:val="24"/>
          <w:lang w:val="en-GB"/>
        </w:rPr>
        <w:t>realizarea</w:t>
      </w:r>
      <w:proofErr w:type="spellEnd"/>
      <w:r w:rsidRPr="00237186">
        <w:rPr>
          <w:rFonts w:asciiTheme="minorHAnsi" w:eastAsiaTheme="minorHAnsi" w:hAnsiTheme="minorHAnsi" w:cstheme="minorHAnsi"/>
          <w:bCs/>
          <w:snapToGrid w:val="0"/>
          <w:sz w:val="24"/>
          <w:szCs w:val="24"/>
          <w:lang w:val="en-GB"/>
        </w:rPr>
        <w:t xml:space="preserve"> </w:t>
      </w:r>
      <w:proofErr w:type="spellStart"/>
      <w:r w:rsidRPr="00237186">
        <w:rPr>
          <w:rFonts w:asciiTheme="minorHAnsi" w:eastAsiaTheme="minorHAnsi" w:hAnsiTheme="minorHAnsi" w:cstheme="minorHAnsi"/>
          <w:bCs/>
          <w:snapToGrid w:val="0"/>
          <w:sz w:val="24"/>
          <w:szCs w:val="24"/>
          <w:lang w:val="en-GB"/>
        </w:rPr>
        <w:t>obiectivelor</w:t>
      </w:r>
      <w:proofErr w:type="spellEnd"/>
      <w:r w:rsidRPr="00237186">
        <w:rPr>
          <w:rFonts w:asciiTheme="minorHAnsi" w:eastAsiaTheme="minorHAnsi" w:hAnsiTheme="minorHAnsi" w:cstheme="minorHAnsi"/>
          <w:bCs/>
          <w:snapToGrid w:val="0"/>
          <w:sz w:val="24"/>
          <w:szCs w:val="24"/>
          <w:lang w:val="en-GB"/>
        </w:rPr>
        <w:t xml:space="preserve"> </w:t>
      </w:r>
      <w:proofErr w:type="spellStart"/>
      <w:r w:rsidRPr="00237186">
        <w:rPr>
          <w:rFonts w:asciiTheme="minorHAnsi" w:eastAsiaTheme="minorHAnsi" w:hAnsiTheme="minorHAnsi" w:cstheme="minorHAnsi"/>
          <w:bCs/>
          <w:snapToGrid w:val="0"/>
          <w:sz w:val="24"/>
          <w:szCs w:val="24"/>
          <w:lang w:val="en-GB"/>
        </w:rPr>
        <w:t>Strategiei</w:t>
      </w:r>
      <w:proofErr w:type="spellEnd"/>
      <w:r w:rsidRPr="00237186">
        <w:rPr>
          <w:rFonts w:asciiTheme="minorHAnsi" w:eastAsiaTheme="minorHAnsi" w:hAnsiTheme="minorHAnsi" w:cstheme="minorHAnsi"/>
          <w:bCs/>
          <w:snapToGrid w:val="0"/>
          <w:sz w:val="24"/>
          <w:szCs w:val="24"/>
          <w:lang w:val="en-GB"/>
        </w:rPr>
        <w:t xml:space="preserve"> Integrate de Dezvoltare </w:t>
      </w:r>
      <w:proofErr w:type="spellStart"/>
      <w:r w:rsidRPr="00237186">
        <w:rPr>
          <w:rFonts w:asciiTheme="minorHAnsi" w:eastAsiaTheme="minorHAnsi" w:hAnsiTheme="minorHAnsi" w:cstheme="minorHAnsi"/>
          <w:bCs/>
          <w:snapToGrid w:val="0"/>
          <w:sz w:val="24"/>
          <w:szCs w:val="24"/>
          <w:lang w:val="en-GB"/>
        </w:rPr>
        <w:t>Durabilă</w:t>
      </w:r>
      <w:proofErr w:type="spellEnd"/>
      <w:r w:rsidR="00791579" w:rsidRPr="00237186">
        <w:rPr>
          <w:rFonts w:asciiTheme="minorHAnsi" w:eastAsiaTheme="minorHAnsi" w:hAnsiTheme="minorHAnsi" w:cstheme="minorHAnsi"/>
          <w:bCs/>
          <w:snapToGrid w:val="0"/>
          <w:sz w:val="24"/>
          <w:szCs w:val="24"/>
          <w:lang w:val="en-GB"/>
        </w:rPr>
        <w:t xml:space="preserve"> a</w:t>
      </w:r>
      <w:r w:rsidRPr="00237186">
        <w:rPr>
          <w:rFonts w:asciiTheme="minorHAnsi" w:eastAsiaTheme="minorHAnsi" w:hAnsiTheme="minorHAnsi" w:cstheme="minorHAnsi"/>
          <w:bCs/>
          <w:snapToGrid w:val="0"/>
          <w:sz w:val="24"/>
          <w:szCs w:val="24"/>
          <w:lang w:val="en-GB"/>
        </w:rPr>
        <w:t xml:space="preserve">  </w:t>
      </w:r>
      <w:proofErr w:type="spellStart"/>
      <w:r w:rsidRPr="00237186">
        <w:rPr>
          <w:rFonts w:asciiTheme="minorHAnsi" w:eastAsiaTheme="minorHAnsi" w:hAnsiTheme="minorHAnsi" w:cstheme="minorHAnsi"/>
          <w:bCs/>
          <w:snapToGrid w:val="0"/>
          <w:sz w:val="24"/>
          <w:szCs w:val="24"/>
          <w:lang w:val="en-GB"/>
        </w:rPr>
        <w:t>Deltei</w:t>
      </w:r>
      <w:proofErr w:type="spellEnd"/>
      <w:r w:rsidRPr="00237186">
        <w:rPr>
          <w:rFonts w:asciiTheme="minorHAnsi" w:eastAsiaTheme="minorHAnsi" w:hAnsiTheme="minorHAnsi" w:cstheme="minorHAnsi"/>
          <w:bCs/>
          <w:snapToGrid w:val="0"/>
          <w:sz w:val="24"/>
          <w:szCs w:val="24"/>
          <w:lang w:val="en-GB"/>
        </w:rPr>
        <w:t xml:space="preserve"> </w:t>
      </w:r>
      <w:proofErr w:type="spellStart"/>
      <w:r w:rsidRPr="00237186">
        <w:rPr>
          <w:rFonts w:asciiTheme="minorHAnsi" w:eastAsiaTheme="minorHAnsi" w:hAnsiTheme="minorHAnsi" w:cstheme="minorHAnsi"/>
          <w:bCs/>
          <w:snapToGrid w:val="0"/>
          <w:sz w:val="24"/>
          <w:szCs w:val="24"/>
          <w:lang w:val="en-GB"/>
        </w:rPr>
        <w:t>Dunării</w:t>
      </w:r>
      <w:proofErr w:type="spellEnd"/>
      <w:r w:rsidRPr="00237186">
        <w:rPr>
          <w:rFonts w:asciiTheme="minorHAnsi" w:eastAsiaTheme="minorHAnsi" w:hAnsiTheme="minorHAnsi" w:cstheme="minorHAnsi"/>
          <w:bCs/>
          <w:snapToGrid w:val="0"/>
          <w:sz w:val="24"/>
          <w:szCs w:val="24"/>
          <w:lang w:val="en-GB"/>
        </w:rPr>
        <w:t>.</w:t>
      </w:r>
    </w:p>
    <w:p w14:paraId="58F71FF2" w14:textId="711CB814" w:rsidR="00F66A33" w:rsidRPr="00237186" w:rsidRDefault="00F66A33" w:rsidP="00F66A33">
      <w:pPr>
        <w:spacing w:before="0" w:after="0"/>
        <w:jc w:val="both"/>
        <w:rPr>
          <w:rFonts w:ascii="Calibri" w:eastAsia="SimSun" w:hAnsi="Calibri"/>
          <w:bCs/>
          <w:sz w:val="24"/>
          <w:szCs w:val="24"/>
        </w:rPr>
      </w:pPr>
      <w:r w:rsidRPr="00237186">
        <w:rPr>
          <w:rFonts w:asciiTheme="minorHAnsi" w:eastAsia="SimSun" w:hAnsiTheme="minorHAnsi" w:cstheme="minorHAnsi"/>
          <w:bCs/>
          <w:sz w:val="24"/>
          <w:szCs w:val="24"/>
        </w:rPr>
        <w:t>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w:t>
      </w:r>
      <w:r w:rsidR="00C82DCE" w:rsidRPr="00237186">
        <w:rPr>
          <w:rFonts w:asciiTheme="minorHAnsi" w:eastAsia="SimSun" w:hAnsiTheme="minorHAnsi" w:cstheme="minorHAnsi"/>
          <w:bCs/>
          <w:sz w:val="24"/>
          <w:szCs w:val="24"/>
        </w:rPr>
        <w:t xml:space="preserve"> DD</w:t>
      </w:r>
      <w:r w:rsidRPr="00237186">
        <w:rPr>
          <w:rFonts w:ascii="Calibri" w:eastAsia="SimSun" w:hAnsi="Calibri"/>
          <w:bCs/>
          <w:sz w:val="24"/>
          <w:szCs w:val="24"/>
        </w:rPr>
        <w:t xml:space="preserve">.   </w:t>
      </w:r>
    </w:p>
    <w:p w14:paraId="05164247" w14:textId="77777777" w:rsidR="008511A6" w:rsidRPr="00237186" w:rsidRDefault="008511A6" w:rsidP="008511A6">
      <w:pPr>
        <w:pStyle w:val="5Normal"/>
        <w:spacing w:before="0" w:after="0"/>
        <w:ind w:right="0"/>
        <w:rPr>
          <w:rFonts w:asciiTheme="minorHAnsi" w:hAnsiTheme="minorHAnsi" w:cstheme="minorHAnsi"/>
          <w:sz w:val="24"/>
        </w:rPr>
      </w:pPr>
    </w:p>
    <w:p w14:paraId="637CDDC6" w14:textId="77777777" w:rsidR="00A26594" w:rsidRPr="00237186" w:rsidRDefault="00A26594" w:rsidP="00B204DF">
      <w:pPr>
        <w:pStyle w:val="Heading2"/>
      </w:pPr>
      <w:bookmarkStart w:id="68" w:name="_Toc134221722"/>
      <w:bookmarkStart w:id="69" w:name="_Toc141436411"/>
      <w:r w:rsidRPr="00237186">
        <w:lastRenderedPageBreak/>
        <w:t>Dezvoltare locală plasată sub responsabilitatea comunității</w:t>
      </w:r>
      <w:bookmarkEnd w:id="68"/>
      <w:bookmarkEnd w:id="69"/>
    </w:p>
    <w:p w14:paraId="51AEA9AA" w14:textId="77777777" w:rsidR="005545DA" w:rsidRPr="00237186" w:rsidRDefault="005545DA" w:rsidP="005545DA">
      <w:pPr>
        <w:pStyle w:val="5Normal"/>
        <w:spacing w:before="0" w:after="0"/>
        <w:rPr>
          <w:rFonts w:asciiTheme="minorHAnsi" w:hAnsiTheme="minorHAnsi" w:cstheme="minorHAnsi"/>
          <w:sz w:val="24"/>
        </w:rPr>
      </w:pPr>
      <w:r w:rsidRPr="00237186">
        <w:rPr>
          <w:rFonts w:asciiTheme="minorHAnsi" w:hAnsiTheme="minorHAnsi" w:cstheme="minorHAnsi"/>
          <w:sz w:val="24"/>
        </w:rPr>
        <w:t>Această secțiune nu se aplică prezentului apel.</w:t>
      </w:r>
    </w:p>
    <w:p w14:paraId="1F1E7DE6" w14:textId="77777777" w:rsidR="008511A6" w:rsidRPr="00237186" w:rsidRDefault="008511A6" w:rsidP="008511A6">
      <w:pPr>
        <w:pStyle w:val="5Normal"/>
        <w:spacing w:before="0" w:after="0"/>
        <w:ind w:right="0"/>
        <w:rPr>
          <w:rFonts w:asciiTheme="minorHAnsi" w:hAnsiTheme="minorHAnsi" w:cstheme="minorHAnsi"/>
          <w:sz w:val="24"/>
        </w:rPr>
      </w:pPr>
    </w:p>
    <w:p w14:paraId="25C1771E" w14:textId="77777777" w:rsidR="00A26594" w:rsidRPr="00237186" w:rsidRDefault="00A26594" w:rsidP="00B204DF">
      <w:pPr>
        <w:pStyle w:val="Heading2"/>
      </w:pPr>
      <w:bookmarkStart w:id="70" w:name="_Toc134221723"/>
      <w:bookmarkStart w:id="71" w:name="_Toc141436412"/>
      <w:r w:rsidRPr="00237186">
        <w:t>Reguli privind ajutorul de stat</w:t>
      </w:r>
      <w:bookmarkEnd w:id="70"/>
      <w:bookmarkEnd w:id="71"/>
    </w:p>
    <w:p w14:paraId="393B05B3" w14:textId="49A59B36" w:rsidR="005237E4" w:rsidRPr="00237186" w:rsidRDefault="005237E4" w:rsidP="005D5002">
      <w:pPr>
        <w:pStyle w:val="5Normal"/>
        <w:spacing w:before="0" w:after="0"/>
        <w:rPr>
          <w:rFonts w:asciiTheme="minorHAnsi" w:hAnsiTheme="minorHAnsi" w:cstheme="minorHAnsi"/>
          <w:sz w:val="24"/>
        </w:rPr>
      </w:pPr>
      <w:r w:rsidRPr="00237186">
        <w:rPr>
          <w:rFonts w:asciiTheme="minorHAnsi" w:hAnsiTheme="minorHAnsi" w:cstheme="minorHAnsi"/>
          <w:sz w:val="24"/>
        </w:rPr>
        <w:t>Activitățile, respectiv investițiile finanțate în cadrul proiectelor din acest apel nu trebuie să intre sub incidența ajutorului de stat.</w:t>
      </w:r>
      <w:r w:rsidR="005D5002" w:rsidRPr="00237186">
        <w:rPr>
          <w:rFonts w:asciiTheme="minorHAnsi" w:hAnsiTheme="minorHAnsi" w:cstheme="minorHAnsi"/>
          <w:sz w:val="24"/>
        </w:rPr>
        <w:t xml:space="preserve"> </w:t>
      </w:r>
    </w:p>
    <w:p w14:paraId="2856782C" w14:textId="77777777" w:rsidR="005237E4" w:rsidRPr="00237186" w:rsidRDefault="005237E4" w:rsidP="005237E4">
      <w:pPr>
        <w:tabs>
          <w:tab w:val="left" w:pos="180"/>
          <w:tab w:val="left" w:pos="720"/>
        </w:tabs>
        <w:spacing w:before="0" w:after="0"/>
        <w:jc w:val="both"/>
        <w:rPr>
          <w:rFonts w:asciiTheme="minorHAnsi" w:hAnsiTheme="minorHAnsi" w:cstheme="minorHAnsi"/>
          <w:spacing w:val="-2"/>
          <w:sz w:val="24"/>
          <w:szCs w:val="24"/>
        </w:rPr>
      </w:pPr>
      <w:r w:rsidRPr="00237186">
        <w:rPr>
          <w:rFonts w:asciiTheme="minorHAnsi" w:hAnsiTheme="minorHAnsi" w:cstheme="minorHAnsi"/>
          <w:spacing w:val="-2"/>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44D6C84" w14:textId="77777777" w:rsidR="005D5002" w:rsidRPr="00237186" w:rsidRDefault="005D5002" w:rsidP="005237E4">
      <w:pPr>
        <w:tabs>
          <w:tab w:val="left" w:pos="180"/>
          <w:tab w:val="left" w:pos="720"/>
        </w:tabs>
        <w:spacing w:before="0" w:after="0"/>
        <w:jc w:val="both"/>
        <w:rPr>
          <w:rFonts w:asciiTheme="minorHAnsi" w:hAnsiTheme="minorHAnsi" w:cstheme="minorHAnsi"/>
          <w:spacing w:val="-2"/>
          <w:sz w:val="24"/>
          <w:szCs w:val="24"/>
        </w:rPr>
      </w:pPr>
    </w:p>
    <w:p w14:paraId="7F8DD1BF" w14:textId="77777777" w:rsidR="001663E6" w:rsidRPr="00237186" w:rsidRDefault="001663E6" w:rsidP="0099731B">
      <w:pPr>
        <w:spacing w:before="0" w:after="0"/>
        <w:rPr>
          <w:rFonts w:asciiTheme="minorHAnsi" w:hAnsiTheme="minorHAnsi" w:cstheme="minorHAnsi"/>
          <w:sz w:val="24"/>
          <w:szCs w:val="24"/>
        </w:rPr>
      </w:pPr>
      <w:r w:rsidRPr="00237186">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7EB49846" w14:textId="77777777" w:rsidR="001663E6" w:rsidRPr="00237186" w:rsidRDefault="001663E6">
      <w:pPr>
        <w:pStyle w:val="ListParagraph"/>
        <w:numPr>
          <w:ilvl w:val="0"/>
          <w:numId w:val="47"/>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142BA6D" w14:textId="77777777" w:rsidR="001663E6" w:rsidRPr="00237186" w:rsidRDefault="001663E6">
      <w:pPr>
        <w:pStyle w:val="ListParagraph"/>
        <w:numPr>
          <w:ilvl w:val="0"/>
          <w:numId w:val="47"/>
        </w:numPr>
        <w:spacing w:before="0" w:after="26" w:line="271" w:lineRule="auto"/>
        <w:jc w:val="both"/>
        <w:rPr>
          <w:rFonts w:asciiTheme="minorHAnsi" w:hAnsiTheme="minorHAnsi" w:cstheme="minorHAnsi"/>
          <w:sz w:val="24"/>
          <w:szCs w:val="24"/>
        </w:rPr>
      </w:pPr>
      <w:r w:rsidRPr="00237186">
        <w:rPr>
          <w:rFonts w:asciiTheme="minorHAnsi" w:hAnsiTheme="minorHAnsi" w:cstheme="minorHAnsi"/>
          <w:sz w:val="24"/>
          <w:szCs w:val="24"/>
        </w:rPr>
        <w:t xml:space="preserve">să fie selectivă; </w:t>
      </w:r>
    </w:p>
    <w:p w14:paraId="27F6D153" w14:textId="77777777" w:rsidR="001663E6" w:rsidRPr="00237186" w:rsidRDefault="001663E6">
      <w:pPr>
        <w:pStyle w:val="ListParagraph"/>
        <w:numPr>
          <w:ilvl w:val="0"/>
          <w:numId w:val="47"/>
        </w:numPr>
        <w:spacing w:before="0" w:after="28" w:line="271" w:lineRule="auto"/>
        <w:jc w:val="both"/>
        <w:rPr>
          <w:rFonts w:asciiTheme="minorHAnsi" w:hAnsiTheme="minorHAnsi" w:cstheme="minorHAnsi"/>
          <w:sz w:val="24"/>
          <w:szCs w:val="24"/>
        </w:rPr>
      </w:pPr>
      <w:r w:rsidRPr="00237186">
        <w:rPr>
          <w:rFonts w:asciiTheme="minorHAnsi" w:hAnsiTheme="minorHAnsi" w:cstheme="minorHAnsi"/>
          <w:sz w:val="24"/>
          <w:szCs w:val="24"/>
        </w:rPr>
        <w:t xml:space="preserve">să asigure un avantaj agentului economic; </w:t>
      </w:r>
    </w:p>
    <w:p w14:paraId="09449B34" w14:textId="489F69E5" w:rsidR="001663E6" w:rsidRPr="00237186" w:rsidRDefault="001663E6">
      <w:pPr>
        <w:pStyle w:val="ListParagraph"/>
        <w:numPr>
          <w:ilvl w:val="0"/>
          <w:numId w:val="47"/>
        </w:num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să distorsioneze ori să amenințe să distorsioneze concurența sau să afecteze comerțul dintre statele membre ale Uniunii Europene</w:t>
      </w:r>
      <w:r w:rsidR="0099731B" w:rsidRPr="00237186">
        <w:rPr>
          <w:rFonts w:asciiTheme="minorHAnsi" w:hAnsiTheme="minorHAnsi" w:cstheme="minorHAnsi"/>
          <w:sz w:val="24"/>
          <w:szCs w:val="24"/>
        </w:rPr>
        <w:t>;</w:t>
      </w:r>
    </w:p>
    <w:p w14:paraId="0CFDD2CD" w14:textId="77777777" w:rsidR="001663E6" w:rsidRPr="00237186" w:rsidRDefault="001663E6" w:rsidP="001663E6">
      <w:pPr>
        <w:tabs>
          <w:tab w:val="left" w:pos="180"/>
          <w:tab w:val="left" w:pos="720"/>
        </w:tabs>
        <w:spacing w:before="0" w:after="0"/>
        <w:jc w:val="both"/>
        <w:rPr>
          <w:rFonts w:asciiTheme="minorHAnsi" w:hAnsiTheme="minorHAnsi" w:cstheme="minorHAnsi"/>
          <w:sz w:val="24"/>
          <w:szCs w:val="24"/>
        </w:rPr>
      </w:pPr>
    </w:p>
    <w:p w14:paraId="6F83A575" w14:textId="2802C2F4" w:rsidR="005D5002" w:rsidRPr="00237186" w:rsidRDefault="005237E4" w:rsidP="001663E6">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pacing w:val="-2"/>
          <w:sz w:val="24"/>
          <w:szCs w:val="24"/>
        </w:rPr>
        <w:t>Investițiile sprijinite prin prezentul apel nu implică elemente de ajutor de stat, întrucât în clădirile vizate de proiecte se desfășoară activităţi ce țin de exercitarea atribuțiilor de autoritate publică.</w:t>
      </w:r>
      <w:r w:rsidR="005D5002" w:rsidRPr="00237186">
        <w:rPr>
          <w:rFonts w:asciiTheme="minorHAnsi" w:hAnsiTheme="minorHAnsi" w:cstheme="minorHAnsi"/>
          <w:spacing w:val="-2"/>
          <w:sz w:val="24"/>
          <w:szCs w:val="24"/>
        </w:rPr>
        <w:t xml:space="preserve"> </w:t>
      </w:r>
      <w:r w:rsidR="005D5002" w:rsidRPr="00237186">
        <w:rPr>
          <w:rFonts w:asciiTheme="minorHAnsi" w:hAnsiTheme="minorHAnsi" w:cstheme="minorHAnsi"/>
          <w:sz w:val="24"/>
          <w:szCs w:val="24"/>
        </w:rPr>
        <w:t>Analiza ajutorului de stat trebuie realizată la nivelul proprietarului infrastructurii, a utilizatorului infrastructurii și a executantului lucrărilor.</w:t>
      </w:r>
    </w:p>
    <w:p w14:paraId="601D9A0A" w14:textId="77777777" w:rsidR="001663E6" w:rsidRPr="00237186" w:rsidRDefault="001663E6" w:rsidP="005D5002">
      <w:pPr>
        <w:tabs>
          <w:tab w:val="left" w:pos="180"/>
          <w:tab w:val="left" w:pos="720"/>
        </w:tabs>
        <w:spacing w:before="0" w:after="0"/>
        <w:jc w:val="both"/>
        <w:rPr>
          <w:rFonts w:asciiTheme="minorHAnsi" w:hAnsiTheme="minorHAnsi" w:cstheme="minorHAnsi"/>
          <w:sz w:val="24"/>
          <w:szCs w:val="24"/>
        </w:rPr>
      </w:pPr>
    </w:p>
    <w:p w14:paraId="2825711C" w14:textId="274449A2" w:rsidR="005D5002" w:rsidRPr="00237186" w:rsidRDefault="005D5002" w:rsidP="005D5002">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Elementele de ajutor de stat sunt excluse, la </w:t>
      </w:r>
      <w:r w:rsidRPr="00237186">
        <w:rPr>
          <w:rFonts w:asciiTheme="minorHAnsi" w:hAnsiTheme="minorHAnsi" w:cstheme="minorHAnsi"/>
          <w:b/>
          <w:sz w:val="24"/>
          <w:szCs w:val="24"/>
        </w:rPr>
        <w:t>nivelul proprietarului infrastructurii</w:t>
      </w:r>
      <w:r w:rsidRPr="00237186">
        <w:rPr>
          <w:rFonts w:asciiTheme="minorHAnsi" w:hAnsiTheme="minorHAnsi" w:cstheme="minorHAnsi"/>
          <w:sz w:val="24"/>
          <w:szCs w:val="24"/>
        </w:rPr>
        <w:t xml:space="preserve">, atunci când nu sunt îndeplinite cumulativ criteriile menționate în Comunicarea Comisiei anterior menţionată. </w:t>
      </w:r>
    </w:p>
    <w:p w14:paraId="4A8000B6" w14:textId="7DF0E92C" w:rsidR="005237E4" w:rsidRPr="00237186" w:rsidRDefault="005237E4" w:rsidP="005D5002">
      <w:pPr>
        <w:tabs>
          <w:tab w:val="left" w:pos="180"/>
          <w:tab w:val="left" w:pos="720"/>
        </w:tabs>
        <w:spacing w:before="0" w:after="0"/>
        <w:jc w:val="both"/>
        <w:rPr>
          <w:rFonts w:asciiTheme="minorHAnsi" w:hAnsiTheme="minorHAnsi" w:cstheme="minorHAnsi"/>
          <w:spacing w:val="-2"/>
          <w:sz w:val="24"/>
          <w:szCs w:val="24"/>
        </w:rPr>
      </w:pPr>
    </w:p>
    <w:p w14:paraId="5F6D7460" w14:textId="78143B09" w:rsidR="005D5002" w:rsidRPr="00237186" w:rsidRDefault="005D5002" w:rsidP="005D5002">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La </w:t>
      </w:r>
      <w:r w:rsidRPr="00237186">
        <w:rPr>
          <w:rFonts w:asciiTheme="minorHAnsi" w:hAnsiTheme="minorHAnsi" w:cstheme="minorHAnsi"/>
          <w:b/>
          <w:sz w:val="24"/>
          <w:szCs w:val="24"/>
        </w:rPr>
        <w:t>nivelul utilizatorului infrastructurii</w:t>
      </w:r>
      <w:r w:rsidRPr="00237186">
        <w:rPr>
          <w:rFonts w:asciiTheme="minorHAnsi" w:hAnsiTheme="minorHAnsi" w:cstheme="minorHAnsi"/>
          <w:sz w:val="24"/>
          <w:szCs w:val="24"/>
        </w:rPr>
        <w:t>, se consideră că investițiile pentru care se acordă finanțare prin prezentul apel nu implică elemente de ajutor de stat atâta timp cât în clădirile vizate de proiecte se desfășoară activităţi ce țin de exercitarea prerogativelor de autoritate publică. Exercitarea prerogativelor de autoritate publică presupune faptul că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pentru aceste activități au fost introduse mecanisme de piață.</w:t>
      </w:r>
    </w:p>
    <w:p w14:paraId="748B40F3" w14:textId="77777777" w:rsidR="002B1329" w:rsidRPr="00237186" w:rsidRDefault="002B1329" w:rsidP="005D5002">
      <w:pPr>
        <w:tabs>
          <w:tab w:val="left" w:pos="180"/>
          <w:tab w:val="left" w:pos="720"/>
        </w:tabs>
        <w:spacing w:before="0" w:after="0"/>
        <w:jc w:val="both"/>
        <w:rPr>
          <w:rFonts w:asciiTheme="minorHAnsi" w:hAnsiTheme="minorHAnsi" w:cstheme="minorHAnsi"/>
          <w:sz w:val="24"/>
          <w:szCs w:val="24"/>
        </w:rPr>
      </w:pPr>
    </w:p>
    <w:p w14:paraId="3353F9E6" w14:textId="4C16EB2A" w:rsidR="002B1329" w:rsidRPr="00237186" w:rsidRDefault="002B1329" w:rsidP="002B1329">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Utilizarea infrastructurii în scopuri economice este considerată auxiliară/ marginală, dacă </w:t>
      </w:r>
      <w:bookmarkStart w:id="72" w:name="_Hlk141393587"/>
      <w:r w:rsidRPr="00237186">
        <w:rPr>
          <w:rFonts w:asciiTheme="minorHAnsi" w:hAnsiTheme="minorHAnsi" w:cstheme="minorHAnsi"/>
          <w:sz w:val="24"/>
          <w:szCs w:val="24"/>
        </w:rPr>
        <w:t>suprafaţa închiriată/ dată în folosinţă gratuită/ concesionată nu depășește 10% din suprafaţa utilă totală a clădirii, iar ocupanții (persoanele juridice) au fost selectați printr-o procedură transparentă și nediscriminatorie, conform legislației în vigoare</w:t>
      </w:r>
      <w:bookmarkEnd w:id="72"/>
      <w:r w:rsidRPr="00237186">
        <w:rPr>
          <w:rFonts w:asciiTheme="minorHAnsi" w:hAnsiTheme="minorHAnsi" w:cstheme="minorHAnsi"/>
          <w:sz w:val="24"/>
          <w:szCs w:val="24"/>
        </w:rPr>
        <w:t>, conform Secţiunii 5.7, subcapitolul “Alte cerinţe de eligibilitate a proiectului”, și Declaraţiei unice.</w:t>
      </w:r>
    </w:p>
    <w:p w14:paraId="1D47A8C2" w14:textId="77777777" w:rsidR="002B1329" w:rsidRPr="00237186" w:rsidRDefault="002B1329" w:rsidP="002B1329">
      <w:pPr>
        <w:tabs>
          <w:tab w:val="left" w:pos="180"/>
          <w:tab w:val="left" w:pos="720"/>
        </w:tabs>
        <w:spacing w:before="0" w:after="0"/>
        <w:jc w:val="both"/>
        <w:rPr>
          <w:rFonts w:asciiTheme="minorHAnsi" w:hAnsiTheme="minorHAnsi" w:cstheme="minorHAnsi"/>
          <w:sz w:val="24"/>
          <w:szCs w:val="24"/>
        </w:rPr>
      </w:pPr>
    </w:p>
    <w:p w14:paraId="35B956AE" w14:textId="77777777" w:rsidR="005237E4" w:rsidRPr="00237186" w:rsidRDefault="005237E4" w:rsidP="005237E4">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La </w:t>
      </w:r>
      <w:r w:rsidRPr="00237186">
        <w:rPr>
          <w:rFonts w:asciiTheme="minorHAnsi" w:hAnsiTheme="minorHAnsi" w:cstheme="minorHAnsi"/>
          <w:b/>
          <w:sz w:val="24"/>
          <w:szCs w:val="24"/>
        </w:rPr>
        <w:t>nivelul execuției lucrărilor</w:t>
      </w:r>
      <w:r w:rsidRPr="00237186">
        <w:rPr>
          <w:rFonts w:asciiTheme="minorHAnsi" w:hAnsiTheme="minorHAnsi" w:cstheme="minorHAnsi"/>
          <w:sz w:val="24"/>
          <w:szCs w:val="24"/>
        </w:rPr>
        <w:t>, dacă selecția executantului este realizată în baza unei proceduri competitive, atunci este înlăturat ajutorul la nivelul constructorului.</w:t>
      </w:r>
    </w:p>
    <w:p w14:paraId="3C257213" w14:textId="190F13FD" w:rsidR="005237E4" w:rsidRPr="00237186" w:rsidRDefault="005237E4" w:rsidP="005237E4">
      <w:pPr>
        <w:tabs>
          <w:tab w:val="left" w:pos="180"/>
          <w:tab w:val="left" w:pos="720"/>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7E7E9E" w14:textId="78A56276" w:rsidR="005237E4" w:rsidRPr="00237186" w:rsidRDefault="005237E4" w:rsidP="005237E4">
      <w:pPr>
        <w:tabs>
          <w:tab w:val="left" w:pos="180"/>
          <w:tab w:val="left" w:pos="720"/>
        </w:tabs>
        <w:spacing w:before="0" w:after="0"/>
        <w:jc w:val="both"/>
        <w:rPr>
          <w:rFonts w:asciiTheme="minorHAnsi" w:hAnsiTheme="minorHAnsi" w:cstheme="minorHAnsi"/>
          <w:sz w:val="24"/>
          <w:szCs w:val="24"/>
        </w:rPr>
      </w:pPr>
    </w:p>
    <w:p w14:paraId="540E3CE9" w14:textId="77777777" w:rsidR="00A26594" w:rsidRPr="00237186" w:rsidRDefault="00A26594" w:rsidP="00B204DF">
      <w:pPr>
        <w:pStyle w:val="Heading2"/>
      </w:pPr>
      <w:bookmarkStart w:id="73" w:name="_Toc134221724"/>
      <w:bookmarkStart w:id="74" w:name="_Toc141436413"/>
      <w:r w:rsidRPr="00237186">
        <w:t>Reguli privind instrumente financiare</w:t>
      </w:r>
      <w:bookmarkEnd w:id="73"/>
      <w:bookmarkEnd w:id="74"/>
      <w:r w:rsidRPr="00237186">
        <w:t xml:space="preserve"> </w:t>
      </w:r>
    </w:p>
    <w:p w14:paraId="791033F5" w14:textId="77777777" w:rsidR="005545DA" w:rsidRPr="00237186" w:rsidRDefault="005545DA" w:rsidP="005545DA">
      <w:pPr>
        <w:pStyle w:val="5Normal"/>
        <w:spacing w:before="0" w:after="0"/>
        <w:rPr>
          <w:rFonts w:asciiTheme="minorHAnsi" w:hAnsiTheme="minorHAnsi" w:cstheme="minorHAnsi"/>
          <w:sz w:val="24"/>
        </w:rPr>
      </w:pPr>
      <w:r w:rsidRPr="00237186">
        <w:rPr>
          <w:rFonts w:asciiTheme="minorHAnsi" w:hAnsiTheme="minorHAnsi" w:cstheme="minorHAnsi"/>
          <w:sz w:val="24"/>
        </w:rPr>
        <w:t>Această secțiune nu se aplică prezentului apel.</w:t>
      </w:r>
    </w:p>
    <w:p w14:paraId="237F866B" w14:textId="77777777" w:rsidR="008511A6" w:rsidRPr="00237186" w:rsidRDefault="008511A6" w:rsidP="008511A6">
      <w:pPr>
        <w:pStyle w:val="5Normal"/>
        <w:spacing w:before="0" w:after="0"/>
        <w:ind w:right="0"/>
        <w:rPr>
          <w:rFonts w:asciiTheme="minorHAnsi" w:hAnsiTheme="minorHAnsi" w:cstheme="minorHAnsi"/>
          <w:sz w:val="24"/>
        </w:rPr>
      </w:pPr>
    </w:p>
    <w:p w14:paraId="78675379" w14:textId="662BE91C" w:rsidR="00A26594" w:rsidRPr="00237186" w:rsidRDefault="00A26594" w:rsidP="00B204DF">
      <w:pPr>
        <w:pStyle w:val="Heading2"/>
      </w:pPr>
      <w:bookmarkStart w:id="75" w:name="_Toc141436414"/>
      <w:bookmarkStart w:id="76" w:name="_Toc134221725"/>
      <w:r w:rsidRPr="00237186">
        <w:t>Acţiuni interregionale, transfrontaliere şi transnaţionale</w:t>
      </w:r>
      <w:bookmarkEnd w:id="75"/>
      <w:r w:rsidRPr="00237186">
        <w:t xml:space="preserve"> </w:t>
      </w:r>
      <w:bookmarkEnd w:id="76"/>
    </w:p>
    <w:p w14:paraId="5FFD9CD1" w14:textId="77777777" w:rsidR="005545DA" w:rsidRPr="00237186" w:rsidRDefault="005545DA" w:rsidP="005545DA">
      <w:pPr>
        <w:pStyle w:val="5Normal"/>
        <w:spacing w:before="0" w:after="0"/>
        <w:rPr>
          <w:rFonts w:asciiTheme="minorHAnsi" w:hAnsiTheme="minorHAnsi" w:cstheme="minorHAnsi"/>
          <w:sz w:val="24"/>
        </w:rPr>
      </w:pPr>
      <w:r w:rsidRPr="00237186">
        <w:rPr>
          <w:rFonts w:asciiTheme="minorHAnsi" w:hAnsiTheme="minorHAnsi" w:cstheme="minorHAnsi"/>
          <w:sz w:val="24"/>
        </w:rPr>
        <w:t>Această secțiune nu se aplică prezentului apel.</w:t>
      </w:r>
    </w:p>
    <w:p w14:paraId="460E44DF" w14:textId="77777777" w:rsidR="002B1329" w:rsidRPr="00237186" w:rsidRDefault="002B1329" w:rsidP="005545DA">
      <w:pPr>
        <w:pStyle w:val="5Normal"/>
        <w:spacing w:before="0" w:after="0"/>
        <w:rPr>
          <w:rFonts w:asciiTheme="minorHAnsi" w:hAnsiTheme="minorHAnsi" w:cstheme="minorHAnsi"/>
          <w:sz w:val="24"/>
        </w:rPr>
      </w:pPr>
    </w:p>
    <w:p w14:paraId="4816C7A5" w14:textId="77777777" w:rsidR="001E4095" w:rsidRPr="00237186" w:rsidRDefault="001E4095" w:rsidP="00B204DF">
      <w:pPr>
        <w:pStyle w:val="Heading2"/>
      </w:pPr>
      <w:bookmarkStart w:id="77" w:name="_Toc134221726"/>
      <w:bookmarkStart w:id="78" w:name="_Toc141436415"/>
      <w:r w:rsidRPr="00237186">
        <w:t>Principii orizontale</w:t>
      </w:r>
      <w:bookmarkEnd w:id="77"/>
      <w:bookmarkEnd w:id="78"/>
      <w:r w:rsidRPr="00237186">
        <w:t xml:space="preserve"> </w:t>
      </w:r>
    </w:p>
    <w:p w14:paraId="2CF5EAEC" w14:textId="77777777" w:rsidR="001E4095" w:rsidRPr="00237186" w:rsidRDefault="001E4095" w:rsidP="005545DA">
      <w:pPr>
        <w:pStyle w:val="Default"/>
        <w:jc w:val="both"/>
        <w:rPr>
          <w:rFonts w:asciiTheme="minorHAnsi" w:hAnsiTheme="minorHAnsi" w:cstheme="minorHAnsi"/>
          <w:color w:val="auto"/>
        </w:rPr>
      </w:pPr>
      <w:r w:rsidRPr="00237186">
        <w:rPr>
          <w:rFonts w:asciiTheme="minorHAnsi" w:hAnsiTheme="minorHAnsi" w:cstheme="minorHAnsi"/>
          <w:color w:val="auto"/>
        </w:rPr>
        <w:t xml:space="preserve">O atenție deosebită este acordată respectării principiilor orizontale menționate la nivelul Acordului de Parteneriat și Programului Regional Sud-Est. </w:t>
      </w:r>
    </w:p>
    <w:p w14:paraId="71421B60" w14:textId="77777777" w:rsidR="001E4095" w:rsidRPr="00237186" w:rsidRDefault="001E4095" w:rsidP="001E4095">
      <w:pPr>
        <w:pStyle w:val="Default"/>
        <w:jc w:val="both"/>
        <w:rPr>
          <w:rFonts w:asciiTheme="minorHAnsi" w:hAnsiTheme="minorHAnsi" w:cstheme="minorHAnsi"/>
          <w:color w:val="auto"/>
        </w:rPr>
      </w:pPr>
    </w:p>
    <w:p w14:paraId="10212232" w14:textId="77777777" w:rsidR="001E4095" w:rsidRPr="00237186" w:rsidRDefault="001E4095" w:rsidP="001E4095">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rPr>
        <w:t>Proiectele trebuie să descrie și s</w:t>
      </w:r>
      <w:bookmarkStart w:id="79" w:name="_Hlk127968621"/>
      <w:r w:rsidRPr="00237186">
        <w:rPr>
          <w:rFonts w:asciiTheme="minorHAnsi" w:hAnsiTheme="minorHAnsi" w:cstheme="minorHAnsi"/>
          <w:sz w:val="24"/>
          <w:szCs w:val="24"/>
        </w:rPr>
        <w:t>ă</w:t>
      </w:r>
      <w:bookmarkEnd w:id="79"/>
      <w:r w:rsidRPr="00237186">
        <w:rPr>
          <w:rFonts w:asciiTheme="minorHAnsi" w:hAnsiTheme="minorHAnsi" w:cstheme="minorHAnsi"/>
          <w:sz w:val="24"/>
          <w:szCs w:val="24"/>
        </w:rPr>
        <w:t xml:space="preserve"> demonstreze modul în care principiile de mai jos sunt promovate prin investiția respectivă, detaliindu-se concret care sunt măsurile și instrumentele prin care solicitantul va garanta aplicarea respectivelor principii. </w:t>
      </w:r>
      <w:r w:rsidRPr="00237186">
        <w:rPr>
          <w:rFonts w:asciiTheme="minorHAnsi" w:hAnsiTheme="minorHAnsi" w:cstheme="minorHAns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6263A57C" w14:textId="77777777" w:rsidR="002A681B" w:rsidRPr="00237186" w:rsidRDefault="002A681B" w:rsidP="002A681B">
      <w:pPr>
        <w:spacing w:before="0" w:after="0"/>
        <w:rPr>
          <w:rFonts w:asciiTheme="minorHAnsi" w:hAnsiTheme="minorHAnsi" w:cstheme="minorHAnsi"/>
          <w:sz w:val="24"/>
          <w:szCs w:val="24"/>
        </w:rPr>
      </w:pPr>
    </w:p>
    <w:p w14:paraId="739FD424" w14:textId="31CDC747" w:rsidR="002A681B" w:rsidRPr="00237186" w:rsidRDefault="002A681B" w:rsidP="001663E6">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procesul de pregătire, verificare, implementare și durabilitate a proiectului, solicitantul</w:t>
      </w:r>
      <w:r w:rsidR="001663E6" w:rsidRPr="00237186">
        <w:rPr>
          <w:rFonts w:asciiTheme="minorHAnsi" w:hAnsiTheme="minorHAnsi" w:cstheme="minorHAnsi"/>
          <w:sz w:val="24"/>
          <w:szCs w:val="24"/>
        </w:rPr>
        <w:t xml:space="preserve"> a</w:t>
      </w:r>
      <w:r w:rsidRPr="00237186">
        <w:rPr>
          <w:rFonts w:asciiTheme="minorHAnsi" w:hAnsiTheme="minorHAnsi" w:cstheme="minorHAnsi"/>
          <w:sz w:val="24"/>
          <w:szCs w:val="24"/>
        </w:rPr>
        <w:t xml:space="preserve">sigură: </w:t>
      </w:r>
    </w:p>
    <w:p w14:paraId="559A5C04" w14:textId="5CB8F5A7" w:rsidR="002A681B" w:rsidRPr="00237186"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237186">
        <w:rPr>
          <w:rFonts w:asciiTheme="minorHAnsi" w:hAnsiTheme="minorHAnsi" w:cstheme="minorHAnsi"/>
          <w:sz w:val="24"/>
          <w:szCs w:val="24"/>
        </w:rPr>
        <w:t>respectarea drepturilor fundamentale și a Cartei drepturilor fundamentale a Uniunii Europene;</w:t>
      </w:r>
    </w:p>
    <w:p w14:paraId="1DC8F7DF" w14:textId="3B9B1124" w:rsidR="002A681B" w:rsidRPr="00237186"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237186">
        <w:rPr>
          <w:rFonts w:asciiTheme="minorHAnsi" w:hAnsiTheme="minorHAnsi" w:cstheme="minorHAnsi"/>
          <w:sz w:val="24"/>
          <w:szCs w:val="24"/>
        </w:rPr>
        <w:t>respectarea egalității între bărbați și femei, integrarea perspectivei de gen și abordarea aspectelor de gen ;</w:t>
      </w:r>
    </w:p>
    <w:p w14:paraId="41D9E780" w14:textId="1D57A7C9" w:rsidR="002A681B" w:rsidRPr="00237186"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237186">
        <w:rPr>
          <w:rFonts w:asciiTheme="minorHAnsi" w:hAnsiTheme="minorHAnsi" w:cstheme="minorHAnsi"/>
          <w:sz w:val="24"/>
          <w:szCs w:val="24"/>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828E32C" w14:textId="581DB8F5" w:rsidR="002A681B" w:rsidRPr="00237186" w:rsidRDefault="002A681B">
      <w:pPr>
        <w:pStyle w:val="ListParagraph"/>
        <w:numPr>
          <w:ilvl w:val="0"/>
          <w:numId w:val="45"/>
        </w:numPr>
        <w:tabs>
          <w:tab w:val="left" w:pos="851"/>
        </w:tabs>
        <w:spacing w:before="0" w:after="0"/>
        <w:ind w:left="709" w:hanging="283"/>
        <w:jc w:val="both"/>
        <w:rPr>
          <w:rFonts w:asciiTheme="minorHAnsi" w:hAnsiTheme="minorHAnsi" w:cstheme="minorHAnsi"/>
          <w:sz w:val="24"/>
          <w:szCs w:val="24"/>
        </w:rPr>
      </w:pPr>
      <w:r w:rsidRPr="00237186">
        <w:rPr>
          <w:rFonts w:asciiTheme="minorHAnsi" w:hAnsiTheme="minorHAnsi" w:cstheme="minorHAnsi"/>
          <w:sz w:val="24"/>
          <w:szCs w:val="24"/>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91D2F53" w14:textId="77777777" w:rsidR="00E60C9A" w:rsidRPr="00237186" w:rsidRDefault="001E4095" w:rsidP="002A681B">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Solicitanții de finanțare vor completa toate informațiile relevante în legătură cu aspectele menționate mai sus, particularizând pentru proiectul propus, completând corespunzător secțiunii </w:t>
      </w:r>
      <w:r w:rsidRPr="00237186">
        <w:rPr>
          <w:rFonts w:asciiTheme="minorHAnsi" w:hAnsiTheme="minorHAnsi" w:cstheme="minorHAnsi"/>
          <w:i/>
          <w:iCs/>
          <w:sz w:val="24"/>
          <w:szCs w:val="24"/>
          <w:lang w:eastAsia="en-GB"/>
        </w:rPr>
        <w:t xml:space="preserve">Principii orizontale </w:t>
      </w:r>
      <w:r w:rsidRPr="00237186">
        <w:rPr>
          <w:rFonts w:asciiTheme="minorHAnsi" w:hAnsiTheme="minorHAnsi" w:cstheme="minorHAnsi"/>
          <w:sz w:val="24"/>
          <w:szCs w:val="24"/>
          <w:lang w:eastAsia="en-GB"/>
        </w:rPr>
        <w:t xml:space="preserve"> a cererii de finanțare.</w:t>
      </w:r>
      <w:bookmarkStart w:id="80" w:name="_Hlk128644451"/>
    </w:p>
    <w:p w14:paraId="1ECCA995" w14:textId="6E54779B" w:rsidR="00E60C9A" w:rsidRPr="00237186" w:rsidRDefault="00E60C9A" w:rsidP="00E60C9A">
      <w:pPr>
        <w:spacing w:before="0" w:after="0"/>
        <w:jc w:val="both"/>
        <w:rPr>
          <w:rFonts w:asciiTheme="minorHAnsi" w:hAnsiTheme="minorHAnsi" w:cstheme="minorHAnsi"/>
          <w:sz w:val="24"/>
          <w:szCs w:val="24"/>
          <w:lang w:eastAsia="en-GB"/>
        </w:rPr>
      </w:pPr>
    </w:p>
    <w:p w14:paraId="7F82D4E4" w14:textId="77777777" w:rsidR="001E4095" w:rsidRPr="00237186" w:rsidRDefault="001E4095" w:rsidP="00B204DF">
      <w:pPr>
        <w:pStyle w:val="Heading2"/>
      </w:pPr>
      <w:bookmarkStart w:id="81" w:name="_Toc134221727"/>
      <w:bookmarkStart w:id="82" w:name="_Toc141436416"/>
      <w:bookmarkEnd w:id="80"/>
      <w:r w:rsidRPr="00237186">
        <w:t>Aspecte de mediu (inclusiv aplicarea Directivei 2011/92/UE a Parlamentului European și a Consiliului). Aplicarea principiului  DNSH. Imunizarea la schimbările climatice</w:t>
      </w:r>
      <w:bookmarkEnd w:id="81"/>
      <w:bookmarkEnd w:id="82"/>
    </w:p>
    <w:p w14:paraId="3E2AA50E" w14:textId="3E66221D"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w:t>
      </w:r>
      <w:r w:rsidRPr="00237186">
        <w:fldChar w:fldCharType="begin"/>
      </w:r>
      <w:r w:rsidRPr="00237186">
        <w:instrText xml:space="preserve"> HYPERLINK "https://regiosudest.ro/" </w:instrText>
      </w:r>
      <w:r w:rsidRPr="00237186">
        <w:fldChar w:fldCharType="separate"/>
      </w:r>
      <w:r w:rsidRPr="00237186">
        <w:rPr>
          <w:rStyle w:val="Hyperlink"/>
          <w:rFonts w:asciiTheme="minorHAnsi" w:hAnsiTheme="minorHAnsi" w:cstheme="minorHAnsi"/>
          <w:color w:val="auto"/>
          <w:sz w:val="24"/>
          <w:szCs w:val="24"/>
        </w:rPr>
        <w:t>https://regiosudest.ro/</w:t>
      </w:r>
      <w:r w:rsidRPr="00237186">
        <w:rPr>
          <w:rStyle w:val="Hyperlink"/>
          <w:rFonts w:asciiTheme="minorHAnsi" w:hAnsiTheme="minorHAnsi" w:cstheme="minorHAnsi"/>
          <w:color w:val="auto"/>
          <w:sz w:val="24"/>
          <w:szCs w:val="24"/>
        </w:rPr>
        <w:fldChar w:fldCharType="end"/>
      </w:r>
      <w:r w:rsidR="006961F5" w:rsidRPr="00237186">
        <w:rPr>
          <w:rStyle w:val="Hyperlink"/>
          <w:rFonts w:asciiTheme="minorHAnsi" w:hAnsiTheme="minorHAnsi" w:cstheme="minorHAnsi"/>
          <w:color w:val="auto"/>
          <w:sz w:val="24"/>
          <w:szCs w:val="24"/>
        </w:rPr>
        <w:t>.</w:t>
      </w:r>
    </w:p>
    <w:p w14:paraId="050AE56D" w14:textId="77777777" w:rsidR="007E3D40" w:rsidRPr="00237186" w:rsidRDefault="007E3D40" w:rsidP="007E3D40">
      <w:pPr>
        <w:spacing w:before="0" w:after="0"/>
        <w:jc w:val="both"/>
        <w:rPr>
          <w:rFonts w:asciiTheme="minorHAnsi" w:hAnsiTheme="minorHAnsi" w:cstheme="minorHAnsi"/>
          <w:sz w:val="24"/>
          <w:szCs w:val="24"/>
        </w:rPr>
      </w:pPr>
    </w:p>
    <w:p w14:paraId="0E104A30"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21FAC0C5"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a) atenuarea schimbărilor climatice; </w:t>
      </w:r>
    </w:p>
    <w:p w14:paraId="2BC21B49"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b) adaptarea la schimbările climatice; </w:t>
      </w:r>
    </w:p>
    <w:p w14:paraId="509D9191"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c) utilizarea durabilă și protecția resurselor de apă și a celor marine; </w:t>
      </w:r>
    </w:p>
    <w:p w14:paraId="47E63D8B"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d) tranziția către o economie circulară; </w:t>
      </w:r>
    </w:p>
    <w:p w14:paraId="66D3DD7A"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e) prevenirea și controlul poluării; </w:t>
      </w:r>
    </w:p>
    <w:p w14:paraId="68E4854F"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b/>
        <w:t xml:space="preserve">f) protecția și refacerea biodiversității și a ecosistemelor. </w:t>
      </w:r>
    </w:p>
    <w:p w14:paraId="21DB086F" w14:textId="77777777" w:rsidR="007E3D40" w:rsidRPr="00237186" w:rsidRDefault="007E3D40" w:rsidP="007E3D40">
      <w:pPr>
        <w:spacing w:before="0" w:after="0"/>
        <w:jc w:val="both"/>
        <w:rPr>
          <w:rFonts w:asciiTheme="minorHAnsi" w:hAnsiTheme="minorHAnsi" w:cstheme="minorHAnsi"/>
          <w:sz w:val="24"/>
          <w:szCs w:val="24"/>
        </w:rPr>
      </w:pPr>
    </w:p>
    <w:p w14:paraId="6ADF50E8"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142FB22B" w14:textId="77777777" w:rsidR="007E3D40" w:rsidRPr="00237186" w:rsidRDefault="007E3D40" w:rsidP="007E3D40">
      <w:pPr>
        <w:spacing w:before="0" w:after="0"/>
        <w:jc w:val="both"/>
        <w:rPr>
          <w:rFonts w:asciiTheme="minorHAnsi" w:hAnsiTheme="minorHAnsi" w:cstheme="minorHAnsi"/>
          <w:sz w:val="24"/>
          <w:szCs w:val="24"/>
        </w:rPr>
      </w:pPr>
    </w:p>
    <w:p w14:paraId="04D2E607"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 va descrie în cererea de finanțare măsurile prin care justifică modul în care proiectul răspunde principiului DNSH incluzând, dacă este cazul, și recomandările din actul emis de Agenția pentru Protecția Mediului. Astfel, din cele șase obiective de mediu, patru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9CF5C2F" w14:textId="77777777" w:rsidR="007E3D40" w:rsidRPr="00237186" w:rsidRDefault="007E3D40" w:rsidP="007E3D40">
      <w:pPr>
        <w:spacing w:before="0" w:after="0"/>
        <w:jc w:val="both"/>
        <w:rPr>
          <w:rFonts w:asciiTheme="minorHAnsi" w:hAnsiTheme="minorHAnsi" w:cstheme="minorHAnsi"/>
          <w:sz w:val="24"/>
          <w:szCs w:val="24"/>
        </w:rPr>
      </w:pPr>
    </w:p>
    <w:p w14:paraId="13102F0C"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şi din perspectiva evenimentelor climatice. În acest sens, proiectul integrează măsuri de atenuare și de adaptare la schimbările climatice respectând Orientările Comisiei Europene privind imunizarea la schimbările climatice. </w:t>
      </w:r>
    </w:p>
    <w:p w14:paraId="6EE9AD22" w14:textId="77777777" w:rsidR="007E3D40" w:rsidRPr="00237186" w:rsidRDefault="007E3D40" w:rsidP="007E3D40">
      <w:pPr>
        <w:spacing w:before="0" w:after="0"/>
        <w:jc w:val="both"/>
        <w:rPr>
          <w:rFonts w:asciiTheme="minorHAnsi" w:hAnsiTheme="minorHAnsi" w:cstheme="minorHAnsi"/>
          <w:sz w:val="24"/>
          <w:szCs w:val="24"/>
        </w:rPr>
      </w:pPr>
    </w:p>
    <w:p w14:paraId="15A3E006"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Comunicarea Comisiei Europene privind Orientările tehnice referitoare la imunizarea infrastructurii la schimbările climatice în perioada 2021-2027 publicate la 16 septembrie 2021 (2021/C 373/01). Imunizarea la schimbările climatice este un proces care integrează măsuri de adaptare a schimbărilor climatice și – dacă este cazul -  măsuri de atenuare (compensare) la schimbările climatice în dezvoltarea proiectelor de infrastructură. </w:t>
      </w:r>
    </w:p>
    <w:p w14:paraId="4AD60498" w14:textId="77777777" w:rsidR="007E3D40" w:rsidRPr="00237186" w:rsidRDefault="007E3D40" w:rsidP="007E3D40">
      <w:pPr>
        <w:spacing w:before="0" w:after="0"/>
        <w:jc w:val="both"/>
        <w:rPr>
          <w:rFonts w:asciiTheme="minorHAnsi" w:hAnsiTheme="minorHAnsi" w:cstheme="minorHAnsi"/>
          <w:sz w:val="24"/>
          <w:szCs w:val="24"/>
        </w:rPr>
      </w:pPr>
    </w:p>
    <w:p w14:paraId="0F7B20D3"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Aceasta presupune: </w:t>
      </w:r>
    </w:p>
    <w:p w14:paraId="01A6FDD2"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 </w:t>
      </w:r>
      <w:r w:rsidRPr="00237186">
        <w:rPr>
          <w:rFonts w:asciiTheme="minorHAnsi" w:hAnsiTheme="minorHAnsi" w:cstheme="minorHAnsi"/>
          <w:i/>
          <w:iCs/>
          <w:sz w:val="24"/>
          <w:szCs w:val="24"/>
        </w:rPr>
        <w:t>În etapa analizei de opțiuni</w:t>
      </w:r>
      <w:r w:rsidRPr="00237186">
        <w:rPr>
          <w:rFonts w:asciiTheme="minorHAnsi" w:hAnsiTheme="minorHAnsi" w:cstheme="minorHAnsi"/>
          <w:sz w:val="24"/>
          <w:szCs w:val="24"/>
        </w:rPr>
        <w:t xml:space="preserve"> -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7E64197B"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b. </w:t>
      </w:r>
      <w:r w:rsidRPr="00237186">
        <w:rPr>
          <w:rFonts w:asciiTheme="minorHAnsi" w:hAnsiTheme="minorHAnsi" w:cstheme="minorHAnsi"/>
          <w:i/>
          <w:iCs/>
          <w:sz w:val="24"/>
          <w:szCs w:val="24"/>
        </w:rPr>
        <w:t>În etapa detalierii/proiectării opțiunii preferate</w:t>
      </w:r>
      <w:r w:rsidRPr="00237186">
        <w:rPr>
          <w:rFonts w:asciiTheme="minorHAnsi" w:hAnsiTheme="minorHAnsi" w:cstheme="minorHAnsi"/>
          <w:sz w:val="24"/>
          <w:szCs w:val="24"/>
        </w:rPr>
        <w:t xml:space="preserve"> – integrarea măsurilor adecvate pentru adaptarea, respectiv atenuarea (compensarea) - în măsura în care aceasta este necesară, la schimbările climatice. </w:t>
      </w:r>
    </w:p>
    <w:p w14:paraId="61328CBA"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 de finanțare va avea în vedere Metodologia privind abordarea DNSH (principiul “a nu aduce prejudicii semnificative”) și imunizarea la schimbările climatice în cadrul PR Sud - Est 2021-2027 (Anexa 12).</w:t>
      </w:r>
    </w:p>
    <w:p w14:paraId="6B4DA97D" w14:textId="77777777" w:rsidR="007E3D40" w:rsidRPr="00237186" w:rsidRDefault="007E3D40" w:rsidP="007E3D40">
      <w:pPr>
        <w:spacing w:before="0" w:after="0"/>
        <w:jc w:val="both"/>
        <w:rPr>
          <w:rFonts w:asciiTheme="minorHAnsi" w:hAnsiTheme="minorHAnsi" w:cstheme="minorHAnsi"/>
          <w:sz w:val="24"/>
          <w:szCs w:val="24"/>
        </w:rPr>
      </w:pPr>
    </w:p>
    <w:p w14:paraId="1D6C0C29"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Documentațiile tehnico - economice trebuie să aibă integrate aspecte privind imunizarea la schimbările climatice</w:t>
      </w:r>
      <w:r w:rsidRPr="00237186">
        <w:rPr>
          <w:rFonts w:asciiTheme="minorHAnsi" w:hAnsiTheme="minorHAnsi" w:cstheme="minorHAnsi"/>
          <w:sz w:val="24"/>
          <w:szCs w:val="24"/>
        </w:rPr>
        <w:t xml:space="preserve"> în conformitate cu cerințele din Comunicarea Comisiei Europene privind Orientările tehnice referitoare la imunizarea infrastructurii la schimbările climatice în perioada 2021-2027 publicate la 16 septembrie 2021 (2021/C 373/01).</w:t>
      </w:r>
    </w:p>
    <w:p w14:paraId="551B3C29" w14:textId="77777777" w:rsidR="007E3D40" w:rsidRPr="00237186" w:rsidRDefault="007E3D40" w:rsidP="007E3D40">
      <w:pPr>
        <w:spacing w:before="0" w:after="0"/>
        <w:jc w:val="both"/>
        <w:rPr>
          <w:rFonts w:asciiTheme="minorHAnsi" w:hAnsiTheme="minorHAnsi" w:cstheme="minorHAnsi"/>
          <w:sz w:val="24"/>
          <w:szCs w:val="24"/>
        </w:rPr>
      </w:pPr>
    </w:p>
    <w:p w14:paraId="10DFE4BD"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durabile și de modificare a Regulamentului (UE) 2019/2088.</w:t>
      </w:r>
    </w:p>
    <w:p w14:paraId="7856D317"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w:t>
      </w:r>
      <w:r w:rsidRPr="00237186">
        <w:rPr>
          <w:rFonts w:asciiTheme="minorHAnsi" w:hAnsiTheme="minorHAnsi" w:cstheme="minorHAnsi"/>
          <w:sz w:val="24"/>
          <w:szCs w:val="24"/>
        </w:rPr>
        <w:lastRenderedPageBreak/>
        <w:t xml:space="preserve">acțiunile suplimentare propuse (dacă este cazul), precum și modul de respectare a principiilor DNSH în implementarea proiectelor. </w:t>
      </w:r>
    </w:p>
    <w:p w14:paraId="35ED0E8B" w14:textId="77777777" w:rsidR="007E3D40" w:rsidRPr="00237186" w:rsidRDefault="007E3D40" w:rsidP="007E3D40">
      <w:pPr>
        <w:spacing w:before="0" w:after="0"/>
        <w:jc w:val="both"/>
        <w:rPr>
          <w:rFonts w:asciiTheme="minorHAnsi" w:hAnsiTheme="minorHAnsi" w:cstheme="minorHAnsi"/>
          <w:sz w:val="24"/>
          <w:szCs w:val="24"/>
        </w:rPr>
      </w:pPr>
    </w:p>
    <w:p w14:paraId="6253C7A1"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Pentru analiza modului în care principiul DNSH este respectat, solicitantul de finanțare va avea în vedere Metodologia privind abordarea DNSH (principiul “a nu aduce prejudicii semnificative”) și imunizarea la schimbările climatice în cadrul PR Sud - Est 2021-2027 (Anexa 12). Solicitantul va avea în vedere respectarea principiului DNSH inclusiv la întocmirea documentațiilor de atribuire a contractelor de achiziție.</w:t>
      </w:r>
    </w:p>
    <w:p w14:paraId="431E6339" w14:textId="77777777" w:rsidR="007E3D40" w:rsidRPr="00237186" w:rsidRDefault="007E3D40" w:rsidP="007E3D40">
      <w:pPr>
        <w:spacing w:before="0" w:after="0"/>
        <w:jc w:val="both"/>
        <w:rPr>
          <w:rFonts w:asciiTheme="minorHAnsi" w:hAnsiTheme="minorHAnsi" w:cstheme="minorHAnsi"/>
          <w:sz w:val="24"/>
          <w:szCs w:val="24"/>
        </w:rPr>
      </w:pPr>
    </w:p>
    <w:p w14:paraId="7FD16595"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Proiectele care includ măsuri suplimentare cadrului legal în vigoare, vor fi punctate în grila de evaluare tehnică şi financiară. Totodată, în faza de selecţie se va verifica dacă proiectele propuse respectă cerinţele minime obligatorii referitoare la abordarea principiului DNSH prin punctarea în Secțiunea II a grilei de evaluare tehnico-financiară. </w:t>
      </w:r>
    </w:p>
    <w:p w14:paraId="1F330A34" w14:textId="77777777" w:rsidR="007E3D40" w:rsidRPr="00237186" w:rsidRDefault="007E3D40" w:rsidP="007E3D40">
      <w:pPr>
        <w:spacing w:before="0" w:after="0"/>
        <w:jc w:val="both"/>
        <w:rPr>
          <w:rFonts w:asciiTheme="minorHAnsi" w:hAnsiTheme="minorHAnsi" w:cstheme="minorHAnsi"/>
          <w:sz w:val="24"/>
          <w:szCs w:val="24"/>
        </w:rPr>
      </w:pPr>
    </w:p>
    <w:p w14:paraId="041B3726"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De asemenea, solicitantul va avea în vedere, în mod special: </w:t>
      </w:r>
    </w:p>
    <w:p w14:paraId="231F6082" w14:textId="7FE89C1F"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”Ghidul pentru aplicarea Cartei Drepturilor Fundamentale a UE în implementarea fondurilor europene nerambursabile” disponibil </w:t>
      </w:r>
      <w:r w:rsidRPr="00237186">
        <w:fldChar w:fldCharType="begin"/>
      </w:r>
      <w:r w:rsidRPr="00237186">
        <w:instrText xml:space="preserve"> HYPERLINK "https://mfe.gov.ro/minister/perioade-de-programare/perioada-2021-2027/" </w:instrText>
      </w:r>
      <w:r w:rsidRPr="00237186">
        <w:fldChar w:fldCharType="separate"/>
      </w:r>
      <w:r w:rsidR="001B3D14" w:rsidRPr="00237186">
        <w:rPr>
          <w:rStyle w:val="Hyperlink"/>
          <w:rFonts w:asciiTheme="minorHAnsi" w:hAnsiTheme="minorHAnsi" w:cstheme="minorHAnsi"/>
          <w:color w:val="auto"/>
          <w:sz w:val="24"/>
          <w:szCs w:val="24"/>
        </w:rPr>
        <w:t>https://mfe.gov.ro/minister/perioade-de-programare/perioada-2021-2027/</w:t>
      </w:r>
      <w:r w:rsidRPr="00237186">
        <w:rPr>
          <w:rStyle w:val="Hyperlink"/>
          <w:rFonts w:asciiTheme="minorHAnsi" w:hAnsiTheme="minorHAnsi" w:cstheme="minorHAnsi"/>
          <w:color w:val="auto"/>
          <w:sz w:val="24"/>
          <w:szCs w:val="24"/>
        </w:rPr>
        <w:fldChar w:fldCharType="end"/>
      </w:r>
      <w:r w:rsidRPr="00237186">
        <w:rPr>
          <w:rFonts w:asciiTheme="minorHAnsi" w:hAnsiTheme="minorHAnsi" w:cstheme="minorHAnsi"/>
          <w:sz w:val="24"/>
          <w:szCs w:val="24"/>
        </w:rPr>
        <w:t xml:space="preserve"> ;</w:t>
      </w:r>
    </w:p>
    <w:p w14:paraId="05C61B72" w14:textId="77777777"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https://mfe.gov.ro/minister/punctul-de-contact-pentru-implementarea-conventiei-privind-drepturile-persoanelor-cu-dizabilitati/;  </w:t>
      </w:r>
    </w:p>
    <w:p w14:paraId="1C178B14" w14:textId="13C22465" w:rsidR="007E3D40" w:rsidRPr="00237186" w:rsidRDefault="007E3D40" w:rsidP="007E3D4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Raportul de mediu pentru Programul Regional Sud-Est 2021-2027, Analiza privind evaluarea principiului DNSH în PR SUD-EST2021-2027, Metodologia privind abordarea DNSH (principiul “a nu aduce prejudicii semnificative”) și imunizarea la schimbările climatice în cadrul PR SE 2021-2027: </w:t>
      </w:r>
      <w:r w:rsidRPr="00237186">
        <w:fldChar w:fldCharType="begin"/>
      </w:r>
      <w:r w:rsidRPr="00237186">
        <w:instrText xml:space="preserve"> HYPERLINK "http://www.regiosudest.ro" </w:instrText>
      </w:r>
      <w:r w:rsidRPr="00237186">
        <w:fldChar w:fldCharType="separate"/>
      </w:r>
      <w:r w:rsidR="006961F5" w:rsidRPr="00237186">
        <w:rPr>
          <w:rStyle w:val="Hyperlink"/>
          <w:rFonts w:asciiTheme="minorHAnsi" w:hAnsiTheme="minorHAnsi" w:cstheme="minorHAnsi"/>
          <w:color w:val="auto"/>
          <w:sz w:val="24"/>
          <w:szCs w:val="24"/>
        </w:rPr>
        <w:t>www.regiosudest.ro</w:t>
      </w:r>
      <w:r w:rsidRPr="00237186">
        <w:rPr>
          <w:rStyle w:val="Hyperlink"/>
          <w:rFonts w:asciiTheme="minorHAnsi" w:hAnsiTheme="minorHAnsi" w:cstheme="minorHAnsi"/>
          <w:color w:val="auto"/>
          <w:sz w:val="24"/>
          <w:szCs w:val="24"/>
        </w:rPr>
        <w:fldChar w:fldCharType="end"/>
      </w:r>
      <w:r w:rsidR="006961F5"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 </w:t>
      </w:r>
    </w:p>
    <w:p w14:paraId="4E3F4D9D" w14:textId="77777777" w:rsidR="007E3D40" w:rsidRPr="00237186" w:rsidRDefault="007E3D40" w:rsidP="007E3D40">
      <w:pPr>
        <w:spacing w:before="0" w:after="0"/>
        <w:jc w:val="both"/>
        <w:rPr>
          <w:rFonts w:asciiTheme="minorHAnsi" w:hAnsiTheme="minorHAnsi" w:cstheme="minorHAnsi"/>
          <w:sz w:val="24"/>
          <w:szCs w:val="24"/>
        </w:rPr>
      </w:pPr>
    </w:p>
    <w:p w14:paraId="07A6616C" w14:textId="77777777" w:rsidR="006A75EB" w:rsidRPr="00237186" w:rsidRDefault="006A75EB" w:rsidP="006A75EB">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 </w:t>
      </w:r>
    </w:p>
    <w:p w14:paraId="6EC42FD0" w14:textId="77777777" w:rsidR="007E3D40" w:rsidRPr="00237186" w:rsidRDefault="007E3D40" w:rsidP="007E3D40">
      <w:pPr>
        <w:spacing w:before="0" w:after="0"/>
        <w:jc w:val="both"/>
        <w:rPr>
          <w:rFonts w:asciiTheme="minorHAnsi" w:hAnsiTheme="minorHAnsi" w:cstheme="minorHAnsi"/>
          <w:sz w:val="24"/>
          <w:szCs w:val="24"/>
        </w:rPr>
      </w:pPr>
    </w:p>
    <w:p w14:paraId="69695310" w14:textId="77777777" w:rsidR="001E4095" w:rsidRPr="00237186" w:rsidRDefault="001E4095" w:rsidP="00B204DF">
      <w:pPr>
        <w:pStyle w:val="Heading2"/>
      </w:pPr>
      <w:bookmarkStart w:id="83" w:name="_Toc134221728"/>
      <w:bookmarkStart w:id="84" w:name="_Toc141436417"/>
      <w:r w:rsidRPr="00237186">
        <w:t>Caracterul durabil al proiectului</w:t>
      </w:r>
      <w:bookmarkEnd w:id="83"/>
      <w:bookmarkEnd w:id="84"/>
    </w:p>
    <w:p w14:paraId="3DE04D61" w14:textId="77777777" w:rsidR="00B34143" w:rsidRPr="00237186" w:rsidRDefault="00B34143" w:rsidP="00B34143">
      <w:pPr>
        <w:pStyle w:val="Default"/>
        <w:jc w:val="both"/>
        <w:rPr>
          <w:rFonts w:asciiTheme="minorHAnsi" w:hAnsiTheme="minorHAnsi" w:cstheme="minorHAnsi"/>
          <w:color w:val="auto"/>
        </w:rPr>
      </w:pPr>
      <w:r w:rsidRPr="00237186">
        <w:rPr>
          <w:rFonts w:asciiTheme="minorHAnsi" w:hAnsiTheme="minorHAnsi" w:cstheme="minorHAnsi"/>
          <w:color w:val="auto"/>
        </w:rPr>
        <w:t xml:space="preserve">Caracterul durabil al operațiunilor este definit în conformitate cu art. 65 din Regulamentul (UE) 2021/1060 și cu normele privind ajutoarele de stat. Astfel, pe perioada respectivă, beneficiarul </w:t>
      </w:r>
      <w:r w:rsidRPr="00237186">
        <w:rPr>
          <w:rFonts w:asciiTheme="minorHAnsi" w:hAnsiTheme="minorHAnsi" w:cstheme="minorHAnsi"/>
          <w:b/>
          <w:color w:val="auto"/>
        </w:rPr>
        <w:t>nu trebuie să</w:t>
      </w:r>
      <w:r w:rsidRPr="00237186">
        <w:rPr>
          <w:rFonts w:asciiTheme="minorHAnsi" w:hAnsiTheme="minorHAnsi" w:cstheme="minorHAnsi"/>
          <w:color w:val="auto"/>
        </w:rPr>
        <w:t xml:space="preserve">: </w:t>
      </w:r>
    </w:p>
    <w:p w14:paraId="61055B7A" w14:textId="77777777" w:rsidR="00B34143" w:rsidRPr="00237186" w:rsidRDefault="00B34143" w:rsidP="00B34143">
      <w:pPr>
        <w:pStyle w:val="Default"/>
        <w:ind w:left="284"/>
        <w:jc w:val="both"/>
        <w:rPr>
          <w:rFonts w:asciiTheme="minorHAnsi" w:hAnsiTheme="minorHAnsi" w:cstheme="minorHAnsi"/>
          <w:color w:val="auto"/>
        </w:rPr>
      </w:pPr>
      <w:r w:rsidRPr="00237186">
        <w:rPr>
          <w:rFonts w:asciiTheme="minorHAnsi" w:hAnsiTheme="minorHAnsi" w:cstheme="minorHAnsi"/>
          <w:color w:val="auto"/>
        </w:rPr>
        <w:t>-</w:t>
      </w:r>
      <w:r w:rsidRPr="00237186">
        <w:rPr>
          <w:rFonts w:asciiTheme="minorHAnsi" w:hAnsiTheme="minorHAnsi" w:cstheme="minorHAnsi"/>
          <w:color w:val="auto"/>
        </w:rPr>
        <w:tab/>
        <w:t xml:space="preserve">înceteze activitatea productivă sau să o transfere în afara regiunii de nivel NUTS 2 în care a primit sprijin; </w:t>
      </w:r>
    </w:p>
    <w:p w14:paraId="25933DF9" w14:textId="77777777" w:rsidR="00B34143" w:rsidRPr="00237186" w:rsidRDefault="00B34143" w:rsidP="00B34143">
      <w:pPr>
        <w:pStyle w:val="Default"/>
        <w:ind w:left="284"/>
        <w:jc w:val="both"/>
        <w:rPr>
          <w:rFonts w:asciiTheme="minorHAnsi" w:hAnsiTheme="minorHAnsi" w:cstheme="minorHAnsi"/>
          <w:color w:val="auto"/>
        </w:rPr>
      </w:pPr>
      <w:r w:rsidRPr="00237186">
        <w:rPr>
          <w:rFonts w:asciiTheme="minorHAnsi" w:hAnsiTheme="minorHAnsi" w:cstheme="minorHAnsi"/>
          <w:color w:val="auto"/>
        </w:rPr>
        <w:lastRenderedPageBreak/>
        <w:t>-</w:t>
      </w:r>
      <w:r w:rsidRPr="00237186">
        <w:rPr>
          <w:rFonts w:asciiTheme="minorHAnsi" w:hAnsiTheme="minorHAnsi" w:cstheme="minorHAnsi"/>
          <w:color w:val="auto"/>
        </w:rPr>
        <w:tab/>
        <w:t xml:space="preserve">efectueze o modificare a proprietății asupra unui element de infrastructură care conferă un avantaj nejustificat unei întreprinderi sau unui organism public; </w:t>
      </w:r>
    </w:p>
    <w:p w14:paraId="1CBD4D74" w14:textId="77777777" w:rsidR="00B34143" w:rsidRPr="00237186" w:rsidRDefault="00B34143" w:rsidP="00B34143">
      <w:pPr>
        <w:pStyle w:val="Default"/>
        <w:ind w:left="284"/>
        <w:jc w:val="both"/>
        <w:rPr>
          <w:rFonts w:asciiTheme="minorHAnsi" w:hAnsiTheme="minorHAnsi" w:cstheme="minorHAnsi"/>
          <w:color w:val="auto"/>
        </w:rPr>
      </w:pPr>
      <w:r w:rsidRPr="00237186">
        <w:rPr>
          <w:rFonts w:asciiTheme="minorHAnsi" w:hAnsiTheme="minorHAnsi" w:cstheme="minorHAnsi"/>
          <w:color w:val="auto"/>
        </w:rPr>
        <w:t>-</w:t>
      </w:r>
      <w:r w:rsidRPr="00237186">
        <w:rPr>
          <w:rFonts w:asciiTheme="minorHAnsi" w:hAnsiTheme="minorHAnsi" w:cstheme="minorHAnsi"/>
          <w:color w:val="auto"/>
        </w:rPr>
        <w:tab/>
        <w:t xml:space="preserve">efectueze o modificare substanțială care afectează natura, obiectivele sau condițiile de implementare a operațiunii și care ar conduce la subminarea obiectivelor inițiale ale acesteia. </w:t>
      </w:r>
    </w:p>
    <w:p w14:paraId="2551265F" w14:textId="77777777" w:rsidR="00B34143" w:rsidRPr="00237186" w:rsidRDefault="00B34143" w:rsidP="00B34143">
      <w:pPr>
        <w:pStyle w:val="Default"/>
        <w:jc w:val="both"/>
        <w:rPr>
          <w:rFonts w:asciiTheme="minorHAnsi" w:hAnsiTheme="minorHAnsi" w:cstheme="minorHAnsi"/>
          <w:color w:val="auto"/>
        </w:rPr>
      </w:pPr>
    </w:p>
    <w:p w14:paraId="3539CC13" w14:textId="77777777" w:rsidR="00B34143" w:rsidRPr="00237186" w:rsidRDefault="00B34143" w:rsidP="00B34143">
      <w:pPr>
        <w:pStyle w:val="Default"/>
        <w:jc w:val="both"/>
        <w:rPr>
          <w:rFonts w:asciiTheme="minorHAnsi" w:hAnsiTheme="minorHAnsi" w:cstheme="minorHAnsi"/>
          <w:color w:val="auto"/>
        </w:rPr>
      </w:pPr>
      <w:r w:rsidRPr="00237186">
        <w:rPr>
          <w:rFonts w:asciiTheme="minorHAnsi" w:hAnsiTheme="minorHAnsi" w:cstheme="minorHAnsi"/>
          <w:color w:val="auto"/>
        </w:rPr>
        <w:t>În vederea asigurării celor 3 condiții de mai sus, solicitantul va completa Declarația unică.</w:t>
      </w:r>
    </w:p>
    <w:p w14:paraId="0556CC46" w14:textId="77777777" w:rsidR="00B34143" w:rsidRPr="00237186" w:rsidRDefault="00B34143" w:rsidP="00B34143">
      <w:pPr>
        <w:pStyle w:val="Default"/>
        <w:jc w:val="both"/>
        <w:rPr>
          <w:rFonts w:asciiTheme="minorHAnsi" w:hAnsiTheme="minorHAnsi" w:cstheme="minorHAnsi"/>
          <w:color w:val="auto"/>
        </w:rPr>
      </w:pPr>
      <w:r w:rsidRPr="00237186">
        <w:rPr>
          <w:rFonts w:asciiTheme="minorHAnsi" w:hAnsiTheme="minorHAnsi" w:cstheme="minorHAnsi"/>
          <w:color w:val="auto"/>
        </w:rPr>
        <w:t xml:space="preserve">În cadrul prezentelor apeluri de proiecte, perioada de durabilitate este de 5 ani, calculată de la efectuarea plății finale. </w:t>
      </w:r>
    </w:p>
    <w:p w14:paraId="6DE744F6" w14:textId="77777777" w:rsidR="00B34143" w:rsidRPr="00237186" w:rsidRDefault="00B34143" w:rsidP="00B34143">
      <w:pPr>
        <w:pStyle w:val="Default"/>
        <w:jc w:val="both"/>
        <w:rPr>
          <w:rFonts w:asciiTheme="minorHAnsi" w:hAnsiTheme="minorHAnsi" w:cstheme="minorHAnsi"/>
          <w:color w:val="auto"/>
        </w:rPr>
      </w:pPr>
    </w:p>
    <w:p w14:paraId="24275E9F" w14:textId="70BBE248" w:rsidR="00B34143" w:rsidRPr="00237186" w:rsidRDefault="00B34143" w:rsidP="00723770">
      <w:pPr>
        <w:pStyle w:val="Default"/>
        <w:jc w:val="both"/>
        <w:rPr>
          <w:rFonts w:asciiTheme="minorHAnsi" w:hAnsiTheme="minorHAnsi" w:cstheme="minorHAnsi"/>
          <w:color w:val="auto"/>
        </w:rPr>
      </w:pPr>
      <w:r w:rsidRPr="00237186">
        <w:rPr>
          <w:rFonts w:asciiTheme="minorHAnsi" w:hAnsiTheme="minorHAnsi" w:cstheme="minorHAnsi"/>
          <w:b/>
          <w:bCs/>
          <w:color w:val="auto"/>
        </w:rPr>
        <w:t>Notă!</w:t>
      </w:r>
      <w:r w:rsidR="00723770" w:rsidRPr="00237186">
        <w:rPr>
          <w:rFonts w:asciiTheme="minorHAnsi" w:hAnsiTheme="minorHAnsi" w:cstheme="minorHAnsi"/>
          <w:b/>
          <w:bCs/>
          <w:color w:val="auto"/>
        </w:rPr>
        <w:t xml:space="preserve"> </w:t>
      </w:r>
      <w:r w:rsidRPr="00237186">
        <w:rPr>
          <w:rFonts w:asciiTheme="minorHAnsi" w:hAnsiTheme="minorHAnsi" w:cstheme="minorHAns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1565C6A4" w14:textId="72E4DF43" w:rsidR="00B34143" w:rsidRPr="00237186" w:rsidRDefault="00B34143" w:rsidP="00723770">
      <w:pPr>
        <w:pStyle w:val="Default"/>
        <w:jc w:val="both"/>
        <w:rPr>
          <w:rFonts w:asciiTheme="minorHAnsi" w:hAnsiTheme="minorHAnsi" w:cstheme="minorHAnsi"/>
          <w:color w:val="auto"/>
        </w:rPr>
      </w:pPr>
      <w:r w:rsidRPr="00237186">
        <w:rPr>
          <w:rFonts w:asciiTheme="minorHAnsi" w:hAnsiTheme="minorHAnsi" w:cstheme="minorHAns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C8242FD" w14:textId="77777777" w:rsidR="00B34143" w:rsidRPr="00237186" w:rsidRDefault="00B34143" w:rsidP="00723770">
      <w:pPr>
        <w:pStyle w:val="Default"/>
        <w:jc w:val="both"/>
        <w:rPr>
          <w:rFonts w:asciiTheme="minorHAnsi" w:hAnsiTheme="minorHAnsi" w:cstheme="minorHAnsi"/>
          <w:color w:val="auto"/>
        </w:rPr>
      </w:pPr>
      <w:r w:rsidRPr="00237186">
        <w:rPr>
          <w:rFonts w:asciiTheme="minorHAnsi" w:hAnsiTheme="minorHAnsi" w:cstheme="minorHAns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8A48CB8" w14:textId="2C50D3B4" w:rsidR="001E4095" w:rsidRPr="00237186" w:rsidRDefault="00B34143" w:rsidP="00723770">
      <w:pPr>
        <w:pStyle w:val="Default"/>
        <w:jc w:val="both"/>
        <w:rPr>
          <w:rFonts w:asciiTheme="minorHAnsi" w:hAnsiTheme="minorHAnsi" w:cstheme="minorHAnsi"/>
          <w:color w:val="auto"/>
        </w:rPr>
      </w:pPr>
      <w:r w:rsidRPr="00237186">
        <w:rPr>
          <w:rFonts w:asciiTheme="minorHAnsi" w:hAnsiTheme="minorHAnsi" w:cstheme="minorHAnsi"/>
          <w:color w:val="auto"/>
        </w:rPr>
        <w:t>Solicitantul este obligat să asigure toate costurile de funcționare și întreținere a investiției în perioada de durabilitate</w:t>
      </w:r>
      <w:r w:rsidR="001E4095" w:rsidRPr="00237186">
        <w:rPr>
          <w:rFonts w:asciiTheme="minorHAnsi" w:hAnsiTheme="minorHAnsi" w:cstheme="minorHAnsi"/>
          <w:color w:val="auto"/>
        </w:rPr>
        <w:t>.</w:t>
      </w:r>
    </w:p>
    <w:p w14:paraId="2BB724A5" w14:textId="77777777" w:rsidR="001E4095" w:rsidRPr="00237186" w:rsidRDefault="001E4095" w:rsidP="001E4095">
      <w:pPr>
        <w:pStyle w:val="Default"/>
        <w:jc w:val="both"/>
        <w:rPr>
          <w:rFonts w:asciiTheme="minorHAnsi" w:hAnsiTheme="minorHAnsi" w:cstheme="minorHAnsi"/>
          <w:color w:val="auto"/>
        </w:rPr>
      </w:pPr>
    </w:p>
    <w:p w14:paraId="2C059174" w14:textId="77777777" w:rsidR="001E4095" w:rsidRPr="00237186" w:rsidRDefault="001E4095" w:rsidP="00B204DF">
      <w:pPr>
        <w:pStyle w:val="Heading2"/>
      </w:pPr>
      <w:bookmarkStart w:id="85" w:name="_Toc134221729"/>
      <w:bookmarkStart w:id="86" w:name="_Toc141436418"/>
      <w:r w:rsidRPr="00237186">
        <w:t>Acțiuni menite să garanteze egalitatea de șanse, de gen, incluziunea și nediscriminarea</w:t>
      </w:r>
      <w:bookmarkEnd w:id="85"/>
      <w:bookmarkEnd w:id="86"/>
    </w:p>
    <w:p w14:paraId="7B047689" w14:textId="77777777" w:rsidR="00046192" w:rsidRPr="00237186" w:rsidRDefault="00046192" w:rsidP="00046192">
      <w:pPr>
        <w:autoSpaceDE w:val="0"/>
        <w:autoSpaceDN w:val="0"/>
        <w:adjustRightInd w:val="0"/>
        <w:jc w:val="both"/>
        <w:rPr>
          <w:rFonts w:asciiTheme="minorHAnsi" w:hAnsiTheme="minorHAnsi" w:cstheme="minorHAnsi"/>
          <w:sz w:val="24"/>
          <w:szCs w:val="24"/>
          <w:lang w:eastAsia="ro-RO"/>
        </w:rPr>
      </w:pPr>
      <w:bookmarkStart w:id="87" w:name="_Hlk141173685"/>
      <w:r w:rsidRPr="00237186">
        <w:rPr>
          <w:rFonts w:asciiTheme="minorHAnsi" w:hAnsiTheme="minorHAnsi" w:cstheme="minorHAnsi"/>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54456D5" w14:textId="77777777" w:rsidR="00046192" w:rsidRPr="00237186" w:rsidRDefault="00046192" w:rsidP="00046192">
      <w:pPr>
        <w:autoSpaceDE w:val="0"/>
        <w:autoSpaceDN w:val="0"/>
        <w:adjustRightInd w:val="0"/>
        <w:ind w:left="708"/>
        <w:jc w:val="both"/>
        <w:rPr>
          <w:rFonts w:asciiTheme="minorHAnsi" w:hAnsiTheme="minorHAnsi" w:cstheme="minorHAnsi"/>
          <w:sz w:val="24"/>
          <w:szCs w:val="24"/>
          <w:lang w:eastAsia="ro-RO"/>
        </w:rPr>
      </w:pPr>
      <w:r w:rsidRPr="00237186">
        <w:rPr>
          <w:rFonts w:asciiTheme="minorHAnsi" w:hAnsiTheme="minorHAnsi" w:cstheme="minorHAnsi"/>
          <w:b/>
          <w:bCs/>
          <w:sz w:val="24"/>
          <w:szCs w:val="24"/>
          <w:lang w:eastAsia="ro-RO"/>
        </w:rPr>
        <w:t xml:space="preserve">1. Respectarea drepturilor fundamentale și a Cartei drepturilor fundamentale a Uniunii Europene </w:t>
      </w:r>
    </w:p>
    <w:p w14:paraId="59C42D54" w14:textId="0ADD1D1A"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Carta drepturilor </w:t>
      </w:r>
      <w:r w:rsidR="00D53D52" w:rsidRPr="00237186">
        <w:rPr>
          <w:rFonts w:asciiTheme="minorHAnsi" w:hAnsiTheme="minorHAnsi" w:cstheme="minorHAnsi"/>
          <w:sz w:val="24"/>
          <w:szCs w:val="24"/>
          <w:lang w:eastAsia="ro-RO"/>
        </w:rPr>
        <w:t>fundamentale a Uniunii Europene</w:t>
      </w:r>
      <w:r w:rsidRPr="00237186">
        <w:rPr>
          <w:rFonts w:asciiTheme="minorHAnsi" w:hAnsiTheme="minorHAnsi" w:cstheme="minorHAnsi"/>
          <w:sz w:val="24"/>
          <w:szCs w:val="24"/>
          <w:lang w:eastAsia="ro-RO"/>
        </w:rPr>
        <w:t xml:space="preserve"> (Anexa 1</w:t>
      </w:r>
      <w:r w:rsidR="00D53D52" w:rsidRPr="00237186">
        <w:rPr>
          <w:rFonts w:asciiTheme="minorHAnsi" w:hAnsiTheme="minorHAnsi" w:cstheme="minorHAnsi"/>
          <w:sz w:val="24"/>
          <w:szCs w:val="24"/>
          <w:lang w:eastAsia="ro-RO"/>
        </w:rPr>
        <w:t>1</w:t>
      </w:r>
      <w:r w:rsidRPr="00237186">
        <w:rPr>
          <w:rFonts w:asciiTheme="minorHAnsi" w:hAnsiTheme="minorHAnsi" w:cstheme="minorHAnsi"/>
          <w:sz w:val="24"/>
          <w:szCs w:val="24"/>
          <w:lang w:eastAsia="ro-RO"/>
        </w:rPr>
        <w:t xml:space="preserve">) este un document adoptat de Comisia Europeană, Parlamentul European și Consiliul Uniunii Europene la 7 decembrie 2000, în cadrul Consiliului European de la Nisa. </w:t>
      </w:r>
    </w:p>
    <w:p w14:paraId="1C7AC245" w14:textId="4F85EE2C"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Solicitantul se va asigura de respectarea drepturilor fundamentale și a Cartei drepturilor fundamentale a Uniunii Europene pe întreg ciclul de viață al proiectului. </w:t>
      </w:r>
    </w:p>
    <w:p w14:paraId="2C7B878A" w14:textId="1A8507E2" w:rsidR="00046192" w:rsidRPr="00237186" w:rsidRDefault="00046192" w:rsidP="00046192">
      <w:pPr>
        <w:autoSpaceDE w:val="0"/>
        <w:autoSpaceDN w:val="0"/>
        <w:adjustRightInd w:val="0"/>
        <w:ind w:left="708"/>
        <w:jc w:val="both"/>
        <w:rPr>
          <w:rFonts w:asciiTheme="minorHAnsi" w:hAnsiTheme="minorHAnsi" w:cstheme="minorHAnsi"/>
          <w:sz w:val="24"/>
          <w:szCs w:val="24"/>
          <w:lang w:eastAsia="ro-RO"/>
        </w:rPr>
      </w:pPr>
      <w:r w:rsidRPr="00237186">
        <w:rPr>
          <w:rFonts w:asciiTheme="minorHAnsi" w:hAnsiTheme="minorHAnsi" w:cstheme="minorHAnsi"/>
          <w:b/>
          <w:bCs/>
          <w:sz w:val="24"/>
          <w:szCs w:val="24"/>
          <w:lang w:eastAsia="ro-RO"/>
        </w:rPr>
        <w:t xml:space="preserve">2. Respectarea egalității între </w:t>
      </w:r>
      <w:r w:rsidR="00D53D52" w:rsidRPr="00237186">
        <w:rPr>
          <w:rFonts w:asciiTheme="minorHAnsi" w:hAnsiTheme="minorHAnsi" w:cstheme="minorHAnsi"/>
          <w:b/>
          <w:bCs/>
          <w:sz w:val="24"/>
          <w:szCs w:val="24"/>
          <w:lang w:eastAsia="ro-RO"/>
        </w:rPr>
        <w:t>femei și bărbați,</w:t>
      </w:r>
      <w:r w:rsidRPr="00237186">
        <w:rPr>
          <w:rFonts w:asciiTheme="minorHAnsi" w:hAnsiTheme="minorHAnsi" w:cstheme="minorHAnsi"/>
          <w:b/>
          <w:bCs/>
          <w:sz w:val="24"/>
          <w:szCs w:val="24"/>
          <w:lang w:eastAsia="ro-RO"/>
        </w:rPr>
        <w:t xml:space="preserve"> integrarea perspectivei de gen și abordarea aspectelor de gen </w:t>
      </w:r>
    </w:p>
    <w:p w14:paraId="1A0B94FF" w14:textId="43B3415F"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lastRenderedPageBreak/>
        <w:t xml:space="preserve">Egalitatea de șanse între </w:t>
      </w:r>
      <w:r w:rsidR="00D53D52" w:rsidRPr="00237186">
        <w:rPr>
          <w:rFonts w:asciiTheme="minorHAnsi" w:hAnsiTheme="minorHAnsi" w:cstheme="minorHAnsi"/>
          <w:bCs/>
          <w:sz w:val="24"/>
          <w:szCs w:val="24"/>
          <w:lang w:eastAsia="ro-RO"/>
        </w:rPr>
        <w:t>femei și bărbați,</w:t>
      </w:r>
      <w:r w:rsidRPr="00237186">
        <w:rPr>
          <w:rFonts w:asciiTheme="minorHAnsi" w:hAnsiTheme="minorHAnsi" w:cstheme="minorHAnsi"/>
          <w:sz w:val="24"/>
          <w:szCs w:val="24"/>
          <w:lang w:eastAsia="ro-RO"/>
        </w:rPr>
        <w:t xml:space="preserve">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femeilor </w:t>
      </w:r>
      <w:r w:rsidR="00D53D52" w:rsidRPr="00237186">
        <w:rPr>
          <w:rFonts w:asciiTheme="minorHAnsi" w:hAnsiTheme="minorHAnsi" w:cstheme="minorHAnsi"/>
          <w:sz w:val="24"/>
          <w:szCs w:val="24"/>
          <w:lang w:eastAsia="ro-RO"/>
        </w:rPr>
        <w:t xml:space="preserve"> şi bărbaților </w:t>
      </w:r>
      <w:r w:rsidRPr="00237186">
        <w:rPr>
          <w:rFonts w:asciiTheme="minorHAnsi" w:hAnsiTheme="minorHAnsi" w:cstheme="minorHAnsi"/>
          <w:sz w:val="24"/>
          <w:szCs w:val="24"/>
          <w:lang w:eastAsia="ro-RO"/>
        </w:rPr>
        <w:t xml:space="preserve">sunt evaluate în mod egal. </w:t>
      </w:r>
    </w:p>
    <w:p w14:paraId="495FC8A3" w14:textId="77777777" w:rsidR="00046192" w:rsidRPr="00237186" w:rsidRDefault="00046192" w:rsidP="00046192">
      <w:pPr>
        <w:pStyle w:val="Default"/>
        <w:jc w:val="both"/>
        <w:rPr>
          <w:rFonts w:asciiTheme="minorHAnsi" w:hAnsiTheme="minorHAnsi" w:cstheme="minorHAnsi"/>
          <w:color w:val="auto"/>
          <w:lang w:eastAsia="ro-RO"/>
        </w:rPr>
      </w:pPr>
      <w:r w:rsidRPr="00237186">
        <w:rPr>
          <w:rFonts w:asciiTheme="minorHAnsi" w:hAnsiTheme="minorHAnsi" w:cstheme="minorHAnsi"/>
          <w:color w:val="auto"/>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0B8117F1" w14:textId="600EE114"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2803205" w14:textId="77777777" w:rsidR="00046192" w:rsidRPr="00237186" w:rsidRDefault="00046192" w:rsidP="00046192">
      <w:pPr>
        <w:autoSpaceDE w:val="0"/>
        <w:autoSpaceDN w:val="0"/>
        <w:adjustRightInd w:val="0"/>
        <w:ind w:left="708"/>
        <w:jc w:val="both"/>
        <w:rPr>
          <w:rFonts w:asciiTheme="minorHAnsi" w:hAnsiTheme="minorHAnsi" w:cstheme="minorHAnsi"/>
          <w:sz w:val="24"/>
          <w:szCs w:val="24"/>
          <w:lang w:eastAsia="ro-RO"/>
        </w:rPr>
      </w:pPr>
      <w:r w:rsidRPr="00237186">
        <w:rPr>
          <w:rFonts w:asciiTheme="minorHAnsi" w:hAnsiTheme="minorHAnsi" w:cstheme="minorHAnsi"/>
          <w:b/>
          <w:bCs/>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AB75FB3" w14:textId="35DDA6F7"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47DF32B7" w14:textId="77777777"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8A96468" w14:textId="77777777"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Solicitantul va prezenta măsurile concrete conform legislației naționale și comunitare pe care proiectul le propune referitor la prevenirea oricărei forme de discriminare cu privire la echipa de </w:t>
      </w:r>
      <w:r w:rsidRPr="00237186">
        <w:rPr>
          <w:rFonts w:asciiTheme="minorHAnsi" w:hAnsiTheme="minorHAnsi" w:cstheme="minorHAnsi"/>
          <w:sz w:val="24"/>
          <w:szCs w:val="24"/>
          <w:lang w:eastAsia="ro-RO"/>
        </w:rPr>
        <w:lastRenderedPageBreak/>
        <w:t xml:space="preserve">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57DC005" w14:textId="77777777" w:rsidR="00046192" w:rsidRPr="00237186" w:rsidRDefault="00046192" w:rsidP="00046192">
      <w:pPr>
        <w:autoSpaceDE w:val="0"/>
        <w:autoSpaceDN w:val="0"/>
        <w:adjustRightInd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În ceea ce privește </w:t>
      </w:r>
      <w:r w:rsidRPr="00237186">
        <w:rPr>
          <w:rFonts w:asciiTheme="minorHAnsi" w:hAnsiTheme="minorHAnsi" w:cstheme="minorHAnsi"/>
          <w:b/>
          <w:bCs/>
          <w:sz w:val="24"/>
          <w:szCs w:val="24"/>
          <w:lang w:eastAsia="ro-RO"/>
        </w:rPr>
        <w:t>accesibilitatea pentru persoanele cu dizabilități</w:t>
      </w:r>
      <w:r w:rsidRPr="00237186">
        <w:rPr>
          <w:rFonts w:asciiTheme="minorHAnsi" w:hAnsiTheme="minorHAnsi" w:cstheme="minorHAnsi"/>
          <w:sz w:val="24"/>
          <w:szCs w:val="24"/>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3CDA0073" w14:textId="77777777" w:rsidR="000C758C" w:rsidRPr="00237186" w:rsidRDefault="000C758C" w:rsidP="000C758C">
      <w:pPr>
        <w:autoSpaceDE w:val="0"/>
        <w:autoSpaceDN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12501DC9" w14:textId="77777777" w:rsidR="000C758C" w:rsidRPr="00237186" w:rsidRDefault="000C758C" w:rsidP="000C758C">
      <w:pPr>
        <w:autoSpaceDE w:val="0"/>
        <w:autoSpaceDN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69371FA" w14:textId="77777777" w:rsidR="000C758C" w:rsidRPr="00237186" w:rsidRDefault="000C758C" w:rsidP="000C758C">
      <w:pPr>
        <w:autoSpaceDE w:val="0"/>
        <w:autoSpaceDN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84204" w14:textId="77777777" w:rsidR="000C758C" w:rsidRPr="00237186" w:rsidRDefault="000C758C" w:rsidP="000C758C">
      <w:pPr>
        <w:autoSpaceDE w:val="0"/>
        <w:autoSpaceDN w:val="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743C82A3" w14:textId="77777777" w:rsidR="00046192" w:rsidRPr="00237186" w:rsidRDefault="00046192" w:rsidP="00046192">
      <w:pPr>
        <w:pStyle w:val="Default"/>
        <w:jc w:val="both"/>
        <w:rPr>
          <w:rFonts w:asciiTheme="minorHAnsi" w:hAnsiTheme="minorHAnsi" w:cstheme="minorHAnsi"/>
          <w:color w:val="auto"/>
          <w:lang w:eastAsia="ro-RO"/>
        </w:rPr>
      </w:pPr>
      <w:r w:rsidRPr="00237186">
        <w:rPr>
          <w:rFonts w:asciiTheme="minorHAnsi" w:hAnsiTheme="minorHAnsi" w:cstheme="minorHAnsi"/>
          <w:color w:val="auto"/>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06CAD1C" w14:textId="77777777" w:rsidR="00046192" w:rsidRPr="00237186" w:rsidRDefault="00046192" w:rsidP="00290A23">
      <w:pPr>
        <w:pStyle w:val="Default"/>
        <w:numPr>
          <w:ilvl w:val="0"/>
          <w:numId w:val="58"/>
        </w:numPr>
        <w:ind w:left="1423" w:hanging="357"/>
        <w:jc w:val="both"/>
        <w:rPr>
          <w:rFonts w:asciiTheme="minorHAnsi" w:hAnsiTheme="minorHAnsi" w:cstheme="minorHAnsi"/>
          <w:color w:val="auto"/>
        </w:rPr>
      </w:pPr>
      <w:r w:rsidRPr="00237186">
        <w:rPr>
          <w:rFonts w:asciiTheme="minorHAnsi" w:hAnsiTheme="minorHAnsi" w:cstheme="minorHAnsi"/>
          <w:color w:val="auto"/>
        </w:rPr>
        <w:t>Strategia națională privind drepturile persoanelor cu dizabilități 2022-2027</w:t>
      </w:r>
    </w:p>
    <w:p w14:paraId="7439FBC9" w14:textId="77777777" w:rsidR="00046192" w:rsidRPr="00237186" w:rsidRDefault="00046192" w:rsidP="00290A23">
      <w:pPr>
        <w:pStyle w:val="ListParagraph"/>
        <w:numPr>
          <w:ilvl w:val="0"/>
          <w:numId w:val="58"/>
        </w:numPr>
        <w:autoSpaceDE w:val="0"/>
        <w:autoSpaceDN w:val="0"/>
        <w:adjustRightInd w:val="0"/>
        <w:spacing w:before="0" w:after="0"/>
        <w:ind w:left="1423"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Strategia UE pentru persoanele cu dizabilități 2021-2030;</w:t>
      </w:r>
    </w:p>
    <w:p w14:paraId="6F7D4E72" w14:textId="77777777" w:rsidR="00046192" w:rsidRPr="00237186" w:rsidRDefault="00046192" w:rsidP="00290A23">
      <w:pPr>
        <w:pStyle w:val="ListParagraph"/>
        <w:numPr>
          <w:ilvl w:val="0"/>
          <w:numId w:val="58"/>
        </w:numPr>
        <w:autoSpaceDE w:val="0"/>
        <w:autoSpaceDN w:val="0"/>
        <w:adjustRightInd w:val="0"/>
        <w:spacing w:before="0" w:after="0"/>
        <w:ind w:left="1423"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lastRenderedPageBreak/>
        <w:t>Legea nr. 221/2010 pentru ratificarea Convenţiei ONU privind drepturile persoanelor cu dizabilităţi;</w:t>
      </w:r>
    </w:p>
    <w:p w14:paraId="35375224" w14:textId="77777777" w:rsidR="00046192" w:rsidRPr="00237186" w:rsidRDefault="00046192" w:rsidP="00290A23">
      <w:pPr>
        <w:pStyle w:val="ListParagraph"/>
        <w:numPr>
          <w:ilvl w:val="0"/>
          <w:numId w:val="58"/>
        </w:numPr>
        <w:autoSpaceDE w:val="0"/>
        <w:autoSpaceDN w:val="0"/>
        <w:adjustRightInd w:val="0"/>
        <w:spacing w:before="0" w:after="0"/>
        <w:ind w:left="1423" w:hanging="357"/>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Legea nr. 448/2006 privind protecţia şi promovarea drepturilor persoanelor cu dizabilitati, cu modificările și completările ulterioare, alte strategii și acte normative relevante.</w:t>
      </w:r>
    </w:p>
    <w:p w14:paraId="71741B44" w14:textId="13583D5B" w:rsidR="001663E6" w:rsidRPr="00237186" w:rsidRDefault="001663E6" w:rsidP="001E4095">
      <w:pPr>
        <w:pStyle w:val="Default"/>
        <w:jc w:val="both"/>
        <w:rPr>
          <w:rFonts w:asciiTheme="minorHAnsi" w:hAnsiTheme="minorHAnsi" w:cstheme="minorHAnsi"/>
          <w:color w:val="auto"/>
        </w:rPr>
      </w:pPr>
      <w:r w:rsidRPr="00237186">
        <w:rPr>
          <w:rFonts w:asciiTheme="minorHAnsi" w:hAnsiTheme="minorHAnsi" w:cstheme="minorHAnsi"/>
          <w:color w:val="auto"/>
        </w:rPr>
        <w:t xml:space="preserve">Solicitantul va declara în cadrul Declaraţiei unice </w:t>
      </w:r>
      <w:r w:rsidR="00290A23" w:rsidRPr="00237186">
        <w:rPr>
          <w:rFonts w:asciiTheme="minorHAnsi" w:hAnsiTheme="minorHAnsi" w:cstheme="minorHAnsi"/>
          <w:color w:val="auto"/>
        </w:rPr>
        <w:t xml:space="preserve">a solicitantului </w:t>
      </w:r>
      <w:r w:rsidRPr="00237186">
        <w:rPr>
          <w:rFonts w:asciiTheme="minorHAnsi" w:hAnsiTheme="minorHAnsi" w:cstheme="minorHAnsi"/>
          <w:color w:val="auto"/>
        </w:rPr>
        <w:t xml:space="preserve">că va respecta obligaţiile prevăzute în legislaţia comunitară şi naţională în domeniul dezvoltării durabile, egalităţii de şanse gen, nediscriminării şi accesibilităţii persoanelor cu dizabilităţi. </w:t>
      </w:r>
    </w:p>
    <w:p w14:paraId="6B103549" w14:textId="77777777" w:rsidR="001663E6" w:rsidRPr="00237186" w:rsidRDefault="001663E6" w:rsidP="001E4095">
      <w:pPr>
        <w:pStyle w:val="Default"/>
        <w:jc w:val="both"/>
        <w:rPr>
          <w:rFonts w:asciiTheme="minorHAnsi" w:hAnsiTheme="minorHAnsi" w:cstheme="minorHAnsi"/>
          <w:color w:val="auto"/>
        </w:rPr>
      </w:pPr>
    </w:p>
    <w:p w14:paraId="58C54CB1" w14:textId="77777777" w:rsidR="001E4095" w:rsidRPr="00237186" w:rsidRDefault="001E4095" w:rsidP="00B204DF">
      <w:pPr>
        <w:pStyle w:val="Heading2"/>
      </w:pPr>
      <w:bookmarkStart w:id="88" w:name="_Toc134221730"/>
      <w:bookmarkStart w:id="89" w:name="_Toc141436419"/>
      <w:bookmarkEnd w:id="87"/>
      <w:r w:rsidRPr="00237186">
        <w:t>Teme secundare</w:t>
      </w:r>
      <w:bookmarkEnd w:id="88"/>
      <w:bookmarkEnd w:id="89"/>
    </w:p>
    <w:p w14:paraId="24B6AD16" w14:textId="77777777" w:rsidR="005545DA" w:rsidRPr="00237186" w:rsidRDefault="005545DA" w:rsidP="005545DA">
      <w:pPr>
        <w:pStyle w:val="5Normal"/>
        <w:spacing w:before="0" w:after="0"/>
        <w:rPr>
          <w:rFonts w:asciiTheme="minorHAnsi" w:hAnsiTheme="minorHAnsi" w:cstheme="minorHAnsi"/>
          <w:sz w:val="24"/>
        </w:rPr>
      </w:pPr>
      <w:r w:rsidRPr="00237186">
        <w:rPr>
          <w:rFonts w:asciiTheme="minorHAnsi" w:hAnsiTheme="minorHAnsi" w:cstheme="minorHAnsi"/>
          <w:sz w:val="24"/>
        </w:rPr>
        <w:t>Această secțiune nu se aplică prezentului apel.</w:t>
      </w:r>
    </w:p>
    <w:p w14:paraId="7F589E51" w14:textId="77777777" w:rsidR="00833D78" w:rsidRPr="00237186" w:rsidRDefault="00833D78" w:rsidP="00833D78">
      <w:pPr>
        <w:pStyle w:val="5Normal"/>
        <w:spacing w:before="0" w:after="0"/>
        <w:rPr>
          <w:rFonts w:asciiTheme="minorHAnsi" w:hAnsiTheme="minorHAnsi" w:cstheme="minorHAnsi"/>
          <w:b/>
          <w:sz w:val="24"/>
        </w:rPr>
      </w:pPr>
    </w:p>
    <w:p w14:paraId="66926A8D" w14:textId="498BC0B1" w:rsidR="001E4095" w:rsidRPr="00237186" w:rsidRDefault="001E4095" w:rsidP="00B204DF">
      <w:pPr>
        <w:pStyle w:val="Heading2"/>
      </w:pPr>
      <w:bookmarkStart w:id="90" w:name="_Toc134221731"/>
      <w:bookmarkStart w:id="91" w:name="_Toc141436420"/>
      <w:r w:rsidRPr="00237186">
        <w:t>Informarea şi vizibilitatea sprijinului din fonduri</w:t>
      </w:r>
      <w:bookmarkEnd w:id="90"/>
      <w:bookmarkEnd w:id="91"/>
    </w:p>
    <w:p w14:paraId="1A0E8AC7" w14:textId="0A908DF8" w:rsidR="001E4095" w:rsidRPr="00237186" w:rsidRDefault="001E4095" w:rsidP="001E4095">
      <w:pPr>
        <w:spacing w:before="0" w:after="0"/>
        <w:jc w:val="both"/>
        <w:rPr>
          <w:rFonts w:asciiTheme="minorHAnsi" w:eastAsia="Times New Roman" w:hAnsiTheme="minorHAnsi" w:cstheme="minorHAnsi"/>
          <w:bCs/>
          <w:iCs/>
          <w:sz w:val="24"/>
          <w:szCs w:val="24"/>
        </w:rPr>
      </w:pPr>
      <w:r w:rsidRPr="00237186">
        <w:rPr>
          <w:rFonts w:asciiTheme="minorHAnsi" w:eastAsia="Times New Roman" w:hAnsiTheme="minorHAnsi" w:cstheme="minorHAnsi"/>
          <w:bCs/>
          <w:iCs/>
          <w:sz w:val="24"/>
          <w:szCs w:val="24"/>
        </w:rPr>
        <w:t xml:space="preserve">În conformitate cu cerințele din Regulamentul (UE) 2021/1060, cu excepțiile stabilite prin HG 873/2022 </w:t>
      </w:r>
      <w:r w:rsidR="005A256D" w:rsidRPr="00237186">
        <w:rPr>
          <w:rFonts w:asciiTheme="minorHAnsi" w:eastAsia="Times New Roman" w:hAnsiTheme="minorHAnsi" w:cstheme="minorHAnsi"/>
          <w:bCs/>
          <w:iCs/>
          <w:sz w:val="24"/>
          <w:szCs w:val="24"/>
        </w:rPr>
        <w:t>pentru</w:t>
      </w:r>
      <w:r w:rsidRPr="00237186">
        <w:rPr>
          <w:rFonts w:asciiTheme="minorHAnsi" w:eastAsia="Times New Roman" w:hAnsiTheme="minorHAnsi" w:cstheme="minorHAnsi"/>
          <w:bCs/>
          <w:iCs/>
          <w:sz w:val="24"/>
          <w:szCs w:val="24"/>
        </w:rPr>
        <w:t xml:space="preserve">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AEEA8D1" w14:textId="77777777" w:rsidR="001E4095" w:rsidRPr="00237186" w:rsidRDefault="001E4095" w:rsidP="001E4095">
      <w:pPr>
        <w:jc w:val="both"/>
        <w:rPr>
          <w:rFonts w:asciiTheme="minorHAnsi" w:hAnsiTheme="minorHAnsi" w:cstheme="minorHAnsi"/>
          <w:sz w:val="24"/>
          <w:szCs w:val="24"/>
        </w:rPr>
      </w:pPr>
      <w:r w:rsidRPr="00237186">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237186">
        <w:fldChar w:fldCharType="begin"/>
      </w:r>
      <w:r w:rsidRPr="00237186">
        <w:instrText xml:space="preserve"> HYPERLINK "http://www.regiosudest.ro" </w:instrText>
      </w:r>
      <w:r w:rsidRPr="00237186">
        <w:fldChar w:fldCharType="separate"/>
      </w:r>
      <w:r w:rsidRPr="00237186">
        <w:rPr>
          <w:rStyle w:val="Hyperlink"/>
          <w:rFonts w:asciiTheme="minorHAnsi" w:hAnsiTheme="minorHAnsi" w:cstheme="minorHAnsi"/>
          <w:color w:val="auto"/>
          <w:sz w:val="24"/>
          <w:szCs w:val="24"/>
        </w:rPr>
        <w:t>www.regiosudest.ro</w:t>
      </w:r>
      <w:r w:rsidRPr="00237186">
        <w:rPr>
          <w:rStyle w:val="Hyperlink"/>
          <w:rFonts w:asciiTheme="minorHAnsi" w:hAnsiTheme="minorHAnsi" w:cstheme="minorHAnsi"/>
          <w:color w:val="auto"/>
          <w:sz w:val="24"/>
          <w:szCs w:val="24"/>
        </w:rPr>
        <w:fldChar w:fldCharType="end"/>
      </w:r>
      <w:r w:rsidRPr="00237186">
        <w:rPr>
          <w:rFonts w:asciiTheme="minorHAnsi" w:hAnsiTheme="minorHAnsi" w:cstheme="minorHAnsi"/>
          <w:sz w:val="24"/>
          <w:szCs w:val="24"/>
        </w:rPr>
        <w:t xml:space="preserve">  </w:t>
      </w:r>
    </w:p>
    <w:p w14:paraId="198D7273" w14:textId="77777777" w:rsidR="00487698" w:rsidRPr="00237186" w:rsidRDefault="00487698" w:rsidP="00487698">
      <w:pPr>
        <w:jc w:val="both"/>
        <w:rPr>
          <w:rFonts w:asciiTheme="minorHAnsi" w:hAnsiTheme="minorHAnsi" w:cstheme="minorHAnsi"/>
          <w:sz w:val="24"/>
          <w:szCs w:val="24"/>
        </w:rPr>
      </w:pPr>
      <w:r w:rsidRPr="00237186">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0AA0B03F" w14:textId="77EC0522" w:rsidR="00BD4CD0" w:rsidRPr="00237186" w:rsidRDefault="00BD4CD0" w:rsidP="000D4B32">
      <w:pPr>
        <w:pStyle w:val="Heading1"/>
        <w:rPr>
          <w:rFonts w:asciiTheme="minorHAnsi" w:hAnsiTheme="minorHAnsi" w:cstheme="minorHAnsi"/>
          <w:szCs w:val="24"/>
        </w:rPr>
      </w:pPr>
      <w:bookmarkStart w:id="92" w:name="_Toc141436421"/>
      <w:bookmarkStart w:id="93" w:name="_Toc99376151"/>
      <w:r w:rsidRPr="00237186">
        <w:rPr>
          <w:rFonts w:asciiTheme="minorHAnsi" w:hAnsiTheme="minorHAnsi" w:cstheme="minorHAnsi"/>
          <w:szCs w:val="24"/>
        </w:rPr>
        <w:t>INFORMA</w:t>
      </w:r>
      <w:r w:rsidR="00556830" w:rsidRPr="00237186">
        <w:rPr>
          <w:rFonts w:asciiTheme="minorHAnsi" w:hAnsiTheme="minorHAnsi" w:cstheme="minorHAnsi"/>
          <w:szCs w:val="24"/>
        </w:rPr>
        <w:t>Ț</w:t>
      </w:r>
      <w:r w:rsidRPr="00237186">
        <w:rPr>
          <w:rFonts w:asciiTheme="minorHAnsi" w:hAnsiTheme="minorHAnsi" w:cstheme="minorHAnsi"/>
          <w:szCs w:val="24"/>
        </w:rPr>
        <w:t xml:space="preserve">II </w:t>
      </w:r>
      <w:r w:rsidR="00FB4839" w:rsidRPr="00237186">
        <w:rPr>
          <w:rFonts w:asciiTheme="minorHAnsi" w:hAnsiTheme="minorHAnsi" w:cstheme="minorHAnsi"/>
          <w:szCs w:val="24"/>
        </w:rPr>
        <w:t xml:space="preserve">ADMINISTRATIVE </w:t>
      </w:r>
      <w:r w:rsidRPr="00237186">
        <w:rPr>
          <w:rFonts w:asciiTheme="minorHAnsi" w:hAnsiTheme="minorHAnsi" w:cstheme="minorHAnsi"/>
          <w:szCs w:val="24"/>
        </w:rPr>
        <w:t>DESPRE APELUL DE PROIECTE</w:t>
      </w:r>
      <w:bookmarkEnd w:id="92"/>
    </w:p>
    <w:p w14:paraId="6848E50A" w14:textId="77777777" w:rsidR="00FB4839" w:rsidRPr="00237186" w:rsidRDefault="00FB4839" w:rsidP="00B204DF">
      <w:pPr>
        <w:pStyle w:val="Heading2"/>
      </w:pPr>
      <w:bookmarkStart w:id="94" w:name="_Toc134221733"/>
      <w:bookmarkStart w:id="95" w:name="_Toc141436422"/>
      <w:bookmarkStart w:id="96" w:name="_Hlk92984687"/>
      <w:bookmarkStart w:id="97" w:name="_Hlk100144350"/>
      <w:bookmarkEnd w:id="93"/>
      <w:r w:rsidRPr="00237186">
        <w:t>Data deschiderii apelului de proiecte</w:t>
      </w:r>
      <w:bookmarkEnd w:id="94"/>
      <w:bookmarkEnd w:id="95"/>
    </w:p>
    <w:p w14:paraId="674AAB6E" w14:textId="757FA953" w:rsidR="00A032A4" w:rsidRPr="00237186" w:rsidRDefault="001C0E37" w:rsidP="001C0E37">
      <w:pPr>
        <w:jc w:val="both"/>
        <w:rPr>
          <w:rFonts w:asciiTheme="minorHAnsi" w:hAnsiTheme="minorHAnsi" w:cstheme="minorHAnsi"/>
          <w:spacing w:val="-2"/>
          <w:sz w:val="24"/>
          <w:szCs w:val="24"/>
        </w:rPr>
      </w:pPr>
      <w:r w:rsidRPr="00237186">
        <w:rPr>
          <w:rFonts w:asciiTheme="minorHAnsi" w:hAnsiTheme="minorHAnsi" w:cstheme="minorHAnsi"/>
          <w:spacing w:val="-2"/>
          <w:sz w:val="24"/>
          <w:szCs w:val="24"/>
        </w:rPr>
        <w:t xml:space="preserve">Prezentul apel de proiecte se lansează în data de </w:t>
      </w:r>
      <w:r w:rsidR="00C82DCE" w:rsidRPr="00237186">
        <w:rPr>
          <w:rFonts w:asciiTheme="minorHAnsi" w:hAnsiTheme="minorHAnsi" w:cstheme="minorHAnsi"/>
          <w:spacing w:val="-2"/>
          <w:sz w:val="24"/>
          <w:szCs w:val="24"/>
        </w:rPr>
        <w:t>15 octombrie</w:t>
      </w:r>
      <w:r w:rsidR="00E7105E" w:rsidRPr="00237186">
        <w:rPr>
          <w:rFonts w:asciiTheme="minorHAnsi" w:hAnsiTheme="minorHAnsi" w:cstheme="minorHAnsi"/>
          <w:spacing w:val="-2"/>
          <w:sz w:val="24"/>
          <w:szCs w:val="24"/>
        </w:rPr>
        <w:t xml:space="preserve"> 2024</w:t>
      </w:r>
      <w:r w:rsidRPr="00237186">
        <w:rPr>
          <w:rFonts w:asciiTheme="minorHAnsi" w:hAnsiTheme="minorHAnsi" w:cstheme="minorHAnsi"/>
          <w:spacing w:val="-2"/>
          <w:sz w:val="24"/>
          <w:szCs w:val="24"/>
        </w:rPr>
        <w:t xml:space="preserve">, data de la care solicitanții pot depune cereri de finanțare în sistemul informatic MySMIS2021/SMIS2021+. </w:t>
      </w:r>
    </w:p>
    <w:p w14:paraId="1F760302" w14:textId="77777777" w:rsidR="00FB4839" w:rsidRPr="00237186" w:rsidRDefault="00FB4839" w:rsidP="00B204DF">
      <w:pPr>
        <w:pStyle w:val="Heading2"/>
      </w:pPr>
      <w:bookmarkStart w:id="98" w:name="_Toc134221734"/>
      <w:bookmarkStart w:id="99" w:name="_Toc141436423"/>
      <w:r w:rsidRPr="00237186">
        <w:t>Perioada de pregătire a proiectelor</w:t>
      </w:r>
      <w:bookmarkEnd w:id="98"/>
      <w:bookmarkEnd w:id="99"/>
      <w:r w:rsidRPr="00237186">
        <w:t xml:space="preserve"> </w:t>
      </w:r>
    </w:p>
    <w:p w14:paraId="110439B2" w14:textId="57BEC9A5" w:rsidR="00A032A4" w:rsidRPr="00237186" w:rsidRDefault="00090731" w:rsidP="008E68AA">
      <w:pPr>
        <w:pBdr>
          <w:top w:val="nil"/>
          <w:left w:val="nil"/>
          <w:bottom w:val="nil"/>
          <w:right w:val="nil"/>
          <w:between w:val="nil"/>
        </w:pBd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Perioada minimă de pregătire a proiectelor este perioada cuprinsă între data publicării prezentului ghid pe site-ul programului </w:t>
      </w:r>
      <w:r w:rsidRPr="00237186">
        <w:fldChar w:fldCharType="begin"/>
      </w:r>
      <w:r w:rsidRPr="00237186">
        <w:instrText xml:space="preserve"> HYPERLINK "http://www.regiosudest.ro" </w:instrText>
      </w:r>
      <w:r w:rsidRPr="00237186">
        <w:fldChar w:fldCharType="separate"/>
      </w:r>
      <w:r w:rsidR="001663E6" w:rsidRPr="00237186">
        <w:rPr>
          <w:rStyle w:val="Hyperlink"/>
          <w:rFonts w:asciiTheme="minorHAnsi" w:hAnsiTheme="minorHAnsi" w:cstheme="minorHAnsi"/>
          <w:color w:val="auto"/>
          <w:sz w:val="24"/>
          <w:szCs w:val="24"/>
        </w:rPr>
        <w:t>www.regiosudest.ro</w:t>
      </w:r>
      <w:r w:rsidRPr="00237186">
        <w:rPr>
          <w:rStyle w:val="Hyperlink"/>
          <w:rFonts w:asciiTheme="minorHAnsi" w:hAnsiTheme="minorHAnsi" w:cstheme="minorHAnsi"/>
          <w:color w:val="auto"/>
          <w:sz w:val="24"/>
          <w:szCs w:val="24"/>
        </w:rPr>
        <w:fldChar w:fldCharType="end"/>
      </w:r>
      <w:r w:rsidR="001663E6"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 și data lansării apelului de proiecte.</w:t>
      </w:r>
    </w:p>
    <w:p w14:paraId="5BF57553" w14:textId="77777777" w:rsidR="00090731" w:rsidRPr="00237186" w:rsidRDefault="00090731" w:rsidP="008E68A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B930651" w14:textId="3787F506" w:rsidR="00745BC5" w:rsidRPr="00237186" w:rsidRDefault="00745BC5" w:rsidP="00B204DF">
      <w:pPr>
        <w:pStyle w:val="Heading2"/>
      </w:pPr>
      <w:bookmarkStart w:id="100" w:name="_Toc141436424"/>
      <w:bookmarkStart w:id="101" w:name="_Hlk118198093"/>
      <w:bookmarkEnd w:id="96"/>
      <w:bookmarkEnd w:id="97"/>
      <w:r w:rsidRPr="00237186">
        <w:t>Perioada de depunere a proiectel</w:t>
      </w:r>
      <w:r w:rsidR="004369CF" w:rsidRPr="00237186">
        <w:t>or</w:t>
      </w:r>
      <w:bookmarkEnd w:id="100"/>
    </w:p>
    <w:p w14:paraId="415968B9" w14:textId="13DA541F" w:rsidR="004D6195" w:rsidRPr="00237186" w:rsidRDefault="00AC572B">
      <w:pPr>
        <w:pStyle w:val="Heading3"/>
        <w:numPr>
          <w:ilvl w:val="2"/>
          <w:numId w:val="21"/>
        </w:numPr>
        <w:spacing w:before="0"/>
        <w:ind w:left="0" w:firstLine="0"/>
        <w:jc w:val="both"/>
        <w:rPr>
          <w:rFonts w:asciiTheme="minorHAnsi" w:hAnsiTheme="minorHAnsi" w:cstheme="minorHAnsi"/>
          <w:i w:val="0"/>
        </w:rPr>
      </w:pPr>
      <w:bookmarkStart w:id="102" w:name="_Toc141436425"/>
      <w:bookmarkStart w:id="103" w:name="_Hlk128039496"/>
      <w:bookmarkEnd w:id="101"/>
      <w:r w:rsidRPr="00237186">
        <w:rPr>
          <w:rFonts w:asciiTheme="minorHAnsi" w:hAnsiTheme="minorHAnsi" w:cstheme="minorHAnsi"/>
          <w:i w:val="0"/>
        </w:rPr>
        <w:t>Data și ora pentru începerea depunerii de proiecte</w:t>
      </w:r>
      <w:r w:rsidR="00745BC5" w:rsidRPr="00237186">
        <w:rPr>
          <w:rFonts w:asciiTheme="minorHAnsi" w:hAnsiTheme="minorHAnsi" w:cstheme="minorHAnsi"/>
          <w:i w:val="0"/>
        </w:rPr>
        <w:t>:</w:t>
      </w:r>
      <w:bookmarkEnd w:id="102"/>
      <w:r w:rsidR="00745BC5" w:rsidRPr="00237186">
        <w:rPr>
          <w:rFonts w:asciiTheme="minorHAnsi" w:hAnsiTheme="minorHAnsi" w:cstheme="minorHAnsi"/>
          <w:i w:val="0"/>
        </w:rPr>
        <w:t xml:space="preserve"> </w:t>
      </w:r>
    </w:p>
    <w:p w14:paraId="33965E16" w14:textId="46B729B9" w:rsidR="007F3B61" w:rsidRPr="00237186" w:rsidRDefault="00AA77A0" w:rsidP="004D6195">
      <w:pPr>
        <w:spacing w:before="0" w:after="0"/>
        <w:jc w:val="both"/>
        <w:rPr>
          <w:rFonts w:asciiTheme="minorHAnsi" w:hAnsiTheme="minorHAnsi" w:cstheme="minorHAnsi"/>
          <w:b/>
          <w:bCs/>
          <w:sz w:val="24"/>
          <w:szCs w:val="24"/>
        </w:rPr>
      </w:pPr>
      <w:r w:rsidRPr="00237186">
        <w:rPr>
          <w:rFonts w:asciiTheme="minorHAnsi" w:hAnsiTheme="minorHAnsi" w:cstheme="minorHAnsi"/>
          <w:sz w:val="24"/>
          <w:szCs w:val="24"/>
        </w:rPr>
        <w:t>Pentru apelul PRSE/2.1/B/</w:t>
      </w:r>
      <w:r w:rsidR="0065553D" w:rsidRPr="00237186">
        <w:rPr>
          <w:rFonts w:asciiTheme="minorHAnsi" w:hAnsiTheme="minorHAnsi" w:cstheme="minorHAnsi"/>
          <w:sz w:val="24"/>
          <w:szCs w:val="24"/>
        </w:rPr>
        <w:t>ITI/</w:t>
      </w:r>
      <w:r w:rsidRPr="00237186">
        <w:rPr>
          <w:rFonts w:asciiTheme="minorHAnsi" w:hAnsiTheme="minorHAnsi" w:cstheme="minorHAnsi"/>
          <w:sz w:val="24"/>
          <w:szCs w:val="24"/>
        </w:rPr>
        <w:t>1/202</w:t>
      </w:r>
      <w:r w:rsidR="00D53D52" w:rsidRPr="00237186">
        <w:rPr>
          <w:rFonts w:asciiTheme="minorHAnsi" w:hAnsiTheme="minorHAnsi" w:cstheme="minorHAnsi"/>
          <w:sz w:val="24"/>
          <w:szCs w:val="24"/>
        </w:rPr>
        <w:t>4</w:t>
      </w:r>
      <w:r w:rsidRPr="00237186">
        <w:rPr>
          <w:rFonts w:asciiTheme="minorHAnsi" w:hAnsiTheme="minorHAnsi" w:cstheme="minorHAnsi"/>
          <w:sz w:val="24"/>
          <w:szCs w:val="24"/>
        </w:rPr>
        <w:t xml:space="preserve">, data </w:t>
      </w:r>
      <w:r w:rsidR="00C82DCE" w:rsidRPr="00237186">
        <w:rPr>
          <w:rFonts w:asciiTheme="minorHAnsi" w:hAnsiTheme="minorHAnsi" w:cstheme="minorHAnsi"/>
          <w:b/>
          <w:bCs/>
          <w:sz w:val="24"/>
          <w:szCs w:val="24"/>
        </w:rPr>
        <w:t>15 octombrie</w:t>
      </w:r>
      <w:r w:rsidR="00E7105E" w:rsidRPr="00237186">
        <w:rPr>
          <w:rFonts w:asciiTheme="minorHAnsi" w:hAnsiTheme="minorHAnsi" w:cstheme="minorHAnsi"/>
          <w:b/>
          <w:bCs/>
          <w:sz w:val="24"/>
          <w:szCs w:val="24"/>
        </w:rPr>
        <w:t xml:space="preserve"> 2024</w:t>
      </w:r>
      <w:r w:rsidRPr="00237186">
        <w:rPr>
          <w:rFonts w:asciiTheme="minorHAnsi" w:hAnsiTheme="minorHAnsi" w:cstheme="minorHAnsi"/>
          <w:b/>
          <w:bCs/>
          <w:sz w:val="24"/>
          <w:szCs w:val="24"/>
        </w:rPr>
        <w:t xml:space="preserve">, ora </w:t>
      </w:r>
      <w:r w:rsidR="00E7105E" w:rsidRPr="00237186">
        <w:rPr>
          <w:rFonts w:asciiTheme="minorHAnsi" w:hAnsiTheme="minorHAnsi" w:cstheme="minorHAnsi"/>
          <w:b/>
          <w:bCs/>
          <w:sz w:val="24"/>
          <w:szCs w:val="24"/>
        </w:rPr>
        <w:t>10.00</w:t>
      </w:r>
    </w:p>
    <w:p w14:paraId="1B5CA4A1" w14:textId="77777777" w:rsidR="00AA77A0" w:rsidRPr="00237186" w:rsidRDefault="00AA77A0" w:rsidP="004D6195">
      <w:pPr>
        <w:spacing w:before="0" w:after="0"/>
        <w:jc w:val="both"/>
        <w:rPr>
          <w:rFonts w:asciiTheme="minorHAnsi" w:hAnsiTheme="minorHAnsi" w:cstheme="minorHAnsi"/>
          <w:sz w:val="24"/>
          <w:szCs w:val="24"/>
        </w:rPr>
      </w:pPr>
    </w:p>
    <w:p w14:paraId="592B1AAC" w14:textId="67E3E718" w:rsidR="009063FF" w:rsidRPr="00237186" w:rsidRDefault="00745BC5">
      <w:pPr>
        <w:pStyle w:val="Heading3"/>
        <w:numPr>
          <w:ilvl w:val="2"/>
          <w:numId w:val="21"/>
        </w:numPr>
        <w:spacing w:before="0"/>
        <w:ind w:left="0" w:firstLine="0"/>
        <w:jc w:val="both"/>
        <w:rPr>
          <w:rFonts w:asciiTheme="minorHAnsi" w:hAnsiTheme="minorHAnsi" w:cstheme="minorHAnsi"/>
        </w:rPr>
      </w:pPr>
      <w:bookmarkStart w:id="104" w:name="_Toc141436426"/>
      <w:r w:rsidRPr="00237186">
        <w:rPr>
          <w:rFonts w:asciiTheme="minorHAnsi" w:hAnsiTheme="minorHAnsi" w:cstheme="minorHAnsi"/>
          <w:i w:val="0"/>
        </w:rPr>
        <w:lastRenderedPageBreak/>
        <w:t>Data și ora închiderii apelului de proiecte</w:t>
      </w:r>
      <w:bookmarkEnd w:id="103"/>
      <w:r w:rsidR="001C0E37" w:rsidRPr="00237186">
        <w:rPr>
          <w:rFonts w:asciiTheme="minorHAnsi" w:hAnsiTheme="minorHAnsi" w:cstheme="minorHAnsi"/>
          <w:i w:val="0"/>
        </w:rPr>
        <w:t>:</w:t>
      </w:r>
      <w:bookmarkEnd w:id="104"/>
      <w:r w:rsidR="001C0E37" w:rsidRPr="00237186">
        <w:rPr>
          <w:rFonts w:asciiTheme="minorHAnsi" w:hAnsiTheme="minorHAnsi" w:cstheme="minorHAnsi"/>
          <w:i w:val="0"/>
        </w:rPr>
        <w:t xml:space="preserve"> </w:t>
      </w:r>
    </w:p>
    <w:p w14:paraId="156CE76A" w14:textId="1750C78A" w:rsidR="00AA77A0" w:rsidRPr="00237186" w:rsidRDefault="00AA77A0" w:rsidP="00AA77A0">
      <w:pPr>
        <w:rPr>
          <w:rFonts w:asciiTheme="minorHAnsi" w:hAnsiTheme="minorHAnsi" w:cstheme="minorHAnsi"/>
          <w:sz w:val="24"/>
          <w:szCs w:val="24"/>
        </w:rPr>
      </w:pPr>
      <w:r w:rsidRPr="00237186">
        <w:rPr>
          <w:rFonts w:asciiTheme="minorHAnsi" w:hAnsiTheme="minorHAnsi" w:cstheme="minorHAnsi"/>
          <w:sz w:val="24"/>
          <w:szCs w:val="24"/>
        </w:rPr>
        <w:t>Pentru apelul PRSE/2.1/B/</w:t>
      </w:r>
      <w:r w:rsidR="001E62E0" w:rsidRPr="00237186">
        <w:rPr>
          <w:rFonts w:asciiTheme="minorHAnsi" w:hAnsiTheme="minorHAnsi" w:cstheme="minorHAnsi"/>
          <w:sz w:val="24"/>
          <w:szCs w:val="24"/>
        </w:rPr>
        <w:t>ITI/</w:t>
      </w:r>
      <w:r w:rsidRPr="00237186">
        <w:rPr>
          <w:rFonts w:asciiTheme="minorHAnsi" w:hAnsiTheme="minorHAnsi" w:cstheme="minorHAnsi"/>
          <w:sz w:val="24"/>
          <w:szCs w:val="24"/>
        </w:rPr>
        <w:t>1/202</w:t>
      </w:r>
      <w:r w:rsidR="00D53D52" w:rsidRPr="00237186">
        <w:rPr>
          <w:rFonts w:asciiTheme="minorHAnsi" w:hAnsiTheme="minorHAnsi" w:cstheme="minorHAnsi"/>
          <w:sz w:val="24"/>
          <w:szCs w:val="24"/>
        </w:rPr>
        <w:t>4</w:t>
      </w:r>
      <w:r w:rsidRPr="00237186">
        <w:rPr>
          <w:rFonts w:asciiTheme="minorHAnsi" w:hAnsiTheme="minorHAnsi" w:cstheme="minorHAnsi"/>
          <w:sz w:val="24"/>
          <w:szCs w:val="24"/>
        </w:rPr>
        <w:t xml:space="preserve">, data </w:t>
      </w:r>
      <w:r w:rsidR="00E7105E" w:rsidRPr="00237186">
        <w:rPr>
          <w:rFonts w:asciiTheme="minorHAnsi" w:hAnsiTheme="minorHAnsi" w:cstheme="minorHAnsi"/>
          <w:b/>
          <w:bCs/>
          <w:sz w:val="24"/>
          <w:szCs w:val="24"/>
        </w:rPr>
        <w:t xml:space="preserve"> </w:t>
      </w:r>
      <w:r w:rsidR="0066203F" w:rsidRPr="00237186">
        <w:rPr>
          <w:rFonts w:asciiTheme="minorHAnsi" w:hAnsiTheme="minorHAnsi" w:cstheme="minorHAnsi"/>
          <w:b/>
          <w:bCs/>
          <w:sz w:val="24"/>
          <w:szCs w:val="24"/>
        </w:rPr>
        <w:t>15 aprilie</w:t>
      </w:r>
      <w:r w:rsidR="00E7105E" w:rsidRPr="00237186">
        <w:rPr>
          <w:rFonts w:asciiTheme="minorHAnsi" w:hAnsiTheme="minorHAnsi" w:cstheme="minorHAnsi"/>
          <w:b/>
          <w:bCs/>
          <w:sz w:val="24"/>
          <w:szCs w:val="24"/>
        </w:rPr>
        <w:t xml:space="preserve"> 2025</w:t>
      </w:r>
      <w:r w:rsidRPr="00237186">
        <w:rPr>
          <w:rFonts w:asciiTheme="minorHAnsi" w:hAnsiTheme="minorHAnsi" w:cstheme="minorHAnsi"/>
          <w:b/>
          <w:bCs/>
          <w:sz w:val="24"/>
          <w:szCs w:val="24"/>
        </w:rPr>
        <w:t xml:space="preserve">, ora </w:t>
      </w:r>
      <w:r w:rsidR="00E7105E" w:rsidRPr="00237186">
        <w:rPr>
          <w:rFonts w:asciiTheme="minorHAnsi" w:hAnsiTheme="minorHAnsi" w:cstheme="minorHAnsi"/>
          <w:b/>
          <w:bCs/>
          <w:sz w:val="24"/>
          <w:szCs w:val="24"/>
        </w:rPr>
        <w:t>16.30</w:t>
      </w:r>
      <w:r w:rsidR="0066203F" w:rsidRPr="00237186">
        <w:rPr>
          <w:rFonts w:asciiTheme="minorHAnsi" w:hAnsiTheme="minorHAnsi" w:cstheme="minorHAnsi"/>
          <w:b/>
          <w:bCs/>
          <w:sz w:val="24"/>
          <w:szCs w:val="24"/>
        </w:rPr>
        <w:t>.</w:t>
      </w:r>
    </w:p>
    <w:p w14:paraId="19946C26" w14:textId="54E94E47" w:rsidR="00C05CCD" w:rsidRPr="00237186" w:rsidRDefault="00681BCB" w:rsidP="00AA77A0">
      <w:pPr>
        <w:rPr>
          <w:rFonts w:asciiTheme="minorHAnsi" w:hAnsiTheme="minorHAnsi" w:cstheme="minorHAnsi"/>
          <w:sz w:val="24"/>
          <w:szCs w:val="24"/>
        </w:rPr>
      </w:pPr>
      <w:r w:rsidRPr="00237186">
        <w:rPr>
          <w:rFonts w:asciiTheme="minorHAnsi" w:hAnsiTheme="minorHAnsi" w:cstheme="minorHAnsi"/>
          <w:sz w:val="24"/>
          <w:szCs w:val="24"/>
        </w:rPr>
        <w:t>Durata de depunere va fi de 6 (șase) luni de la începerea depunerii proiectelor.</w:t>
      </w:r>
    </w:p>
    <w:p w14:paraId="4CB782F3" w14:textId="77777777" w:rsidR="00681BCB" w:rsidRPr="00237186" w:rsidRDefault="00681BCB" w:rsidP="008E68AA">
      <w:pPr>
        <w:spacing w:before="0" w:after="0"/>
        <w:jc w:val="both"/>
        <w:rPr>
          <w:rFonts w:asciiTheme="minorHAnsi" w:hAnsiTheme="minorHAnsi" w:cstheme="minorHAnsi"/>
          <w:sz w:val="24"/>
          <w:szCs w:val="24"/>
        </w:rPr>
      </w:pPr>
    </w:p>
    <w:p w14:paraId="4FB2521A" w14:textId="2E51F1F0" w:rsidR="00745BC5" w:rsidRPr="00237186" w:rsidRDefault="00745BC5" w:rsidP="00B204DF">
      <w:pPr>
        <w:pStyle w:val="Heading2"/>
      </w:pPr>
      <w:bookmarkStart w:id="105" w:name="_Toc141436427"/>
      <w:bookmarkStart w:id="106" w:name="_Hlk118198262"/>
      <w:r w:rsidRPr="00237186">
        <w:t>Modalitatea de depunere a proiectelor</w:t>
      </w:r>
      <w:bookmarkEnd w:id="105"/>
    </w:p>
    <w:bookmarkEnd w:id="106"/>
    <w:p w14:paraId="07048E9C" w14:textId="22686179"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cadrul prezentului apel, cererile de finanțare se vor depune prin aplicația electronică </w:t>
      </w:r>
      <w:r w:rsidR="000064E0" w:rsidRPr="00237186">
        <w:rPr>
          <w:rFonts w:asciiTheme="minorHAnsi" w:hAnsiTheme="minorHAnsi" w:cstheme="minorHAnsi"/>
          <w:sz w:val="24"/>
          <w:szCs w:val="24"/>
        </w:rPr>
        <w:t>MySMIS2021/SMIS2021+</w:t>
      </w:r>
      <w:r w:rsidRPr="00237186">
        <w:rPr>
          <w:rFonts w:asciiTheme="minorHAnsi" w:hAnsiTheme="minorHAnsi" w:cstheme="minorHAnsi"/>
          <w:sz w:val="24"/>
          <w:szCs w:val="24"/>
        </w:rPr>
        <w:t xml:space="preserve">, doar în intervalul  menționat la secțiunea </w:t>
      </w:r>
      <w:r w:rsidR="00FB4839" w:rsidRPr="00237186">
        <w:rPr>
          <w:rFonts w:asciiTheme="minorHAnsi" w:hAnsiTheme="minorHAnsi" w:cstheme="minorHAnsi"/>
          <w:sz w:val="24"/>
          <w:szCs w:val="24"/>
        </w:rPr>
        <w:t xml:space="preserve">4.3 </w:t>
      </w:r>
      <w:r w:rsidRPr="00237186">
        <w:rPr>
          <w:rFonts w:asciiTheme="minorHAnsi" w:hAnsiTheme="minorHAnsi" w:cstheme="minorHAnsi"/>
          <w:sz w:val="24"/>
          <w:szCs w:val="24"/>
        </w:rPr>
        <w:t xml:space="preserve"> a prezentului ghid.</w:t>
      </w:r>
      <w:r w:rsidR="009B2A13"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Data depunerii cererii de finanțare este considerată data transmiterii aplicației prin sistemul electronic </w:t>
      </w:r>
      <w:r w:rsidR="000064E0" w:rsidRPr="00237186">
        <w:rPr>
          <w:rFonts w:asciiTheme="minorHAnsi" w:hAnsiTheme="minorHAnsi" w:cstheme="minorHAnsi"/>
          <w:sz w:val="24"/>
          <w:szCs w:val="24"/>
        </w:rPr>
        <w:t>MySMIS2021/SMIS2021+</w:t>
      </w:r>
      <w:r w:rsidRPr="00237186">
        <w:rPr>
          <w:rFonts w:asciiTheme="minorHAnsi" w:hAnsiTheme="minorHAnsi" w:cstheme="minorHAnsi"/>
          <w:sz w:val="24"/>
          <w:szCs w:val="24"/>
        </w:rPr>
        <w:t>.</w:t>
      </w:r>
    </w:p>
    <w:p w14:paraId="6CCC4922" w14:textId="77777777" w:rsidR="00B96A1F" w:rsidRPr="00237186" w:rsidRDefault="00B96A1F" w:rsidP="008E68AA">
      <w:pPr>
        <w:spacing w:before="0" w:after="0"/>
        <w:jc w:val="both"/>
        <w:rPr>
          <w:rFonts w:asciiTheme="minorHAnsi" w:hAnsiTheme="minorHAnsi" w:cstheme="minorHAnsi"/>
          <w:sz w:val="24"/>
          <w:szCs w:val="24"/>
        </w:rPr>
      </w:pPr>
    </w:p>
    <w:p w14:paraId="21BD9A6E" w14:textId="54E589E3" w:rsidR="009B2A13"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solicitantului/liderului de parteneriat sau a persoanei împuternicite de către acesta, dacă este cazul. </w:t>
      </w:r>
      <w:r w:rsidR="00B96A1F" w:rsidRPr="00237186">
        <w:rPr>
          <w:rFonts w:asciiTheme="minorHAnsi" w:hAnsiTheme="minorHAnsi" w:cstheme="minorHAnsi"/>
          <w:sz w:val="24"/>
          <w:szCs w:val="24"/>
        </w:rPr>
        <w:t xml:space="preserve"> </w:t>
      </w:r>
    </w:p>
    <w:p w14:paraId="01DA306D" w14:textId="5B0A2E66"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cazul proiectelor implementate în parteneriat, și </w:t>
      </w:r>
      <w:r w:rsidR="001C2729" w:rsidRPr="00237186">
        <w:rPr>
          <w:rFonts w:asciiTheme="minorHAnsi" w:hAnsiTheme="minorHAnsi" w:cstheme="minorHAnsi"/>
          <w:sz w:val="24"/>
          <w:szCs w:val="24"/>
        </w:rPr>
        <w:t>declarațiile</w:t>
      </w:r>
      <w:r w:rsidRPr="00237186">
        <w:rPr>
          <w:rFonts w:asciiTheme="minorHAnsi" w:hAnsiTheme="minorHAnsi" w:cstheme="minorHAnsi"/>
          <w:sz w:val="24"/>
          <w:szCs w:val="24"/>
        </w:rPr>
        <w:t xml:space="preserve"> </w:t>
      </w:r>
      <w:r w:rsidR="001C2729" w:rsidRPr="00237186">
        <w:rPr>
          <w:rFonts w:asciiTheme="minorHAnsi" w:hAnsiTheme="minorHAnsi" w:cstheme="minorHAnsi"/>
          <w:sz w:val="24"/>
          <w:szCs w:val="24"/>
        </w:rPr>
        <w:t>reprezentanților</w:t>
      </w:r>
      <w:r w:rsidRPr="00237186">
        <w:rPr>
          <w:rFonts w:asciiTheme="minorHAnsi" w:hAnsiTheme="minorHAnsi" w:cstheme="minorHAnsi"/>
          <w:sz w:val="24"/>
          <w:szCs w:val="24"/>
        </w:rPr>
        <w:t xml:space="preserve"> legali ai partenerilor vor fi semnate electronic.</w:t>
      </w:r>
    </w:p>
    <w:p w14:paraId="30A2E110" w14:textId="77777777" w:rsidR="005B0FD7" w:rsidRPr="00237186" w:rsidRDefault="005B0FD7" w:rsidP="008E68AA">
      <w:pPr>
        <w:spacing w:before="0" w:after="0"/>
        <w:jc w:val="both"/>
        <w:rPr>
          <w:rFonts w:asciiTheme="minorHAnsi" w:hAnsiTheme="minorHAnsi" w:cstheme="minorHAnsi"/>
          <w:sz w:val="24"/>
          <w:szCs w:val="24"/>
        </w:rPr>
      </w:pPr>
    </w:p>
    <w:p w14:paraId="2A807D7F" w14:textId="1803A75E" w:rsidR="0033372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solicitantului/liderului de parteneriat/persoanei împuternicite, după caz. Documentele anexate vor fi scanate integral, denumite corespunzător, ușor de identificat și lizibile.</w:t>
      </w:r>
    </w:p>
    <w:p w14:paraId="0AFCD1D6" w14:textId="77777777" w:rsidR="00FB4839" w:rsidRPr="00237186" w:rsidRDefault="00FB4839" w:rsidP="008E68AA">
      <w:pPr>
        <w:spacing w:before="0" w:after="0"/>
        <w:jc w:val="both"/>
        <w:rPr>
          <w:rFonts w:asciiTheme="minorHAnsi" w:hAnsiTheme="minorHAnsi" w:cstheme="minorHAnsi"/>
          <w:sz w:val="24"/>
          <w:szCs w:val="24"/>
        </w:rPr>
      </w:pPr>
    </w:p>
    <w:p w14:paraId="53A37431" w14:textId="5F387872" w:rsidR="00FB4839" w:rsidRPr="00237186" w:rsidRDefault="00FB4839" w:rsidP="00FB4839">
      <w:pPr>
        <w:spacing w:before="0" w:after="0"/>
        <w:jc w:val="both"/>
        <w:rPr>
          <w:rFonts w:asciiTheme="minorHAnsi" w:eastAsia="SimSun" w:hAnsiTheme="minorHAnsi" w:cstheme="minorHAnsi"/>
          <w:bCs/>
          <w:sz w:val="24"/>
          <w:szCs w:val="24"/>
        </w:rPr>
      </w:pPr>
      <w:r w:rsidRPr="00237186">
        <w:rPr>
          <w:rFonts w:asciiTheme="minorHAnsi" w:eastAsia="SimSun" w:hAnsiTheme="minorHAnsi" w:cstheme="minorHAnsi"/>
          <w:bCs/>
          <w:sz w:val="24"/>
          <w:szCs w:val="24"/>
        </w:rPr>
        <w:t>Un potenţial beneficiar poate depune mai multe cereri de finanţare.</w:t>
      </w:r>
    </w:p>
    <w:p w14:paraId="40AD4BE6" w14:textId="2A3E932F" w:rsidR="00FB4839" w:rsidRPr="00237186" w:rsidRDefault="00FB4839" w:rsidP="00FB4839">
      <w:pPr>
        <w:spacing w:before="0" w:after="0"/>
        <w:jc w:val="both"/>
        <w:rPr>
          <w:rFonts w:asciiTheme="minorHAnsi" w:eastAsia="SimSun" w:hAnsiTheme="minorHAnsi" w:cstheme="minorHAnsi"/>
          <w:bCs/>
          <w:sz w:val="24"/>
          <w:szCs w:val="24"/>
        </w:rPr>
      </w:pPr>
      <w:r w:rsidRPr="00237186">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w:t>
      </w:r>
      <w:r w:rsidR="00B96A1F" w:rsidRPr="00237186">
        <w:rPr>
          <w:rFonts w:asciiTheme="minorHAnsi" w:eastAsia="SimSun" w:hAnsiTheme="minorHAnsi" w:cstheme="minorHAnsi"/>
          <w:bCs/>
          <w:sz w:val="24"/>
          <w:szCs w:val="24"/>
        </w:rPr>
        <w:t>b</w:t>
      </w:r>
      <w:r w:rsidRPr="00237186">
        <w:rPr>
          <w:rFonts w:asciiTheme="minorHAnsi" w:eastAsia="SimSun" w:hAnsiTheme="minorHAnsi" w:cstheme="minorHAnsi"/>
          <w:bCs/>
          <w:sz w:val="24"/>
          <w:szCs w:val="24"/>
        </w:rPr>
        <w:t>ursabile, prin intermediul Programului Regional Sud-Est 2021-2027.</w:t>
      </w:r>
    </w:p>
    <w:p w14:paraId="4753A348" w14:textId="77777777" w:rsidR="00B96A1F" w:rsidRPr="00237186" w:rsidRDefault="00B96A1F" w:rsidP="00FB4839">
      <w:pPr>
        <w:spacing w:before="0" w:after="0"/>
        <w:jc w:val="both"/>
        <w:rPr>
          <w:rFonts w:asciiTheme="minorHAnsi" w:hAnsiTheme="minorHAnsi" w:cstheme="minorHAnsi"/>
          <w:sz w:val="24"/>
          <w:szCs w:val="24"/>
        </w:rPr>
      </w:pPr>
    </w:p>
    <w:p w14:paraId="53459710" w14:textId="0543BA7E" w:rsidR="00FB4839" w:rsidRPr="00237186" w:rsidRDefault="00FB4839" w:rsidP="00FB4839">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informarea corectă a potențialilor solicitanți, AM PR Sud-Est va publica lunar pe site-ul programului </w:t>
      </w:r>
      <w:r w:rsidRPr="00237186">
        <w:fldChar w:fldCharType="begin"/>
      </w:r>
      <w:r w:rsidRPr="00237186">
        <w:instrText xml:space="preserve"> HYPERLINK "http://www.regiosudest.ro" </w:instrText>
      </w:r>
      <w:r w:rsidRPr="00237186">
        <w:fldChar w:fldCharType="separate"/>
      </w:r>
      <w:r w:rsidR="004D6195" w:rsidRPr="00237186">
        <w:rPr>
          <w:rStyle w:val="Hyperlink"/>
          <w:rFonts w:asciiTheme="minorHAnsi" w:hAnsiTheme="minorHAnsi" w:cstheme="minorHAnsi"/>
          <w:color w:val="auto"/>
          <w:sz w:val="24"/>
          <w:szCs w:val="24"/>
        </w:rPr>
        <w:t>www.regiosudest.ro</w:t>
      </w:r>
      <w:r w:rsidRPr="00237186">
        <w:rPr>
          <w:rStyle w:val="Hyperlink"/>
          <w:rFonts w:asciiTheme="minorHAnsi" w:hAnsiTheme="minorHAnsi" w:cstheme="minorHAnsi"/>
          <w:color w:val="auto"/>
          <w:sz w:val="24"/>
          <w:szCs w:val="24"/>
        </w:rPr>
        <w:fldChar w:fldCharType="end"/>
      </w:r>
      <w:r w:rsidR="004D6195"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situația proiectelor, depuse precum și gradul de acoperire al alocării financiare disponibile. </w:t>
      </w:r>
    </w:p>
    <w:p w14:paraId="200AA688" w14:textId="77777777" w:rsidR="00FB4839" w:rsidRPr="00237186" w:rsidRDefault="00FB4839" w:rsidP="008E68AA">
      <w:pPr>
        <w:spacing w:before="0" w:after="0"/>
        <w:jc w:val="both"/>
        <w:rPr>
          <w:rFonts w:asciiTheme="minorHAnsi" w:hAnsiTheme="minorHAnsi" w:cstheme="minorHAnsi"/>
          <w:sz w:val="24"/>
          <w:szCs w:val="24"/>
        </w:rPr>
      </w:pPr>
    </w:p>
    <w:p w14:paraId="1ADF63E4" w14:textId="0926AF25" w:rsidR="007958B1" w:rsidRPr="00237186" w:rsidRDefault="007958B1" w:rsidP="007958B1">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Redepunerea proiectelor</w:t>
      </w:r>
    </w:p>
    <w:p w14:paraId="0707EF62" w14:textId="77777777" w:rsidR="007958B1" w:rsidRPr="00237186"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 cadrul acestui apel, proiectele </w:t>
      </w:r>
      <w:r w:rsidRPr="00237186">
        <w:rPr>
          <w:rFonts w:asciiTheme="minorHAnsi" w:eastAsia="Times New Roman" w:hAnsiTheme="minorHAnsi" w:cstheme="minorHAnsi"/>
          <w:bCs/>
          <w:sz w:val="24"/>
          <w:szCs w:val="24"/>
        </w:rPr>
        <w:t>respinse sau retrase</w:t>
      </w:r>
      <w:r w:rsidRPr="00237186">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56773600" w14:textId="77777777" w:rsidR="007958B1" w:rsidRPr="00237186" w:rsidRDefault="007958B1" w:rsidP="007958B1">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Toate proiectele redepuse sunt considerate, din punct de vedere procedural, cereri de finanțare nou-depuse.</w:t>
      </w:r>
    </w:p>
    <w:p w14:paraId="01C9EB43" w14:textId="33ED003D" w:rsidR="003774A9" w:rsidRPr="00237186" w:rsidRDefault="002C0695" w:rsidP="000D4B32">
      <w:pPr>
        <w:pStyle w:val="Heading1"/>
        <w:rPr>
          <w:rFonts w:asciiTheme="minorHAnsi" w:hAnsiTheme="minorHAnsi" w:cstheme="minorHAnsi"/>
          <w:szCs w:val="24"/>
        </w:rPr>
      </w:pPr>
      <w:bookmarkStart w:id="107" w:name="_Toc99376164"/>
      <w:bookmarkStart w:id="108" w:name="_Toc141436428"/>
      <w:r w:rsidRPr="00237186">
        <w:rPr>
          <w:rFonts w:asciiTheme="minorHAnsi" w:hAnsiTheme="minorHAnsi" w:cstheme="minorHAnsi"/>
          <w:szCs w:val="24"/>
        </w:rPr>
        <w:lastRenderedPageBreak/>
        <w:t>C</w:t>
      </w:r>
      <w:r w:rsidR="002661EB" w:rsidRPr="00237186">
        <w:rPr>
          <w:rFonts w:asciiTheme="minorHAnsi" w:hAnsiTheme="minorHAnsi" w:cstheme="minorHAnsi"/>
          <w:szCs w:val="24"/>
        </w:rPr>
        <w:t xml:space="preserve">ONDIŢII DE </w:t>
      </w:r>
      <w:r w:rsidRPr="00237186">
        <w:rPr>
          <w:rFonts w:asciiTheme="minorHAnsi" w:hAnsiTheme="minorHAnsi" w:cstheme="minorHAnsi"/>
          <w:szCs w:val="24"/>
        </w:rPr>
        <w:t>ELIGIBILITATE</w:t>
      </w:r>
      <w:bookmarkEnd w:id="107"/>
      <w:bookmarkEnd w:id="108"/>
      <w:r w:rsidR="003774A9" w:rsidRPr="00237186">
        <w:rPr>
          <w:rFonts w:asciiTheme="minorHAnsi" w:hAnsiTheme="minorHAnsi" w:cstheme="minorHAnsi"/>
          <w:szCs w:val="24"/>
        </w:rPr>
        <w:t xml:space="preserve"> </w:t>
      </w:r>
    </w:p>
    <w:p w14:paraId="64D25D6F" w14:textId="4C5BDAF5" w:rsidR="002661EB" w:rsidRPr="00237186" w:rsidRDefault="002661EB" w:rsidP="00B204DF">
      <w:pPr>
        <w:pStyle w:val="Heading2"/>
      </w:pPr>
      <w:bookmarkStart w:id="109" w:name="_Toc141436429"/>
      <w:r w:rsidRPr="00237186">
        <w:t>Eligibil</w:t>
      </w:r>
      <w:r w:rsidR="00E2285D" w:rsidRPr="00237186">
        <w:t>i</w:t>
      </w:r>
      <w:r w:rsidRPr="00237186">
        <w:t>tatea solicitanţilor şi a partenerilor</w:t>
      </w:r>
      <w:bookmarkEnd w:id="109"/>
    </w:p>
    <w:p w14:paraId="42345CC4" w14:textId="77777777" w:rsidR="00090731" w:rsidRPr="00237186" w:rsidRDefault="00090731" w:rsidP="00090731">
      <w:pPr>
        <w:spacing w:before="0" w:after="0"/>
        <w:jc w:val="both"/>
        <w:rPr>
          <w:rFonts w:asciiTheme="minorHAnsi" w:hAnsiTheme="minorHAnsi" w:cstheme="minorHAnsi"/>
          <w:sz w:val="24"/>
          <w:szCs w:val="24"/>
        </w:rPr>
      </w:pPr>
      <w:bookmarkStart w:id="110" w:name="_Hlk135734656"/>
      <w:r w:rsidRPr="00237186">
        <w:rPr>
          <w:rFonts w:asciiTheme="minorHAnsi" w:hAnsiTheme="minorHAnsi" w:cstheme="minorHAnsi"/>
          <w:sz w:val="24"/>
          <w:szCs w:val="24"/>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4C6FBEB9" w14:textId="046AAE1B" w:rsidR="00CD373F" w:rsidRPr="00237186" w:rsidRDefault="00090731" w:rsidP="0009073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Solicitantul/liderul de parteneriat/partenerul și proiectul trebuie să respecte toate condițiile de eligibilitate prevăzute în ghidul solicitantului.</w:t>
      </w:r>
    </w:p>
    <w:p w14:paraId="0BA5E21B" w14:textId="77777777" w:rsidR="00090731" w:rsidRPr="00237186" w:rsidRDefault="00090731" w:rsidP="00090731">
      <w:pPr>
        <w:spacing w:before="0" w:after="0"/>
        <w:jc w:val="both"/>
        <w:rPr>
          <w:rFonts w:asciiTheme="minorHAnsi" w:hAnsiTheme="minorHAnsi" w:cstheme="minorHAnsi"/>
          <w:sz w:val="24"/>
          <w:szCs w:val="24"/>
        </w:rPr>
      </w:pPr>
    </w:p>
    <w:p w14:paraId="75F49599" w14:textId="77777777" w:rsidR="00CD373F" w:rsidRPr="00237186" w:rsidRDefault="00CD373F" w:rsidP="00CD373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cadrul subsecţiunilor următoare sunt prezentate criteriile de eligibilitate şi selecţie aplicabile prezentului apel de proiecte.</w:t>
      </w:r>
    </w:p>
    <w:p w14:paraId="431BF8FB" w14:textId="77777777" w:rsidR="00CD373F" w:rsidRPr="00237186" w:rsidRDefault="00CD373F" w:rsidP="00CD373F">
      <w:pPr>
        <w:spacing w:before="0" w:after="0"/>
        <w:rPr>
          <w:rFonts w:asciiTheme="minorHAnsi" w:hAnsiTheme="minorHAnsi" w:cstheme="minorHAnsi"/>
          <w:sz w:val="24"/>
          <w:szCs w:val="24"/>
        </w:rPr>
      </w:pPr>
    </w:p>
    <w:p w14:paraId="232B8C54" w14:textId="77F7ABE8" w:rsidR="00CD373F" w:rsidRPr="00237186" w:rsidRDefault="00CD373F" w:rsidP="00CD373F">
      <w:pPr>
        <w:spacing w:before="0" w:after="0"/>
        <w:rPr>
          <w:rFonts w:asciiTheme="minorHAnsi" w:hAnsiTheme="minorHAnsi" w:cstheme="minorHAnsi"/>
          <w:sz w:val="24"/>
          <w:szCs w:val="24"/>
        </w:rPr>
      </w:pPr>
      <w:bookmarkStart w:id="111" w:name="_Hlk135729384"/>
      <w:r w:rsidRPr="00237186">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738AD88B" w14:textId="77777777" w:rsidR="00D338E2" w:rsidRPr="00237186" w:rsidRDefault="00D338E2" w:rsidP="00CD373F">
      <w:pPr>
        <w:spacing w:before="0" w:after="0"/>
        <w:rPr>
          <w:rFonts w:asciiTheme="minorHAnsi" w:hAnsiTheme="minorHAnsi" w:cstheme="minorHAnsi"/>
          <w:sz w:val="24"/>
          <w:szCs w:val="24"/>
        </w:rPr>
      </w:pPr>
    </w:p>
    <w:p w14:paraId="0E23561F" w14:textId="77777777" w:rsidR="000D4623" w:rsidRPr="00237186" w:rsidRDefault="002661EB">
      <w:pPr>
        <w:pStyle w:val="Heading3"/>
        <w:numPr>
          <w:ilvl w:val="2"/>
          <w:numId w:val="21"/>
        </w:numPr>
        <w:spacing w:before="0"/>
        <w:jc w:val="both"/>
        <w:rPr>
          <w:rFonts w:asciiTheme="minorHAnsi" w:hAnsiTheme="minorHAnsi" w:cstheme="minorHAnsi"/>
          <w:i w:val="0"/>
        </w:rPr>
      </w:pPr>
      <w:bookmarkStart w:id="112" w:name="_Toc141436430"/>
      <w:bookmarkStart w:id="113" w:name="_Hlk99982601"/>
      <w:bookmarkEnd w:id="110"/>
      <w:bookmarkEnd w:id="111"/>
      <w:r w:rsidRPr="00237186">
        <w:rPr>
          <w:rFonts w:asciiTheme="minorHAnsi" w:hAnsiTheme="minorHAnsi" w:cstheme="minorHAnsi"/>
          <w:i w:val="0"/>
        </w:rPr>
        <w:t>Cerinţe privind eligibilitatea solicitanţilor şi a partenerilor</w:t>
      </w:r>
      <w:bookmarkEnd w:id="112"/>
      <w:r w:rsidRPr="00237186">
        <w:rPr>
          <w:rFonts w:asciiTheme="minorHAnsi" w:hAnsiTheme="minorHAnsi" w:cstheme="minorHAnsi"/>
          <w:i w:val="0"/>
        </w:rPr>
        <w:t xml:space="preserve"> </w:t>
      </w:r>
    </w:p>
    <w:p w14:paraId="2FCC8C0A" w14:textId="620DCFA6" w:rsidR="00090731" w:rsidRPr="00237186" w:rsidRDefault="00090731" w:rsidP="00086087">
      <w:pPr>
        <w:jc w:val="both"/>
        <w:rPr>
          <w:rFonts w:asciiTheme="minorHAnsi" w:hAnsiTheme="minorHAnsi" w:cstheme="minorHAnsi"/>
          <w:sz w:val="24"/>
          <w:szCs w:val="24"/>
        </w:rPr>
      </w:pPr>
      <w:r w:rsidRPr="00237186">
        <w:rPr>
          <w:rFonts w:asciiTheme="minorHAnsi" w:hAnsiTheme="minorHAnsi" w:cstheme="minorHAnsi"/>
          <w:sz w:val="24"/>
          <w:szCs w:val="24"/>
        </w:rPr>
        <w:t>În cadrul subsecțiunilor următoare sunt prezentate criteriile de eligibilitate şi selec</w:t>
      </w:r>
      <w:r w:rsidR="00723770" w:rsidRPr="00237186">
        <w:rPr>
          <w:rFonts w:asciiTheme="minorHAnsi" w:hAnsiTheme="minorHAnsi" w:cstheme="minorHAnsi"/>
          <w:sz w:val="24"/>
          <w:szCs w:val="24"/>
        </w:rPr>
        <w:t>ț</w:t>
      </w:r>
      <w:r w:rsidRPr="00237186">
        <w:rPr>
          <w:rFonts w:asciiTheme="minorHAnsi" w:hAnsiTheme="minorHAnsi" w:cstheme="minorHAnsi"/>
          <w:sz w:val="24"/>
          <w:szCs w:val="24"/>
        </w:rPr>
        <w:t>ie aplicabile prezentului apel de proiecte.</w:t>
      </w:r>
    </w:p>
    <w:p w14:paraId="5B4E9314" w14:textId="77777777" w:rsidR="00BD129B" w:rsidRPr="00237186" w:rsidRDefault="00BD129B">
      <w:pPr>
        <w:pStyle w:val="ListParagraph"/>
        <w:numPr>
          <w:ilvl w:val="0"/>
          <w:numId w:val="48"/>
        </w:numPr>
        <w:spacing w:before="0" w:after="0" w:line="259" w:lineRule="auto"/>
        <w:jc w:val="both"/>
        <w:rPr>
          <w:rFonts w:asciiTheme="minorHAnsi" w:eastAsiaTheme="minorHAnsi" w:hAnsiTheme="minorHAnsi" w:cstheme="minorHAnsi"/>
          <w:sz w:val="24"/>
          <w:szCs w:val="24"/>
        </w:rPr>
      </w:pPr>
      <w:r w:rsidRPr="00237186">
        <w:rPr>
          <w:rFonts w:asciiTheme="minorHAnsi" w:eastAsia="Times New Roman" w:hAnsiTheme="minorHAnsi" w:cstheme="minorHAnsi"/>
          <w:b/>
          <w:sz w:val="24"/>
          <w:szCs w:val="24"/>
        </w:rPr>
        <w:t>Forma de constituire a solicitantului</w:t>
      </w:r>
    </w:p>
    <w:p w14:paraId="5A2C8CFF"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a.</w:t>
      </w:r>
      <w:r w:rsidRPr="00237186">
        <w:rPr>
          <w:rFonts w:asciiTheme="minorHAnsi" w:hAnsiTheme="minorHAnsi" w:cstheme="minorHAnsi"/>
          <w:sz w:val="24"/>
          <w:szCs w:val="24"/>
        </w:rPr>
        <w:tab/>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35B8121D"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b.</w:t>
      </w:r>
      <w:r w:rsidRPr="00237186">
        <w:rPr>
          <w:rFonts w:asciiTheme="minorHAnsi" w:hAnsiTheme="minorHAnsi" w:cstheme="minorHAnsi"/>
          <w:sz w:val="24"/>
          <w:szCs w:val="24"/>
        </w:rPr>
        <w:tab/>
        <w:t>Autoritățile și instituțiile publice locale:</w:t>
      </w:r>
    </w:p>
    <w:p w14:paraId="7D3D9010" w14:textId="6695AA4A"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Unitățile Administrativ Teritoriale (UAT comună, oraș, municipiu, județ), definite conform OUG nr. 57/2019 privind Codul administrativ</w:t>
      </w:r>
      <w:r w:rsidR="00646BA5" w:rsidRPr="00237186">
        <w:rPr>
          <w:rStyle w:val="FootnoteReference"/>
          <w:rFonts w:asciiTheme="minorHAnsi" w:hAnsiTheme="minorHAnsi" w:cstheme="minorHAnsi"/>
          <w:sz w:val="24"/>
          <w:szCs w:val="24"/>
        </w:rPr>
        <w:footnoteReference w:id="1"/>
      </w:r>
      <w:r w:rsidRPr="00237186">
        <w:rPr>
          <w:rFonts w:asciiTheme="minorHAnsi" w:hAnsiTheme="minorHAnsi" w:cstheme="minorHAnsi"/>
          <w:sz w:val="24"/>
          <w:szCs w:val="24"/>
        </w:rPr>
        <w:t xml:space="preserve">, cu modificările și completările ulterioare; </w:t>
      </w:r>
    </w:p>
    <w:p w14:paraId="3DCCB185"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Instituțiile publice și serviciile publice organizate ca instituții publice de interes local sau județean (finanțate din bugetul local);</w:t>
      </w:r>
    </w:p>
    <w:p w14:paraId="70C310F5"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c.</w:t>
      </w:r>
      <w:r w:rsidRPr="00237186">
        <w:rPr>
          <w:rFonts w:asciiTheme="minorHAnsi" w:hAnsiTheme="minorHAnsi" w:cstheme="minorHAnsi"/>
          <w:sz w:val="24"/>
          <w:szCs w:val="24"/>
        </w:rPr>
        <w:tab/>
        <w:t>Instituții de învățământ de stat (învățământul preșcolar, primar și secundar, profesional și tehnic și universitar);</w:t>
      </w:r>
    </w:p>
    <w:p w14:paraId="066E7873"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d.</w:t>
      </w:r>
      <w:r w:rsidRPr="00237186">
        <w:rPr>
          <w:rFonts w:asciiTheme="minorHAnsi" w:hAnsiTheme="minorHAnsi" w:cstheme="minorHAnsi"/>
          <w:sz w:val="24"/>
          <w:szCs w:val="24"/>
        </w:rPr>
        <w:tab/>
        <w:t>Consorțiile administrative înființate conform Legii 375/2022 pentru modificarea şi completarea Ordonanţei de urgenţă a Guvernului nr. 57/2019 privind Codul administrativ;</w:t>
      </w:r>
    </w:p>
    <w:p w14:paraId="570F878D"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e.</w:t>
      </w:r>
      <w:r w:rsidRPr="00237186">
        <w:rPr>
          <w:rFonts w:asciiTheme="minorHAnsi" w:hAnsiTheme="minorHAnsi" w:cstheme="minorHAnsi"/>
          <w:sz w:val="24"/>
          <w:szCs w:val="24"/>
        </w:rPr>
        <w:tab/>
        <w:t>Asociațiile de Dezvoltare intercomunitară înființate conform prevederilor legale;</w:t>
      </w:r>
    </w:p>
    <w:p w14:paraId="09D019C5" w14:textId="77777777" w:rsidR="00ED32E5" w:rsidRPr="00237186" w:rsidRDefault="00ED32E5" w:rsidP="00ED32E5">
      <w:p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f.</w:t>
      </w:r>
      <w:r w:rsidRPr="00237186">
        <w:rPr>
          <w:rFonts w:asciiTheme="minorHAnsi" w:hAnsiTheme="minorHAnsi" w:cstheme="minorHAnsi"/>
          <w:sz w:val="24"/>
          <w:szCs w:val="24"/>
        </w:rPr>
        <w:tab/>
        <w:t>Parteneriatele între entitățile de mai sus.</w:t>
      </w:r>
    </w:p>
    <w:p w14:paraId="78CDC180" w14:textId="77777777" w:rsidR="006961F5" w:rsidRPr="00237186" w:rsidRDefault="006961F5" w:rsidP="006961F5">
      <w:pPr>
        <w:spacing w:before="0" w:after="0"/>
        <w:jc w:val="both"/>
        <w:rPr>
          <w:rFonts w:asciiTheme="minorHAnsi" w:hAnsiTheme="minorHAnsi" w:cstheme="minorHAnsi"/>
          <w:sz w:val="24"/>
          <w:szCs w:val="24"/>
        </w:rPr>
      </w:pPr>
    </w:p>
    <w:p w14:paraId="0AF569FA" w14:textId="77777777" w:rsidR="00ED32E5" w:rsidRPr="00237186" w:rsidRDefault="00ED32E5" w:rsidP="00ED32E5">
      <w:pPr>
        <w:spacing w:before="0" w:after="0"/>
        <w:jc w:val="both"/>
        <w:rPr>
          <w:rFonts w:asciiTheme="minorHAnsi" w:hAnsiTheme="minorHAnsi" w:cstheme="minorHAnsi"/>
          <w:sz w:val="24"/>
          <w:szCs w:val="24"/>
        </w:rPr>
      </w:pPr>
    </w:p>
    <w:p w14:paraId="0C26EF18" w14:textId="4497B487" w:rsidR="00ED32E5" w:rsidRPr="00237186" w:rsidRDefault="00ED32E5" w:rsidP="00ED32E5">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Investițiile în clădirile publice se vor implementa atât în mediul urban, cât și în mediul rural </w:t>
      </w:r>
    </w:p>
    <w:p w14:paraId="11D32036" w14:textId="1E84F6EC" w:rsidR="00723770" w:rsidRPr="00237186" w:rsidRDefault="006433B1" w:rsidP="00ED32E5">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din arealul ITI Delta Dunării</w:t>
      </w:r>
      <w:r w:rsidR="00ED32E5" w:rsidRPr="00237186">
        <w:rPr>
          <w:rFonts w:asciiTheme="minorHAnsi" w:hAnsiTheme="minorHAnsi" w:cstheme="minorHAnsi"/>
          <w:sz w:val="24"/>
          <w:szCs w:val="24"/>
        </w:rPr>
        <w:t>.</w:t>
      </w:r>
    </w:p>
    <w:p w14:paraId="7410610F" w14:textId="77777777" w:rsidR="00ED32E5" w:rsidRPr="00237186" w:rsidRDefault="00ED32E5" w:rsidP="00ED32E5">
      <w:pPr>
        <w:spacing w:before="0" w:after="0"/>
        <w:ind w:firstLine="284"/>
        <w:jc w:val="both"/>
        <w:rPr>
          <w:rFonts w:asciiTheme="minorHAnsi" w:hAnsiTheme="minorHAnsi" w:cstheme="minorHAnsi"/>
          <w:sz w:val="24"/>
          <w:szCs w:val="24"/>
        </w:rPr>
      </w:pPr>
    </w:p>
    <w:p w14:paraId="294453A7" w14:textId="2AB55CA3" w:rsidR="00E9703B" w:rsidRPr="00237186" w:rsidRDefault="00E9703B">
      <w:pPr>
        <w:pStyle w:val="ListParagraph"/>
        <w:numPr>
          <w:ilvl w:val="0"/>
          <w:numId w:val="48"/>
        </w:numPr>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Solicitantul/Membrii parteneriatului, precum și reprezentanții legali ai acestora, care îşi exercită atribuțiile de drept, îndeplinesc, condițiile de eligibilitate, respectiv nu se </w:t>
      </w:r>
      <w:r w:rsidR="00086087" w:rsidRPr="00237186">
        <w:rPr>
          <w:rFonts w:asciiTheme="minorHAnsi" w:hAnsiTheme="minorHAnsi" w:cstheme="minorHAnsi"/>
          <w:b/>
          <w:bCs/>
          <w:sz w:val="24"/>
          <w:szCs w:val="24"/>
        </w:rPr>
        <w:t xml:space="preserve"> î</w:t>
      </w:r>
      <w:r w:rsidRPr="00237186">
        <w:rPr>
          <w:rFonts w:asciiTheme="minorHAnsi" w:hAnsiTheme="minorHAnsi" w:cstheme="minorHAnsi"/>
          <w:b/>
          <w:bCs/>
          <w:sz w:val="24"/>
          <w:szCs w:val="24"/>
        </w:rPr>
        <w:t>ncadrează în situațiile de excludere (la depunerea cererii de finanțare și în etapa contractuală) prezentate în Declarația unică</w:t>
      </w:r>
    </w:p>
    <w:p w14:paraId="3D49F719" w14:textId="475AFE2D" w:rsidR="00E9703B" w:rsidRPr="00237186" w:rsidRDefault="00E9703B" w:rsidP="0072377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completarea cererii de finanțare se va utiliza modelul de </w:t>
      </w:r>
      <w:r w:rsidRPr="00237186">
        <w:rPr>
          <w:rFonts w:asciiTheme="minorHAnsi" w:hAnsiTheme="minorHAnsi" w:cstheme="minorHAnsi"/>
          <w:i/>
          <w:sz w:val="24"/>
          <w:szCs w:val="24"/>
        </w:rPr>
        <w:t>Declarație unică</w:t>
      </w:r>
      <w:r w:rsidRPr="00237186">
        <w:rPr>
          <w:rFonts w:asciiTheme="minorHAnsi" w:hAnsiTheme="minorHAnsi" w:cstheme="minorHAns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26C43141" w14:textId="77777777" w:rsidR="00C13930" w:rsidRPr="00237186" w:rsidRDefault="00C13930" w:rsidP="00723770">
      <w:pPr>
        <w:spacing w:before="0" w:after="0"/>
        <w:jc w:val="both"/>
        <w:rPr>
          <w:rFonts w:asciiTheme="minorHAnsi" w:hAnsiTheme="minorHAnsi" w:cstheme="minorHAnsi"/>
          <w:sz w:val="24"/>
          <w:szCs w:val="24"/>
        </w:rPr>
      </w:pPr>
    </w:p>
    <w:p w14:paraId="41334EF2" w14:textId="77777777" w:rsidR="001663E6" w:rsidRPr="00237186" w:rsidRDefault="001663E6" w:rsidP="00E9703B">
      <w:pPr>
        <w:spacing w:before="0" w:after="0"/>
        <w:jc w:val="both"/>
        <w:rPr>
          <w:rFonts w:asciiTheme="minorHAnsi" w:hAnsiTheme="minorHAnsi" w:cstheme="minorHAnsi"/>
          <w:sz w:val="24"/>
          <w:szCs w:val="24"/>
        </w:rPr>
      </w:pPr>
    </w:p>
    <w:p w14:paraId="6A40D5E3" w14:textId="7494C24F" w:rsidR="00E9703B" w:rsidRPr="00237186" w:rsidRDefault="00E9703B">
      <w:pPr>
        <w:pStyle w:val="ListParagraph"/>
        <w:numPr>
          <w:ilvl w:val="0"/>
          <w:numId w:val="48"/>
        </w:num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Drepturi reale asupra imobilului (clădire și teren), obiect al proiectului, la data depunerii cererii de finanţare, precum şi pe o perioadă de minim 5 ani de la data plăţii finale (aşa cum reiese din documentele depuse) - pentru care poate fi acordat dreptul de execuţie a lucrărilor de construcţii, în conformitate cu legislația în vigoare.</w:t>
      </w:r>
    </w:p>
    <w:p w14:paraId="128ED02C" w14:textId="77777777" w:rsidR="00723770" w:rsidRPr="00237186" w:rsidRDefault="00723770" w:rsidP="00723770">
      <w:pPr>
        <w:spacing w:before="0" w:after="0"/>
        <w:jc w:val="both"/>
        <w:rPr>
          <w:rFonts w:asciiTheme="minorHAnsi" w:eastAsia="Times New Roman" w:hAnsiTheme="minorHAnsi" w:cstheme="minorHAnsi"/>
          <w:sz w:val="24"/>
          <w:szCs w:val="24"/>
        </w:rPr>
      </w:pPr>
    </w:p>
    <w:p w14:paraId="2ACD8CEB" w14:textId="77777777" w:rsidR="00F86120" w:rsidRPr="00237186" w:rsidRDefault="00E9703B" w:rsidP="00C80CAA">
      <w:pPr>
        <w:spacing w:before="0" w:after="0"/>
        <w:jc w:val="both"/>
        <w:rPr>
          <w:rFonts w:ascii="Calibri" w:eastAsia="Times New Roman" w:hAnsi="Calibri"/>
          <w:sz w:val="24"/>
          <w:szCs w:val="24"/>
        </w:rPr>
      </w:pPr>
      <w:r w:rsidRPr="00237186">
        <w:rPr>
          <w:rFonts w:asciiTheme="minorHAnsi" w:eastAsia="Times New Roman" w:hAnsiTheme="minorHAnsi" w:cstheme="minorHAnsi"/>
          <w:sz w:val="24"/>
          <w:szCs w:val="24"/>
        </w:rPr>
        <w:t>Solicitantul la finanțare trebuie să demonstreze existența dreptului real invocat asupra imobilului pe care se propune a se realiza investiția în cadrul cererii de finanțare, conform legislației în vigoare</w:t>
      </w:r>
      <w:r w:rsidRPr="00237186">
        <w:rPr>
          <w:rStyle w:val="FootnoteReference"/>
          <w:rFonts w:asciiTheme="minorHAnsi" w:eastAsia="Times New Roman" w:hAnsiTheme="minorHAnsi" w:cstheme="minorHAnsi"/>
          <w:sz w:val="24"/>
          <w:szCs w:val="24"/>
        </w:rPr>
        <w:footnoteReference w:id="2"/>
      </w:r>
      <w:r w:rsidRPr="00237186">
        <w:rPr>
          <w:rFonts w:asciiTheme="minorHAnsi" w:eastAsia="Times New Roman" w:hAnsiTheme="minorHAnsi" w:cstheme="minorHAnsi"/>
          <w:sz w:val="24"/>
          <w:szCs w:val="24"/>
        </w:rPr>
        <w:t xml:space="preserve">.  </w:t>
      </w:r>
      <w:r w:rsidR="00F86120" w:rsidRPr="00237186">
        <w:rPr>
          <w:rFonts w:asciiTheme="minorHAnsi" w:eastAsia="Times New Roman" w:hAnsiTheme="minorHAnsi" w:cstheme="minorHAnsi"/>
          <w:sz w:val="24"/>
          <w:szCs w:val="24"/>
        </w:rPr>
        <w:t xml:space="preserve">Prin imobil obiect al proiectului se înţelege terenul şi clădirea ce fac obiectul proiectului. </w:t>
      </w:r>
      <w:r w:rsidR="00C80CAA" w:rsidRPr="00237186">
        <w:rPr>
          <w:rFonts w:ascii="Calibri" w:eastAsia="Times New Roman" w:hAnsi="Calibri"/>
          <w:sz w:val="24"/>
          <w:szCs w:val="24"/>
        </w:rPr>
        <w:t xml:space="preserve">Se acceptă înscrierea provizorie în cartea funciară doar a dreptului de proprietate, cu condiția depunerii până la etapa de contractare  a unui extras de carte funciară cu înscrierea definitivă a dreptului de proprietate, asupra imobilului. </w:t>
      </w:r>
    </w:p>
    <w:p w14:paraId="44624630" w14:textId="2AA3D802" w:rsidR="00C80CAA" w:rsidRPr="00237186" w:rsidRDefault="00C80CAA" w:rsidP="00C80CAA">
      <w:pPr>
        <w:spacing w:before="0" w:after="0"/>
        <w:jc w:val="both"/>
        <w:rPr>
          <w:rFonts w:ascii="Calibri" w:eastAsia="Times New Roman" w:hAnsi="Calibri"/>
          <w:sz w:val="24"/>
          <w:szCs w:val="24"/>
        </w:rPr>
      </w:pPr>
      <w:r w:rsidRPr="00237186">
        <w:rPr>
          <w:rFonts w:ascii="Calibri" w:eastAsia="Times New Roman" w:hAnsi="Calibri"/>
          <w:sz w:val="24"/>
          <w:szCs w:val="24"/>
        </w:rPr>
        <w:t>Nu se acceptă înscrierea provizorie a celorlalte drepturi reale.</w:t>
      </w:r>
    </w:p>
    <w:p w14:paraId="6AA286E3" w14:textId="77777777" w:rsidR="00F86120" w:rsidRPr="00237186" w:rsidRDefault="00F86120" w:rsidP="00C80CAA">
      <w:pPr>
        <w:spacing w:before="0" w:after="0"/>
        <w:jc w:val="both"/>
        <w:rPr>
          <w:rFonts w:ascii="Calibri" w:hAnsi="Calibri"/>
          <w:sz w:val="24"/>
          <w:szCs w:val="24"/>
        </w:rPr>
      </w:pPr>
    </w:p>
    <w:p w14:paraId="20FD2159" w14:textId="2F6D3D91" w:rsidR="00F86120" w:rsidRPr="00237186" w:rsidRDefault="00E5337F" w:rsidP="00F86120">
      <w:pPr>
        <w:spacing w:before="0" w:after="0"/>
        <w:jc w:val="both"/>
        <w:rPr>
          <w:rFonts w:asciiTheme="minorHAnsi" w:eastAsia="Times New Roman" w:hAnsiTheme="minorHAnsi" w:cstheme="minorHAnsi"/>
          <w:sz w:val="24"/>
          <w:szCs w:val="24"/>
        </w:rPr>
      </w:pPr>
      <w:r w:rsidRPr="00237186">
        <w:rPr>
          <w:rFonts w:asciiTheme="minorHAnsi" w:hAnsiTheme="minorHAnsi" w:cstheme="minorHAnsi"/>
          <w:sz w:val="24"/>
          <w:szCs w:val="24"/>
        </w:rPr>
        <w:t>S</w:t>
      </w:r>
      <w:r w:rsidR="00F86120" w:rsidRPr="00237186">
        <w:rPr>
          <w:rFonts w:asciiTheme="minorHAnsi" w:hAnsiTheme="minorHAnsi" w:cstheme="minorHAnsi"/>
          <w:sz w:val="24"/>
          <w:szCs w:val="24"/>
        </w:rPr>
        <w:t>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cererea de finanțare poate fi respinsă.</w:t>
      </w:r>
    </w:p>
    <w:p w14:paraId="6182855D" w14:textId="77777777" w:rsidR="00C80CAA" w:rsidRPr="00237186" w:rsidRDefault="00C80CAA" w:rsidP="00C80CAA">
      <w:pPr>
        <w:spacing w:before="0" w:after="0"/>
        <w:jc w:val="both"/>
        <w:rPr>
          <w:rFonts w:ascii="Calibri" w:hAnsi="Calibri"/>
          <w:sz w:val="24"/>
          <w:szCs w:val="24"/>
        </w:rPr>
      </w:pPr>
    </w:p>
    <w:p w14:paraId="6743275C" w14:textId="77777777" w:rsidR="00C80CAA" w:rsidRPr="00237186" w:rsidRDefault="00C80CAA" w:rsidP="00C80CAA">
      <w:pPr>
        <w:spacing w:before="0" w:after="0"/>
        <w:jc w:val="both"/>
        <w:rPr>
          <w:rFonts w:ascii="Calibri" w:eastAsia="Times New Roman" w:hAnsi="Calibri"/>
          <w:sz w:val="24"/>
          <w:szCs w:val="24"/>
        </w:rPr>
      </w:pPr>
      <w:r w:rsidRPr="00237186">
        <w:rPr>
          <w:rFonts w:ascii="Calibri" w:eastAsia="Times New Roman" w:hAnsi="Calibri"/>
          <w:bCs/>
          <w:sz w:val="24"/>
          <w:szCs w:val="24"/>
        </w:rPr>
        <w:t>Este obligatorie menţinerea dreptului real asupra imobilului</w:t>
      </w:r>
      <w:r w:rsidRPr="00237186">
        <w:rPr>
          <w:rFonts w:ascii="Calibri" w:eastAsia="Times New Roman" w:hAnsi="Calibri"/>
          <w:sz w:val="24"/>
          <w:szCs w:val="24"/>
        </w:rPr>
        <w:t xml:space="preserve"> pe perioada de implementare a proiectului, precum și pe toată perioada de durabilitate a investiţiei, respectiv perioada de </w:t>
      </w:r>
      <w:r w:rsidRPr="00237186">
        <w:rPr>
          <w:rFonts w:ascii="Calibri" w:eastAsia="Times New Roman" w:hAnsi="Calibri"/>
          <w:sz w:val="24"/>
          <w:szCs w:val="24"/>
        </w:rPr>
        <w:lastRenderedPageBreak/>
        <w:t>menţinere obligatorie a investiției după finalizarea implementării proiectului (</w:t>
      </w:r>
      <w:r w:rsidRPr="00237186">
        <w:rPr>
          <w:rFonts w:ascii="Calibri" w:eastAsia="Times New Roman" w:hAnsi="Calibri"/>
          <w:sz w:val="24"/>
          <w:szCs w:val="24"/>
          <w:lang w:val="en-GB"/>
        </w:rPr>
        <w:t xml:space="preserve">minim 5 ani </w:t>
      </w:r>
      <w:r w:rsidRPr="00237186">
        <w:rPr>
          <w:rFonts w:ascii="Calibri" w:hAnsi="Calibri"/>
          <w:sz w:val="24"/>
          <w:szCs w:val="24"/>
        </w:rPr>
        <w:t>de la efectuarea de AM a plății finale catre beneficiar</w:t>
      </w:r>
      <w:r w:rsidRPr="00237186">
        <w:rPr>
          <w:rFonts w:ascii="Calibri" w:eastAsia="Times New Roman" w:hAnsi="Calibri"/>
          <w:sz w:val="24"/>
          <w:szCs w:val="24"/>
        </w:rPr>
        <w:t>).</w:t>
      </w:r>
    </w:p>
    <w:p w14:paraId="22D61943" w14:textId="7E601F64" w:rsidR="00E9703B" w:rsidRPr="00237186" w:rsidRDefault="00C80CAA" w:rsidP="00C80CAA">
      <w:pPr>
        <w:spacing w:before="0" w:after="0"/>
        <w:jc w:val="both"/>
        <w:rPr>
          <w:rFonts w:asciiTheme="minorHAnsi" w:eastAsia="Times New Roman" w:hAnsiTheme="minorHAnsi" w:cstheme="minorHAnsi"/>
          <w:sz w:val="24"/>
          <w:szCs w:val="24"/>
        </w:rPr>
      </w:pPr>
      <w:r w:rsidRPr="00237186">
        <w:rPr>
          <w:rFonts w:ascii="Calibri" w:eastAsia="Times New Roman" w:hAnsi="Calibri"/>
          <w:sz w:val="24"/>
          <w:szCs w:val="24"/>
        </w:rPr>
        <w:t>Prin perioada de implementare a proiectului se înţelege perioada în care se finalizează toate activităţile aferente proiectului</w:t>
      </w:r>
      <w:r w:rsidR="00E9703B" w:rsidRPr="00237186">
        <w:rPr>
          <w:rFonts w:asciiTheme="minorHAnsi" w:eastAsia="Times New Roman" w:hAnsiTheme="minorHAnsi" w:cstheme="minorHAnsi"/>
          <w:sz w:val="24"/>
          <w:szCs w:val="24"/>
        </w:rPr>
        <w:t>.</w:t>
      </w:r>
    </w:p>
    <w:p w14:paraId="0A93DAD6" w14:textId="77777777" w:rsidR="00E9703B" w:rsidRPr="00237186" w:rsidRDefault="00E9703B" w:rsidP="00E9703B">
      <w:pPr>
        <w:spacing w:before="0" w:after="0"/>
        <w:jc w:val="both"/>
        <w:rPr>
          <w:rFonts w:asciiTheme="minorHAnsi" w:eastAsia="Times New Roman" w:hAnsiTheme="minorHAnsi" w:cstheme="minorHAnsi"/>
          <w:b/>
          <w:sz w:val="24"/>
          <w:szCs w:val="24"/>
        </w:rPr>
      </w:pPr>
    </w:p>
    <w:p w14:paraId="653EFFC2" w14:textId="68FD6029" w:rsidR="00E9703B" w:rsidRPr="00237186" w:rsidRDefault="00C80CAA" w:rsidP="00E9703B">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b/>
          <w:sz w:val="24"/>
          <w:szCs w:val="24"/>
        </w:rPr>
        <w:t>Notă</w:t>
      </w:r>
      <w:r w:rsidR="00E9703B" w:rsidRPr="00237186">
        <w:rPr>
          <w:rFonts w:asciiTheme="minorHAnsi" w:eastAsia="Times New Roman" w:hAnsiTheme="minorHAnsi" w:cstheme="minorHAnsi"/>
          <w:bCs/>
          <w:sz w:val="24"/>
          <w:szCs w:val="24"/>
        </w:rPr>
        <w:t>!</w:t>
      </w:r>
      <w:r w:rsidR="00E9703B" w:rsidRPr="00237186">
        <w:rPr>
          <w:rFonts w:asciiTheme="minorHAnsi" w:eastAsia="Times New Roman" w:hAnsiTheme="minorHAnsi" w:cstheme="minorHAnsi"/>
          <w:sz w:val="24"/>
          <w:szCs w:val="24"/>
        </w:rPr>
        <w:t xml:space="preserve"> Dacă pe parcursul perioadei de implementare a contractului de finanțare, sau în perioada de durabilitate a acestuia, sunt afectate condițiile de </w:t>
      </w:r>
      <w:r w:rsidR="00646BA5" w:rsidRPr="00237186">
        <w:rPr>
          <w:rFonts w:asciiTheme="minorHAnsi" w:eastAsia="Times New Roman" w:hAnsiTheme="minorHAnsi" w:cstheme="minorHAnsi"/>
          <w:sz w:val="24"/>
          <w:szCs w:val="24"/>
        </w:rPr>
        <w:t xml:space="preserve"> </w:t>
      </w:r>
      <w:r w:rsidR="00E9703B" w:rsidRPr="00237186">
        <w:rPr>
          <w:rFonts w:asciiTheme="minorHAnsi" w:eastAsia="Times New Roman" w:hAnsiTheme="minorHAnsi" w:cstheme="minorHAnsi"/>
          <w:sz w:val="24"/>
          <w:szCs w:val="24"/>
        </w:rPr>
        <w:t>construire/exploatare asupra infrastructurii imobilului aferent proiectului, beneficiarul are obligația contractuală de a returna finanțarea nerambursabilă acordată, precum și alte penalități, dacă este cazul, în conformitate cu prevederile contractuale.</w:t>
      </w:r>
    </w:p>
    <w:p w14:paraId="53D37EEC" w14:textId="77777777" w:rsidR="00E9703B" w:rsidRPr="00237186" w:rsidRDefault="00E9703B" w:rsidP="00E9703B">
      <w:pPr>
        <w:spacing w:before="0" w:after="0"/>
        <w:jc w:val="both"/>
        <w:rPr>
          <w:rFonts w:asciiTheme="minorHAnsi" w:eastAsia="Times New Roman" w:hAnsiTheme="minorHAnsi" w:cstheme="minorHAnsi"/>
          <w:bCs/>
          <w:sz w:val="24"/>
          <w:szCs w:val="24"/>
        </w:rPr>
      </w:pPr>
    </w:p>
    <w:p w14:paraId="0B6B3368" w14:textId="77777777" w:rsidR="00F86120" w:rsidRPr="00237186" w:rsidRDefault="00F86120" w:rsidP="00F86120">
      <w:pPr>
        <w:spacing w:before="0" w:after="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Solicitantul deţine dreptul de execuţie a lucrărilor de construcţii asupra imobilului ce face obiectul proiectului, conform legislaţiei în vigoare.</w:t>
      </w:r>
    </w:p>
    <w:p w14:paraId="193E7069" w14:textId="77777777" w:rsidR="00F86120" w:rsidRPr="00237186" w:rsidRDefault="00F86120" w:rsidP="00E9703B">
      <w:pPr>
        <w:spacing w:before="0" w:after="0"/>
        <w:jc w:val="both"/>
        <w:rPr>
          <w:rFonts w:asciiTheme="minorHAnsi" w:eastAsia="Times New Roman" w:hAnsiTheme="minorHAnsi" w:cstheme="minorHAnsi"/>
          <w:bCs/>
          <w:sz w:val="24"/>
          <w:szCs w:val="24"/>
        </w:rPr>
      </w:pPr>
    </w:p>
    <w:p w14:paraId="6B9FA7AC" w14:textId="75674E0E" w:rsidR="00A95592" w:rsidRPr="00237186" w:rsidRDefault="00E9703B" w:rsidP="00A95592">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b/>
          <w:sz w:val="24"/>
          <w:szCs w:val="24"/>
        </w:rPr>
        <w:t>Not</w:t>
      </w:r>
      <w:r w:rsidR="00723770" w:rsidRPr="00237186">
        <w:rPr>
          <w:rFonts w:asciiTheme="minorHAnsi" w:eastAsia="Times New Roman" w:hAnsiTheme="minorHAnsi" w:cstheme="minorHAnsi"/>
          <w:b/>
          <w:sz w:val="24"/>
          <w:szCs w:val="24"/>
        </w:rPr>
        <w:t>ă</w:t>
      </w:r>
      <w:r w:rsidRPr="00237186">
        <w:rPr>
          <w:rFonts w:asciiTheme="minorHAnsi" w:eastAsia="Times New Roman" w:hAnsiTheme="minorHAnsi" w:cstheme="minorHAnsi"/>
          <w:b/>
          <w:sz w:val="24"/>
          <w:szCs w:val="24"/>
        </w:rPr>
        <w:t>!</w:t>
      </w: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
          <w:sz w:val="24"/>
          <w:szCs w:val="24"/>
        </w:rPr>
        <w:t xml:space="preserve"> </w:t>
      </w:r>
      <w:r w:rsidR="00A95592" w:rsidRPr="00237186">
        <w:rPr>
          <w:rFonts w:asciiTheme="minorHAnsi" w:eastAsia="Times New Roman" w:hAnsiTheme="minorHAnsi" w:cstheme="minorHAnsi"/>
          <w:sz w:val="24"/>
          <w:szCs w:val="24"/>
        </w:rPr>
        <w:t>Pentru proiectele de investiții pentru care este necesară obținerea autorizației de construire bunurile imobile care fac obiectul cererii de finanțare trebuie să  îndeplinească, în mod cumulativ, nu mai târziu de semnarea contractului de finanțare următoarele condiții:</w:t>
      </w:r>
    </w:p>
    <w:p w14:paraId="66F05A02" w14:textId="41ABBCBC" w:rsidR="00A95592" w:rsidRPr="00237186" w:rsidRDefault="00A95592" w:rsidP="00E5337F">
      <w:pPr>
        <w:pStyle w:val="ListParagraph"/>
        <w:numPr>
          <w:ilvl w:val="0"/>
          <w:numId w:val="75"/>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să fie libere de orice sarcini sau interdicții incompatibile cu realizarea activităților proiectului;</w:t>
      </w:r>
    </w:p>
    <w:p w14:paraId="2DB9E78D" w14:textId="2FB3410A" w:rsidR="00A95592" w:rsidRPr="00237186" w:rsidRDefault="00A95592" w:rsidP="00E5337F">
      <w:pPr>
        <w:pStyle w:val="ListParagraph"/>
        <w:numPr>
          <w:ilvl w:val="0"/>
          <w:numId w:val="75"/>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să nu facă obiectul unor garanții, cesionări și nici a unei alte forme de sarcini care ar putea afecta dreptul invocat;</w:t>
      </w:r>
    </w:p>
    <w:p w14:paraId="4FF4EA7B" w14:textId="59EA55C4" w:rsidR="00A95592" w:rsidRPr="00237186" w:rsidRDefault="00A95592" w:rsidP="00E5337F">
      <w:pPr>
        <w:pStyle w:val="ListParagraph"/>
        <w:numPr>
          <w:ilvl w:val="0"/>
          <w:numId w:val="75"/>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să nu facă obiectul unor litigii având ca obiect dreptul invocat de către solicitant pentru realizarea proiectului, aflate în curs de soluționare la instanțele judecătorești;</w:t>
      </w:r>
    </w:p>
    <w:p w14:paraId="52735D22" w14:textId="673F4AAC" w:rsidR="00135A47" w:rsidRPr="00237186" w:rsidRDefault="00A95592" w:rsidP="00E5337F">
      <w:pPr>
        <w:pStyle w:val="ListParagraph"/>
        <w:numPr>
          <w:ilvl w:val="0"/>
          <w:numId w:val="75"/>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să nu facă obiectul revendicărilor potrivit unor legi speciale în materie sau dreptului comun</w:t>
      </w:r>
      <w:r w:rsidR="00135A47" w:rsidRPr="00237186">
        <w:rPr>
          <w:rFonts w:asciiTheme="minorHAnsi" w:eastAsia="Times New Roman" w:hAnsiTheme="minorHAnsi" w:cstheme="minorHAnsi"/>
          <w:sz w:val="24"/>
          <w:szCs w:val="24"/>
        </w:rPr>
        <w:t>.</w:t>
      </w:r>
    </w:p>
    <w:p w14:paraId="33209979" w14:textId="77777777" w:rsidR="00135A47" w:rsidRPr="00237186" w:rsidRDefault="00135A47" w:rsidP="00135A47">
      <w:pPr>
        <w:spacing w:before="0" w:after="0"/>
        <w:ind w:left="720"/>
        <w:jc w:val="both"/>
        <w:rPr>
          <w:rFonts w:asciiTheme="minorHAnsi" w:eastAsia="Times New Roman" w:hAnsiTheme="minorHAnsi" w:cstheme="minorHAnsi"/>
          <w:sz w:val="24"/>
          <w:szCs w:val="24"/>
        </w:rPr>
      </w:pPr>
    </w:p>
    <w:p w14:paraId="6467FBD0" w14:textId="754D43A3" w:rsidR="00E9703B" w:rsidRPr="00237186" w:rsidRDefault="00E9703B" w:rsidP="00E9703B">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Pentru elementele de mai sus, nu vor conduce la respingerea cererii de finanțare din procesul de evaluare, selecție și contractare, acele limite ale dreptului </w:t>
      </w:r>
      <w:r w:rsidR="005C1694">
        <w:rPr>
          <w:rFonts w:asciiTheme="minorHAnsi" w:eastAsia="Times New Roman" w:hAnsiTheme="minorHAnsi" w:cstheme="minorHAnsi"/>
          <w:sz w:val="24"/>
          <w:szCs w:val="24"/>
        </w:rPr>
        <w:t>prevăzute de ghid</w:t>
      </w:r>
      <w:r w:rsidRPr="00237186">
        <w:rPr>
          <w:rFonts w:asciiTheme="minorHAnsi" w:eastAsia="Times New Roman" w:hAnsiTheme="minorHAnsi" w:cstheme="minorHAnsi"/>
          <w:sz w:val="24"/>
          <w:szCs w:val="24"/>
        </w:rPr>
        <w:t xml:space="preserve"> care nu sunt incompatibile cu realizarea activităților proiectului (de ex. servituți legale, servitutea de trecere cu piciorul etc). </w:t>
      </w:r>
    </w:p>
    <w:p w14:paraId="04344677" w14:textId="77777777" w:rsidR="00E9703B" w:rsidRPr="00237186" w:rsidRDefault="00E9703B" w:rsidP="00E9703B">
      <w:pPr>
        <w:spacing w:before="0" w:after="0"/>
        <w:jc w:val="both"/>
        <w:rPr>
          <w:rFonts w:asciiTheme="minorHAnsi" w:eastAsia="Times New Roman" w:hAnsiTheme="minorHAnsi" w:cstheme="minorHAnsi"/>
          <w:sz w:val="24"/>
          <w:szCs w:val="24"/>
        </w:rPr>
      </w:pPr>
    </w:p>
    <w:p w14:paraId="647FE5EC" w14:textId="31E58AAC" w:rsidR="00E9703B" w:rsidRPr="00237186" w:rsidRDefault="00E9703B" w:rsidP="00E9703B">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De asemenea, în cadrul acestui apel de proiecte, nu se consideră sarcină sau interdicție care afectează implementarea proiectului și care să conducă la respingerea cererii de finanțare din procesul de evaluare, selecție și contractare</w:t>
      </w:r>
      <w:r w:rsidR="00592312"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 xml:space="preserve"> </w:t>
      </w:r>
    </w:p>
    <w:p w14:paraId="19A46C66" w14:textId="64BA22ED" w:rsidR="00E9703B" w:rsidRPr="00237186" w:rsidRDefault="00E9703B">
      <w:pPr>
        <w:pStyle w:val="ListParagraph"/>
        <w:numPr>
          <w:ilvl w:val="0"/>
          <w:numId w:val="23"/>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închirierea/darea în folosință gratuită/concesiunea a unor suprafețe din terenul aferent imobilului, cu condiția ca respectivele limite ale dreptului </w:t>
      </w:r>
      <w:r w:rsidR="005C1694">
        <w:rPr>
          <w:rFonts w:asciiTheme="minorHAnsi" w:eastAsia="Times New Roman" w:hAnsiTheme="minorHAnsi" w:cstheme="minorHAnsi"/>
          <w:sz w:val="24"/>
          <w:szCs w:val="24"/>
        </w:rPr>
        <w:t>prevăzut de ghid</w:t>
      </w:r>
      <w:r w:rsidRPr="00237186">
        <w:rPr>
          <w:rFonts w:asciiTheme="minorHAnsi" w:eastAsia="Times New Roman" w:hAnsiTheme="minorHAnsi" w:cstheme="minorHAnsi"/>
          <w:sz w:val="24"/>
          <w:szCs w:val="24"/>
        </w:rPr>
        <w:t xml:space="preserve"> să nu fie incompatibile cu realizarea activităților/implementarea proiectului;</w:t>
      </w:r>
    </w:p>
    <w:p w14:paraId="0CC2792E" w14:textId="77777777" w:rsidR="00F86120" w:rsidRPr="00237186" w:rsidRDefault="00E9703B" w:rsidP="00F86120">
      <w:pPr>
        <w:pStyle w:val="ListParagraph"/>
        <w:numPr>
          <w:ilvl w:val="0"/>
          <w:numId w:val="23"/>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închirierea/darea în folosință gratuită/concesiunea a unor spații din clădirea aferentă imobilului, </w:t>
      </w:r>
      <w:r w:rsidR="00F86120" w:rsidRPr="00237186">
        <w:rPr>
          <w:rFonts w:asciiTheme="minorHAnsi" w:eastAsia="Times New Roman" w:hAnsiTheme="minorHAnsi" w:cstheme="minorHAnsi"/>
          <w:sz w:val="24"/>
          <w:szCs w:val="24"/>
        </w:rPr>
        <w:t>în condițiile precizate în cadrul cap. 5 Condiţii de eligibilitate din prezentul ghid.</w:t>
      </w:r>
    </w:p>
    <w:p w14:paraId="16CC2CF6" w14:textId="28C79C43" w:rsidR="00592312" w:rsidRPr="00237186" w:rsidRDefault="00592312" w:rsidP="00F86120">
      <w:pPr>
        <w:pStyle w:val="ListParagraph"/>
        <w:spacing w:before="0" w:after="0"/>
        <w:ind w:left="1080"/>
        <w:rPr>
          <w:rFonts w:asciiTheme="minorHAnsi" w:eastAsia="Times New Roman" w:hAnsiTheme="minorHAnsi" w:cstheme="minorHAnsi"/>
          <w:sz w:val="24"/>
          <w:szCs w:val="24"/>
        </w:rPr>
      </w:pPr>
    </w:p>
    <w:p w14:paraId="444C1201" w14:textId="77777777" w:rsidR="00ED32E5" w:rsidRPr="00237186" w:rsidRDefault="00ED32E5" w:rsidP="00ED32E5">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Fiecare caz în parte va fi analizat la nivelul AM, în cadrul etapei de verificare a conformităţii administrative şi eligibilității. Garanțiile reale asupra imobilelor (ex. ipoteca etc.) sunt considerate incompatibile cu realizarea proiectelor de investiții în cadrul PR SE 2021-2027.</w:t>
      </w:r>
    </w:p>
    <w:p w14:paraId="0A7233DB" w14:textId="78DF4C9E" w:rsidR="00ED32E5" w:rsidRPr="00237186" w:rsidRDefault="00ED32E5" w:rsidP="00ED32E5">
      <w:pPr>
        <w:spacing w:before="0" w:after="0"/>
        <w:jc w:val="both"/>
        <w:rPr>
          <w:rFonts w:asciiTheme="minorHAnsi" w:eastAsia="Times New Roman" w:hAnsiTheme="minorHAnsi" w:cstheme="minorHAnsi"/>
          <w:strike/>
          <w:sz w:val="24"/>
          <w:szCs w:val="24"/>
        </w:rPr>
      </w:pPr>
      <w:r w:rsidRPr="00237186">
        <w:rPr>
          <w:rFonts w:asciiTheme="minorHAnsi" w:eastAsia="Times New Roman" w:hAnsiTheme="minorHAnsi" w:cstheme="minorHAnsi"/>
          <w:sz w:val="24"/>
          <w:szCs w:val="24"/>
        </w:rPr>
        <w:t>În accepțiunea AM nu este considerată sarcină dreptul de administrare înscris în cartea funciară şi care nu afectează condiţiile de implementare</w:t>
      </w:r>
      <w:r w:rsidR="00E5337F" w:rsidRPr="00237186">
        <w:rPr>
          <w:rFonts w:asciiTheme="minorHAnsi" w:eastAsia="Times New Roman" w:hAnsiTheme="minorHAnsi" w:cstheme="minorHAnsi"/>
          <w:sz w:val="24"/>
          <w:szCs w:val="24"/>
        </w:rPr>
        <w:t>.</w:t>
      </w:r>
    </w:p>
    <w:p w14:paraId="38EABA8F" w14:textId="298B47BB" w:rsidR="00F86120" w:rsidRPr="00237186" w:rsidRDefault="00F86120" w:rsidP="00ED32E5">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Proiectul devine neeligibil dacă intervine o hotărâre judecătorească definitivă (privind imobilul) până la finalizarea perioadei de durabilitate.</w:t>
      </w:r>
    </w:p>
    <w:p w14:paraId="5C84E497" w14:textId="77777777" w:rsidR="009E519A" w:rsidRPr="00237186" w:rsidRDefault="009E519A" w:rsidP="00ED32E5">
      <w:pPr>
        <w:spacing w:before="0" w:after="0"/>
        <w:jc w:val="both"/>
        <w:rPr>
          <w:rFonts w:asciiTheme="minorHAnsi" w:eastAsia="Times New Roman" w:hAnsiTheme="minorHAnsi" w:cstheme="minorHAnsi"/>
          <w:sz w:val="24"/>
          <w:szCs w:val="24"/>
        </w:rPr>
      </w:pPr>
    </w:p>
    <w:p w14:paraId="1DD768DA" w14:textId="2E91B451" w:rsidR="00E9703B" w:rsidRPr="00237186" w:rsidRDefault="00E9703B">
      <w:pPr>
        <w:pStyle w:val="ListParagraph"/>
        <w:numPr>
          <w:ilvl w:val="0"/>
          <w:numId w:val="48"/>
        </w:numPr>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Solicitantul/partenerii dovedește/dovedesc că poate/pot să asigure caracterul durabil al investiției în conformitate cu art. 65 din Regulamentul Parlamentului European şi al Consiliului nr. 1060/20216</w:t>
      </w:r>
    </w:p>
    <w:p w14:paraId="4342E0D9" w14:textId="36AD7D15" w:rsidR="00DB5DB0" w:rsidRPr="00237186" w:rsidRDefault="00DB5DB0" w:rsidP="00DB5DB0">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 </w:t>
      </w:r>
    </w:p>
    <w:p w14:paraId="6F717874" w14:textId="77777777" w:rsidR="00DB5DB0" w:rsidRPr="00237186" w:rsidRDefault="00DB5DB0" w:rsidP="00DB5DB0">
      <w:pPr>
        <w:spacing w:before="0" w:after="0"/>
        <w:jc w:val="both"/>
        <w:rPr>
          <w:rFonts w:asciiTheme="minorHAnsi" w:hAnsiTheme="minorHAnsi" w:cstheme="minorHAnsi"/>
          <w:sz w:val="24"/>
          <w:szCs w:val="24"/>
          <w:lang w:eastAsia="en-GB"/>
        </w:rPr>
      </w:pPr>
    </w:p>
    <w:p w14:paraId="04FEE398" w14:textId="3BDEDA82" w:rsidR="00DB5DB0" w:rsidRPr="00237186" w:rsidRDefault="00DB5DB0" w:rsidP="00DB5DB0">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Solicitantul, în cazul în care va primi finanțare din PR Sud-Est 2021-2027, pentru investiţii în infrastructură, trebuie ca în perioada de durabilitate: </w:t>
      </w:r>
    </w:p>
    <w:p w14:paraId="416DDE83" w14:textId="77777777" w:rsidR="00DB5DB0" w:rsidRPr="00237186" w:rsidRDefault="00DB5DB0" w:rsidP="00DB5DB0">
      <w:pPr>
        <w:pStyle w:val="ListParagraph"/>
        <w:spacing w:before="0" w:after="0"/>
        <w:ind w:hanging="43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ab/>
        <w:t xml:space="preserve">să menţină investiţia realizată (asigurând mentenanţa şi serviciile asociate necesare); </w:t>
      </w:r>
    </w:p>
    <w:p w14:paraId="2EFE2C72" w14:textId="77777777" w:rsidR="00DB5DB0" w:rsidRPr="00237186" w:rsidRDefault="00DB5DB0" w:rsidP="00DB5DB0">
      <w:pPr>
        <w:pStyle w:val="ListParagraph"/>
        <w:spacing w:before="0" w:after="0"/>
        <w:ind w:hanging="43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ab/>
        <w:t xml:space="preserve">să nu realizeze o modificare asupra calităţii date de dreptul real deţinut asupra  infrastructurii, decât în condițiile prevăzute în contractul de finanțare; </w:t>
      </w:r>
    </w:p>
    <w:p w14:paraId="67FBD79F" w14:textId="77777777" w:rsidR="00DB5DB0" w:rsidRPr="00237186" w:rsidRDefault="00DB5DB0" w:rsidP="00DB5DB0">
      <w:pPr>
        <w:pStyle w:val="ListParagraph"/>
        <w:spacing w:before="0" w:after="0"/>
        <w:ind w:hanging="43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ab/>
        <w:t>să nu realizeze o modificare substanțială care afectează natura, obiectivele sau condițiile de realizare și care ar determina subminarea obiectivelor inițiale ale investiţiei. Aceste elemente constituie clauze de reziliere a contractelor de finanțare.</w:t>
      </w:r>
    </w:p>
    <w:p w14:paraId="438BD02B" w14:textId="77777777" w:rsidR="00DB5DB0" w:rsidRPr="00237186" w:rsidRDefault="00DB5DB0" w:rsidP="00DB5DB0">
      <w:pPr>
        <w:pStyle w:val="ListParagraph"/>
        <w:spacing w:before="0" w:after="0"/>
        <w:jc w:val="both"/>
        <w:rPr>
          <w:rFonts w:asciiTheme="minorHAnsi" w:hAnsiTheme="minorHAnsi" w:cstheme="minorHAnsi"/>
          <w:sz w:val="24"/>
          <w:szCs w:val="24"/>
          <w:lang w:eastAsia="en-GB"/>
        </w:rPr>
      </w:pPr>
    </w:p>
    <w:p w14:paraId="5ADCDEFD" w14:textId="3456DC04" w:rsidR="00E9703B" w:rsidRPr="00237186" w:rsidRDefault="00DB5DB0" w:rsidP="00DB5DB0">
      <w:pPr>
        <w:pStyle w:val="ListParagraph"/>
        <w:spacing w:before="0" w:after="0"/>
        <w:ind w:left="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Notă!</w:t>
      </w:r>
      <w:r w:rsidRPr="00237186">
        <w:rPr>
          <w:rFonts w:asciiTheme="minorHAnsi" w:hAnsiTheme="minorHAnsi" w:cstheme="minorHAnsi"/>
          <w:sz w:val="24"/>
          <w:szCs w:val="24"/>
          <w:lang w:eastAsia="en-GB"/>
        </w:rPr>
        <w:t xml:space="preserve"> Din documentele privind dreptul real asupra imobilului trebuie să reiasă faptul că acesta este menţinut pe </w:t>
      </w:r>
      <w:r w:rsidRPr="00237186">
        <w:rPr>
          <w:rFonts w:asciiTheme="minorHAnsi" w:hAnsiTheme="minorHAnsi" w:cstheme="minorHAnsi"/>
          <w:i/>
          <w:iCs/>
          <w:sz w:val="24"/>
          <w:szCs w:val="24"/>
          <w:lang w:eastAsia="en-GB"/>
        </w:rPr>
        <w:t>toată perioada de durabilitate a investiţiei, în conformitate cu prevederile articolulului 65 din Regulamentul Parlamentului European și al Consiliului nr. 1060/2021</w:t>
      </w:r>
      <w:r w:rsidRPr="00237186">
        <w:rPr>
          <w:rFonts w:asciiTheme="minorHAnsi" w:hAnsiTheme="minorHAnsi" w:cstheme="minorHAnsi"/>
          <w:sz w:val="24"/>
          <w:szCs w:val="24"/>
          <w:lang w:eastAsia="en-GB"/>
        </w:rPr>
        <w:t>. Prin perioada de durabilitate a proiectului se înţelege perioada de menţinere obligatorie a investiției după finalizarea implementării proiectului (minimum 5 ani de la efectuarea plății finale). Prin perioada de implementare a proiectului se înţelege perioada în care se finalizează toate activităţile aferente proiectului. Drepturile anterior menționate sunt acoperitoare pentru investiția propusă a fi realizată în conformitate cu datele din cadrul cererii de finanțare.</w:t>
      </w:r>
    </w:p>
    <w:p w14:paraId="0343430C" w14:textId="77777777" w:rsidR="00DB5DB0" w:rsidRPr="00237186" w:rsidRDefault="00DB5DB0" w:rsidP="00DB5DB0">
      <w:pPr>
        <w:pStyle w:val="ListParagraph"/>
        <w:spacing w:before="0" w:after="0"/>
        <w:ind w:left="0"/>
        <w:jc w:val="both"/>
        <w:rPr>
          <w:rFonts w:asciiTheme="minorHAnsi" w:eastAsia="SimSun" w:hAnsiTheme="minorHAnsi" w:cstheme="minorHAnsi"/>
          <w:sz w:val="24"/>
          <w:szCs w:val="24"/>
        </w:rPr>
      </w:pPr>
    </w:p>
    <w:p w14:paraId="666366FA" w14:textId="11D428DB" w:rsidR="00E9703B" w:rsidRPr="00237186" w:rsidRDefault="00E9703B">
      <w:pPr>
        <w:pStyle w:val="ListParagraph"/>
        <w:numPr>
          <w:ilvl w:val="0"/>
          <w:numId w:val="48"/>
        </w:numPr>
        <w:autoSpaceDE w:val="0"/>
        <w:autoSpaceDN w:val="0"/>
        <w:adjustRightInd w:val="0"/>
        <w:spacing w:before="0" w:after="0"/>
        <w:jc w:val="both"/>
        <w:rPr>
          <w:rFonts w:asciiTheme="minorHAnsi" w:hAnsiTheme="minorHAnsi" w:cstheme="minorHAnsi"/>
          <w:sz w:val="24"/>
          <w:szCs w:val="24"/>
          <w:lang w:eastAsia="en-GB"/>
        </w:rPr>
      </w:pPr>
      <w:bookmarkStart w:id="114" w:name="_Hlk129254645"/>
      <w:r w:rsidRPr="00237186">
        <w:rPr>
          <w:rFonts w:asciiTheme="minorHAnsi" w:hAnsiTheme="minorHAnsi" w:cstheme="minorHAnsi"/>
          <w:b/>
          <w:bCs/>
          <w:sz w:val="24"/>
          <w:szCs w:val="24"/>
          <w:lang w:eastAsia="en-GB"/>
        </w:rPr>
        <w:t xml:space="preserve">Solicitantul are capacitatea financiară de a asigura: </w:t>
      </w:r>
    </w:p>
    <w:p w14:paraId="2C88E88F" w14:textId="77777777" w:rsidR="00DB5DB0" w:rsidRPr="00237186"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1B4E88E6" w14:textId="77777777" w:rsidR="00DB5DB0" w:rsidRPr="00237186"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w:t>
      </w:r>
      <w:r w:rsidRPr="00237186">
        <w:rPr>
          <w:rFonts w:asciiTheme="minorHAnsi" w:hAnsiTheme="minorHAnsi" w:cstheme="minorHAnsi"/>
          <w:sz w:val="24"/>
          <w:szCs w:val="24"/>
          <w:lang w:eastAsia="en-GB"/>
        </w:rPr>
        <w:tab/>
        <w:t xml:space="preserve">finanțarea cheltuielilor neeligibile ale proiectului, unde este cazul; </w:t>
      </w:r>
    </w:p>
    <w:p w14:paraId="2EE695F4" w14:textId="77777777" w:rsidR="00DB5DB0" w:rsidRPr="00237186"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ab/>
        <w:t>resursele financiare necesare implementării optime a proiectului în condiţiile rambursării ulterioare a cheltuielilor eligibile;</w:t>
      </w:r>
    </w:p>
    <w:p w14:paraId="52C63037" w14:textId="67E1CD47" w:rsidR="00E9703B" w:rsidRPr="00237186" w:rsidRDefault="00DB5DB0" w:rsidP="00DB5DB0">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resursele financiare necesare asigurării costurilor de funcționare și întreținere a investiției și serviciile asociate necesare, in vederea asigurării sustenabilității financiare a acesteia, pe perioada de durabilitate a contractului de finanțare.</w:t>
      </w:r>
    </w:p>
    <w:p w14:paraId="3D9E590B" w14:textId="77777777" w:rsidR="00646BA5" w:rsidRPr="00237186" w:rsidRDefault="00646BA5" w:rsidP="00E9703B">
      <w:pPr>
        <w:autoSpaceDE w:val="0"/>
        <w:autoSpaceDN w:val="0"/>
        <w:adjustRightInd w:val="0"/>
        <w:spacing w:before="0" w:after="0"/>
        <w:jc w:val="both"/>
        <w:rPr>
          <w:rFonts w:asciiTheme="minorHAnsi" w:hAnsiTheme="minorHAnsi" w:cstheme="minorHAnsi"/>
          <w:sz w:val="24"/>
          <w:szCs w:val="24"/>
          <w:lang w:eastAsia="en-GB"/>
        </w:rPr>
      </w:pPr>
    </w:p>
    <w:p w14:paraId="18349649" w14:textId="236D929D" w:rsidR="00E9703B" w:rsidRPr="00237186"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Solicitantul se angajează prin Declaraţia unică (Anexa 4 la prezentul Ghid) să asigure contribuția proprie la valoarea cheltuielilor eligibile, precum și acoperirea cheltuielilor neeligibile ale proiectului. Astfel, solicitantul va anexa la depunerea cererii de finanţare Declaraţia unică.</w:t>
      </w:r>
    </w:p>
    <w:p w14:paraId="34761C01" w14:textId="77777777" w:rsidR="00E9703B" w:rsidRPr="00237186" w:rsidRDefault="00E9703B" w:rsidP="00E9703B">
      <w:pPr>
        <w:autoSpaceDE w:val="0"/>
        <w:autoSpaceDN w:val="0"/>
        <w:adjustRightInd w:val="0"/>
        <w:spacing w:before="0" w:after="0"/>
        <w:jc w:val="both"/>
        <w:rPr>
          <w:rFonts w:asciiTheme="minorHAnsi" w:hAnsiTheme="minorHAnsi" w:cstheme="minorHAnsi"/>
          <w:sz w:val="24"/>
          <w:szCs w:val="24"/>
          <w:lang w:eastAsia="en-GB"/>
        </w:rPr>
      </w:pPr>
    </w:p>
    <w:p w14:paraId="321D0FA8" w14:textId="621427DC" w:rsidR="00E9703B" w:rsidRPr="00237186" w:rsidRDefault="00E9703B" w:rsidP="00E9703B">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etapa de contractare solicitantul va transmite Hotărârea de aprobare a proiectului</w:t>
      </w:r>
      <w:r w:rsidR="00AF4B54"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w:t>
      </w:r>
      <w:r w:rsidR="00A23549" w:rsidRPr="00237186">
        <w:rPr>
          <w:rFonts w:asciiTheme="minorHAnsi" w:hAnsiTheme="minorHAnsi" w:cstheme="minorHAnsi"/>
          <w:sz w:val="24"/>
          <w:szCs w:val="24"/>
          <w:lang w:eastAsia="en-GB"/>
        </w:rPr>
        <w:t>A</w:t>
      </w:r>
      <w:r w:rsidRPr="00237186">
        <w:rPr>
          <w:rFonts w:asciiTheme="minorHAnsi" w:hAnsiTheme="minorHAnsi" w:cstheme="minorHAnsi"/>
          <w:sz w:val="24"/>
          <w:szCs w:val="24"/>
          <w:lang w:eastAsia="en-GB"/>
        </w:rPr>
        <w:t xml:space="preserve">cordul de </w:t>
      </w:r>
      <w:r w:rsidR="00A23549" w:rsidRPr="00237186">
        <w:rPr>
          <w:rFonts w:asciiTheme="minorHAnsi" w:hAnsiTheme="minorHAnsi" w:cstheme="minorHAnsi"/>
          <w:sz w:val="24"/>
          <w:szCs w:val="24"/>
          <w:lang w:eastAsia="en-GB"/>
        </w:rPr>
        <w:t>P</w:t>
      </w:r>
      <w:r w:rsidRPr="00237186">
        <w:rPr>
          <w:rFonts w:asciiTheme="minorHAnsi" w:hAnsiTheme="minorHAnsi" w:cstheme="minorHAnsi"/>
          <w:sz w:val="24"/>
          <w:szCs w:val="24"/>
          <w:lang w:eastAsia="en-GB"/>
        </w:rPr>
        <w:t>arteneriat se va stabili cota parte cu care va participa fiecare partener la asigurarea contribuţiei proprii a solicitantului.</w:t>
      </w:r>
    </w:p>
    <w:p w14:paraId="3A4A11D1" w14:textId="77777777" w:rsidR="00785258" w:rsidRPr="00237186" w:rsidRDefault="00785258" w:rsidP="00E9703B">
      <w:pPr>
        <w:autoSpaceDE w:val="0"/>
        <w:autoSpaceDN w:val="0"/>
        <w:adjustRightInd w:val="0"/>
        <w:spacing w:before="0" w:after="0"/>
        <w:jc w:val="both"/>
        <w:rPr>
          <w:rFonts w:asciiTheme="minorHAnsi" w:hAnsiTheme="minorHAnsi" w:cstheme="minorHAnsi"/>
          <w:sz w:val="24"/>
          <w:szCs w:val="24"/>
          <w:lang w:eastAsia="en-GB"/>
        </w:rPr>
      </w:pPr>
    </w:p>
    <w:p w14:paraId="4A57CF5F" w14:textId="76F446AE" w:rsidR="00D92205" w:rsidRPr="00237186" w:rsidRDefault="00833D78" w:rsidP="00833D78">
      <w:pPr>
        <w:pStyle w:val="Heading3"/>
        <w:ind w:left="0"/>
        <w:rPr>
          <w:rFonts w:asciiTheme="minorHAnsi" w:hAnsiTheme="minorHAnsi" w:cstheme="minorHAnsi"/>
          <w:i w:val="0"/>
        </w:rPr>
      </w:pPr>
      <w:bookmarkStart w:id="115" w:name="_Toc141436431"/>
      <w:bookmarkEnd w:id="113"/>
      <w:bookmarkEnd w:id="114"/>
      <w:r w:rsidRPr="00237186">
        <w:rPr>
          <w:rFonts w:asciiTheme="minorHAnsi" w:hAnsiTheme="minorHAnsi" w:cstheme="minorHAnsi"/>
          <w:i w:val="0"/>
        </w:rPr>
        <w:t>5.1.</w:t>
      </w:r>
      <w:r w:rsidR="00DE638F" w:rsidRPr="00237186">
        <w:rPr>
          <w:rFonts w:asciiTheme="minorHAnsi" w:hAnsiTheme="minorHAnsi" w:cstheme="minorHAnsi"/>
          <w:i w:val="0"/>
        </w:rPr>
        <w:t>2</w:t>
      </w:r>
      <w:r w:rsidRPr="00237186">
        <w:rPr>
          <w:rFonts w:asciiTheme="minorHAnsi" w:hAnsiTheme="minorHAnsi" w:cstheme="minorHAnsi"/>
          <w:i w:val="0"/>
        </w:rPr>
        <w:t xml:space="preserve">. </w:t>
      </w:r>
      <w:r w:rsidR="00D92205" w:rsidRPr="00237186">
        <w:rPr>
          <w:rFonts w:asciiTheme="minorHAnsi" w:hAnsiTheme="minorHAnsi" w:cstheme="minorHAnsi"/>
          <w:i w:val="0"/>
        </w:rPr>
        <w:t>Categorii de solicitanţi eligibili</w:t>
      </w:r>
      <w:bookmarkEnd w:id="115"/>
    </w:p>
    <w:p w14:paraId="4203CBE0" w14:textId="03C98A97" w:rsidR="00323189" w:rsidRPr="00237186" w:rsidRDefault="00323189">
      <w:pPr>
        <w:pStyle w:val="ListParagraph"/>
        <w:numPr>
          <w:ilvl w:val="0"/>
          <w:numId w:val="48"/>
        </w:numPr>
        <w:spacing w:before="0" w:after="0"/>
        <w:jc w:val="both"/>
        <w:rPr>
          <w:rFonts w:asciiTheme="minorHAnsi" w:eastAsia="Times New Roman" w:hAnsiTheme="minorHAnsi" w:cstheme="minorHAnsi"/>
          <w:b/>
          <w:sz w:val="24"/>
          <w:szCs w:val="24"/>
        </w:rPr>
      </w:pPr>
      <w:bookmarkStart w:id="116" w:name="_Hlk141086574"/>
      <w:r w:rsidRPr="00237186">
        <w:rPr>
          <w:rFonts w:asciiTheme="minorHAnsi" w:eastAsia="Times New Roman" w:hAnsiTheme="minorHAnsi" w:cstheme="minorHAnsi"/>
          <w:b/>
          <w:sz w:val="24"/>
          <w:szCs w:val="24"/>
        </w:rPr>
        <w:t>Forma de constituire a solicitantului</w:t>
      </w:r>
    </w:p>
    <w:p w14:paraId="51DF839B" w14:textId="02D7479B" w:rsidR="004D01AD" w:rsidRPr="00237186" w:rsidRDefault="004D01AD">
      <w:pPr>
        <w:pStyle w:val="ListParagraph"/>
        <w:numPr>
          <w:ilvl w:val="0"/>
          <w:numId w:val="33"/>
        </w:numPr>
        <w:autoSpaceDE w:val="0"/>
        <w:autoSpaceDN w:val="0"/>
        <w:adjustRightInd w:val="0"/>
        <w:spacing w:before="0" w:after="0"/>
        <w:ind w:left="426" w:firstLine="0"/>
        <w:jc w:val="both"/>
        <w:rPr>
          <w:rFonts w:asciiTheme="minorHAnsi" w:hAnsiTheme="minorHAnsi" w:cstheme="minorHAnsi"/>
          <w:sz w:val="24"/>
          <w:szCs w:val="24"/>
          <w:lang w:eastAsia="en-GB"/>
        </w:rPr>
      </w:pPr>
      <w:bookmarkStart w:id="117" w:name="_Hlk92455880"/>
      <w:bookmarkStart w:id="118" w:name="_Toc99376166"/>
      <w:bookmarkStart w:id="119" w:name="_Hlk99985037"/>
      <w:r w:rsidRPr="00237186">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5DDE8582" w14:textId="08F2E621" w:rsidR="004D01AD" w:rsidRPr="00237186" w:rsidRDefault="004D01AD">
      <w:pPr>
        <w:pStyle w:val="ListParagraph"/>
        <w:numPr>
          <w:ilvl w:val="0"/>
          <w:numId w:val="33"/>
        </w:numPr>
        <w:autoSpaceDE w:val="0"/>
        <w:autoSpaceDN w:val="0"/>
        <w:adjustRightInd w:val="0"/>
        <w:spacing w:before="0" w:after="0"/>
        <w:ind w:left="426" w:firstLine="0"/>
        <w:jc w:val="both"/>
        <w:rPr>
          <w:rFonts w:asciiTheme="minorHAnsi" w:hAnsiTheme="minorHAnsi" w:cstheme="minorHAnsi"/>
          <w:sz w:val="24"/>
          <w:szCs w:val="24"/>
          <w:lang w:val="fr-FR" w:eastAsia="en-GB"/>
        </w:rPr>
      </w:pPr>
      <w:r w:rsidRPr="00237186">
        <w:rPr>
          <w:rFonts w:asciiTheme="minorHAnsi" w:hAnsiTheme="minorHAnsi" w:cstheme="minorHAnsi"/>
          <w:sz w:val="24"/>
          <w:szCs w:val="24"/>
        </w:rPr>
        <w:t>Autoritățile și instituțiile publice locale:</w:t>
      </w:r>
    </w:p>
    <w:p w14:paraId="3CB4A338" w14:textId="048821B6" w:rsidR="004D01AD" w:rsidRPr="00237186" w:rsidRDefault="004D01AD">
      <w:pPr>
        <w:numPr>
          <w:ilvl w:val="0"/>
          <w:numId w:val="31"/>
        </w:numPr>
        <w:tabs>
          <w:tab w:val="left" w:pos="284"/>
        </w:tabs>
        <w:spacing w:before="0" w:after="0"/>
        <w:ind w:left="426" w:firstLine="0"/>
        <w:jc w:val="both"/>
        <w:rPr>
          <w:rFonts w:asciiTheme="minorHAnsi" w:hAnsiTheme="minorHAnsi" w:cstheme="minorHAnsi"/>
          <w:sz w:val="24"/>
          <w:szCs w:val="24"/>
        </w:rPr>
      </w:pPr>
      <w:r w:rsidRPr="00237186">
        <w:rPr>
          <w:rFonts w:asciiTheme="minorHAnsi" w:hAnsiTheme="minorHAnsi" w:cstheme="minorHAnsi"/>
          <w:sz w:val="24"/>
          <w:szCs w:val="24"/>
        </w:rPr>
        <w:t>Unitățile Administrativ Teritoriale (UAT comună, oraș, municipiu, județ), definite conform OUG nr. 57</w:t>
      </w:r>
      <w:r w:rsidR="005A256D" w:rsidRPr="00237186">
        <w:rPr>
          <w:rFonts w:asciiTheme="minorHAnsi" w:hAnsiTheme="minorHAnsi" w:cstheme="minorHAnsi"/>
          <w:sz w:val="24"/>
          <w:szCs w:val="24"/>
        </w:rPr>
        <w:t>/</w:t>
      </w:r>
      <w:r w:rsidRPr="00237186">
        <w:rPr>
          <w:rFonts w:asciiTheme="minorHAnsi" w:hAnsiTheme="minorHAnsi" w:cstheme="minorHAnsi"/>
          <w:sz w:val="24"/>
          <w:szCs w:val="24"/>
        </w:rPr>
        <w:t>2019 privind Codul administrativ</w:t>
      </w:r>
      <w:r w:rsidRPr="00237186">
        <w:rPr>
          <w:rStyle w:val="FootnoteReference"/>
          <w:rFonts w:asciiTheme="minorHAnsi" w:hAnsiTheme="minorHAnsi" w:cstheme="minorHAnsi"/>
          <w:sz w:val="24"/>
          <w:szCs w:val="24"/>
        </w:rPr>
        <w:footnoteReference w:id="3"/>
      </w:r>
      <w:r w:rsidRPr="00237186">
        <w:rPr>
          <w:rFonts w:asciiTheme="minorHAnsi" w:hAnsiTheme="minorHAnsi" w:cstheme="minorHAnsi"/>
          <w:sz w:val="24"/>
          <w:szCs w:val="24"/>
        </w:rPr>
        <w:t xml:space="preserve">, cu modificările și completările ulterioare; </w:t>
      </w:r>
    </w:p>
    <w:p w14:paraId="78E670C2" w14:textId="2AB54799" w:rsidR="004D01AD" w:rsidRPr="00237186" w:rsidRDefault="004D01AD">
      <w:pPr>
        <w:numPr>
          <w:ilvl w:val="0"/>
          <w:numId w:val="31"/>
        </w:numPr>
        <w:tabs>
          <w:tab w:val="left" w:pos="284"/>
        </w:tabs>
        <w:spacing w:before="0" w:after="0"/>
        <w:ind w:left="426" w:firstLine="0"/>
        <w:jc w:val="both"/>
        <w:rPr>
          <w:rFonts w:asciiTheme="minorHAnsi" w:hAnsiTheme="minorHAnsi" w:cstheme="minorHAnsi"/>
          <w:sz w:val="24"/>
          <w:szCs w:val="24"/>
        </w:rPr>
      </w:pPr>
      <w:bookmarkStart w:id="120" w:name="_Hlk140566880"/>
      <w:r w:rsidRPr="00237186">
        <w:rPr>
          <w:rFonts w:asciiTheme="minorHAnsi" w:hAnsiTheme="minorHAnsi" w:cstheme="minorHAnsi"/>
          <w:sz w:val="24"/>
          <w:szCs w:val="24"/>
        </w:rPr>
        <w:t>Instituțiile publice și serviciile publice organizate ca instituții publice de interes local sau județean (finanțate din bugetul local)</w:t>
      </w:r>
      <w:bookmarkEnd w:id="120"/>
      <w:r w:rsidRPr="00237186">
        <w:rPr>
          <w:rFonts w:asciiTheme="minorHAnsi" w:hAnsiTheme="minorHAnsi" w:cstheme="minorHAnsi"/>
          <w:sz w:val="24"/>
          <w:szCs w:val="24"/>
        </w:rPr>
        <w:t>;</w:t>
      </w:r>
    </w:p>
    <w:p w14:paraId="5620DA4D" w14:textId="00558874" w:rsidR="004D01AD" w:rsidRPr="00237186"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237186">
        <w:rPr>
          <w:rFonts w:asciiTheme="minorHAnsi" w:hAnsiTheme="minorHAnsi" w:cstheme="minorHAnsi"/>
          <w:sz w:val="24"/>
          <w:szCs w:val="24"/>
        </w:rPr>
        <w:t>Institu</w:t>
      </w:r>
      <w:r w:rsidR="005C7B10" w:rsidRPr="00237186">
        <w:rPr>
          <w:rFonts w:asciiTheme="minorHAnsi" w:hAnsiTheme="minorHAnsi" w:cstheme="minorHAnsi"/>
          <w:sz w:val="24"/>
          <w:szCs w:val="24"/>
        </w:rPr>
        <w:t>ț</w:t>
      </w:r>
      <w:r w:rsidRPr="00237186">
        <w:rPr>
          <w:rFonts w:asciiTheme="minorHAnsi" w:hAnsiTheme="minorHAnsi" w:cstheme="minorHAnsi"/>
          <w:sz w:val="24"/>
          <w:szCs w:val="24"/>
        </w:rPr>
        <w:t xml:space="preserve">ii de </w:t>
      </w:r>
      <w:r w:rsidR="005C7B10" w:rsidRPr="00237186">
        <w:rPr>
          <w:rFonts w:asciiTheme="minorHAnsi" w:hAnsiTheme="minorHAnsi" w:cstheme="minorHAnsi"/>
          <w:sz w:val="24"/>
          <w:szCs w:val="24"/>
        </w:rPr>
        <w:t>î</w:t>
      </w:r>
      <w:r w:rsidRPr="00237186">
        <w:rPr>
          <w:rFonts w:asciiTheme="minorHAnsi" w:hAnsiTheme="minorHAnsi" w:cstheme="minorHAnsi"/>
          <w:sz w:val="24"/>
          <w:szCs w:val="24"/>
        </w:rPr>
        <w:t>nv</w:t>
      </w:r>
      <w:r w:rsidR="005C7B10" w:rsidRPr="00237186">
        <w:rPr>
          <w:rFonts w:asciiTheme="minorHAnsi" w:hAnsiTheme="minorHAnsi" w:cstheme="minorHAnsi"/>
          <w:sz w:val="24"/>
          <w:szCs w:val="24"/>
        </w:rPr>
        <w:t>ăță</w:t>
      </w:r>
      <w:r w:rsidRPr="00237186">
        <w:rPr>
          <w:rFonts w:asciiTheme="minorHAnsi" w:hAnsiTheme="minorHAnsi" w:cstheme="minorHAnsi"/>
          <w:sz w:val="24"/>
          <w:szCs w:val="24"/>
        </w:rPr>
        <w:t>m</w:t>
      </w:r>
      <w:r w:rsidR="005C7B10" w:rsidRPr="00237186">
        <w:rPr>
          <w:rFonts w:asciiTheme="minorHAnsi" w:hAnsiTheme="minorHAnsi" w:cstheme="minorHAnsi"/>
          <w:sz w:val="24"/>
          <w:szCs w:val="24"/>
        </w:rPr>
        <w:t>â</w:t>
      </w:r>
      <w:r w:rsidRPr="00237186">
        <w:rPr>
          <w:rFonts w:asciiTheme="minorHAnsi" w:hAnsiTheme="minorHAnsi" w:cstheme="minorHAnsi"/>
          <w:sz w:val="24"/>
          <w:szCs w:val="24"/>
        </w:rPr>
        <w:t>nt de stat (</w:t>
      </w:r>
      <w:r w:rsidR="005C7B10" w:rsidRPr="00237186">
        <w:rPr>
          <w:rFonts w:asciiTheme="minorHAnsi" w:hAnsiTheme="minorHAnsi" w:cstheme="minorHAnsi"/>
          <w:sz w:val="24"/>
          <w:szCs w:val="24"/>
        </w:rPr>
        <w:t>învățământ</w:t>
      </w:r>
      <w:r w:rsidRPr="00237186">
        <w:rPr>
          <w:rFonts w:asciiTheme="minorHAnsi" w:hAnsiTheme="minorHAnsi" w:cstheme="minorHAnsi"/>
          <w:sz w:val="24"/>
          <w:szCs w:val="24"/>
        </w:rPr>
        <w:t>ul pre</w:t>
      </w:r>
      <w:r w:rsidR="005C7B10" w:rsidRPr="00237186">
        <w:rPr>
          <w:rFonts w:asciiTheme="minorHAnsi" w:hAnsiTheme="minorHAnsi" w:cstheme="minorHAnsi"/>
          <w:sz w:val="24"/>
          <w:szCs w:val="24"/>
        </w:rPr>
        <w:t>ș</w:t>
      </w:r>
      <w:r w:rsidRPr="00237186">
        <w:rPr>
          <w:rFonts w:asciiTheme="minorHAnsi" w:hAnsiTheme="minorHAnsi" w:cstheme="minorHAnsi"/>
          <w:sz w:val="24"/>
          <w:szCs w:val="24"/>
        </w:rPr>
        <w:t xml:space="preserve">colar, primar </w:t>
      </w:r>
      <w:r w:rsidR="005C7B10" w:rsidRPr="00237186">
        <w:rPr>
          <w:rFonts w:asciiTheme="minorHAnsi" w:hAnsiTheme="minorHAnsi" w:cstheme="minorHAnsi"/>
          <w:sz w:val="24"/>
          <w:szCs w:val="24"/>
        </w:rPr>
        <w:t>ș</w:t>
      </w:r>
      <w:r w:rsidRPr="00237186">
        <w:rPr>
          <w:rFonts w:asciiTheme="minorHAnsi" w:hAnsiTheme="minorHAnsi" w:cstheme="minorHAnsi"/>
          <w:sz w:val="24"/>
          <w:szCs w:val="24"/>
        </w:rPr>
        <w:t xml:space="preserve">i secundar, profesional </w:t>
      </w:r>
      <w:r w:rsidR="005C7B10" w:rsidRPr="00237186">
        <w:rPr>
          <w:rFonts w:asciiTheme="minorHAnsi" w:hAnsiTheme="minorHAnsi" w:cstheme="minorHAnsi"/>
          <w:sz w:val="24"/>
          <w:szCs w:val="24"/>
        </w:rPr>
        <w:t>ș</w:t>
      </w:r>
      <w:r w:rsidRPr="00237186">
        <w:rPr>
          <w:rFonts w:asciiTheme="minorHAnsi" w:hAnsiTheme="minorHAnsi" w:cstheme="minorHAnsi"/>
          <w:sz w:val="24"/>
          <w:szCs w:val="24"/>
        </w:rPr>
        <w:t xml:space="preserve">i tehnic </w:t>
      </w:r>
      <w:r w:rsidR="005C7B10" w:rsidRPr="00237186">
        <w:rPr>
          <w:rFonts w:asciiTheme="minorHAnsi" w:hAnsiTheme="minorHAnsi" w:cstheme="minorHAnsi"/>
          <w:sz w:val="24"/>
          <w:szCs w:val="24"/>
        </w:rPr>
        <w:t>ș</w:t>
      </w:r>
      <w:r w:rsidRPr="00237186">
        <w:rPr>
          <w:rFonts w:asciiTheme="minorHAnsi" w:hAnsiTheme="minorHAnsi" w:cstheme="minorHAnsi"/>
          <w:sz w:val="24"/>
          <w:szCs w:val="24"/>
        </w:rPr>
        <w:t>i universitar);</w:t>
      </w:r>
    </w:p>
    <w:p w14:paraId="4563A16D" w14:textId="5A000C29" w:rsidR="004D01AD" w:rsidRPr="00237186"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237186">
        <w:rPr>
          <w:rFonts w:asciiTheme="minorHAnsi" w:hAnsiTheme="minorHAnsi" w:cstheme="minorHAnsi"/>
          <w:sz w:val="24"/>
          <w:szCs w:val="24"/>
        </w:rPr>
        <w:t>Consor</w:t>
      </w:r>
      <w:r w:rsidR="005C7B10" w:rsidRPr="00237186">
        <w:rPr>
          <w:rFonts w:asciiTheme="minorHAnsi" w:hAnsiTheme="minorHAnsi" w:cstheme="minorHAnsi"/>
          <w:sz w:val="24"/>
          <w:szCs w:val="24"/>
        </w:rPr>
        <w:t>ț</w:t>
      </w:r>
      <w:r w:rsidRPr="00237186">
        <w:rPr>
          <w:rFonts w:asciiTheme="minorHAnsi" w:hAnsiTheme="minorHAnsi" w:cstheme="minorHAnsi"/>
          <w:sz w:val="24"/>
          <w:szCs w:val="24"/>
        </w:rPr>
        <w:t xml:space="preserve">iile administrative </w:t>
      </w:r>
      <w:r w:rsidR="005C7B10" w:rsidRPr="00237186">
        <w:rPr>
          <w:rFonts w:asciiTheme="minorHAnsi" w:hAnsiTheme="minorHAnsi" w:cstheme="minorHAnsi"/>
          <w:sz w:val="24"/>
          <w:szCs w:val="24"/>
        </w:rPr>
        <w:t>î</w:t>
      </w:r>
      <w:r w:rsidRPr="00237186">
        <w:rPr>
          <w:rFonts w:asciiTheme="minorHAnsi" w:hAnsiTheme="minorHAnsi" w:cstheme="minorHAnsi"/>
          <w:sz w:val="24"/>
          <w:szCs w:val="24"/>
        </w:rPr>
        <w:t>nfiin</w:t>
      </w:r>
      <w:r w:rsidR="005C7B10" w:rsidRPr="00237186">
        <w:rPr>
          <w:rFonts w:asciiTheme="minorHAnsi" w:hAnsiTheme="minorHAnsi" w:cstheme="minorHAnsi"/>
          <w:sz w:val="24"/>
          <w:szCs w:val="24"/>
        </w:rPr>
        <w:t>ț</w:t>
      </w:r>
      <w:r w:rsidRPr="00237186">
        <w:rPr>
          <w:rFonts w:asciiTheme="minorHAnsi" w:hAnsiTheme="minorHAnsi" w:cstheme="minorHAnsi"/>
          <w:sz w:val="24"/>
          <w:szCs w:val="24"/>
        </w:rPr>
        <w:t xml:space="preserve">ate conform Legii 375/2022 </w:t>
      </w:r>
      <w:r w:rsidR="005A256D" w:rsidRPr="00237186">
        <w:rPr>
          <w:rFonts w:asciiTheme="minorHAnsi" w:hAnsiTheme="minorHAnsi" w:cstheme="minorHAnsi"/>
          <w:sz w:val="24"/>
          <w:szCs w:val="24"/>
        </w:rPr>
        <w:t>pentru modificarea</w:t>
      </w:r>
      <w:r w:rsidR="00A2252A" w:rsidRPr="00237186">
        <w:rPr>
          <w:rFonts w:asciiTheme="minorHAnsi" w:hAnsiTheme="minorHAnsi" w:cstheme="minorHAnsi"/>
          <w:sz w:val="24"/>
          <w:szCs w:val="24"/>
        </w:rPr>
        <w:t xml:space="preserve"> </w:t>
      </w:r>
      <w:r w:rsidR="005A256D" w:rsidRPr="00237186">
        <w:rPr>
          <w:rFonts w:asciiTheme="minorHAnsi" w:hAnsiTheme="minorHAnsi" w:cstheme="minorHAnsi"/>
          <w:sz w:val="24"/>
          <w:szCs w:val="24"/>
        </w:rPr>
        <w:t>şi completarea </w:t>
      </w:r>
      <w:r w:rsidRPr="00237186">
        <w:fldChar w:fldCharType="begin"/>
      </w:r>
      <w:r w:rsidRPr="00237186">
        <w:instrText xml:space="preserve"> HYPERLINK "https://www.ilegis.ro/oficiale/index/act/262028" \l "A0" \t "_blank" </w:instrText>
      </w:r>
      <w:r w:rsidRPr="00237186">
        <w:fldChar w:fldCharType="separate"/>
      </w:r>
      <w:r w:rsidR="005A256D" w:rsidRPr="00237186">
        <w:rPr>
          <w:rFonts w:asciiTheme="minorHAnsi" w:hAnsiTheme="minorHAnsi" w:cstheme="minorHAnsi"/>
          <w:sz w:val="24"/>
          <w:szCs w:val="24"/>
        </w:rPr>
        <w:t>Ordonanţei de urgenţă a Guvernului nr. 57/2019</w:t>
      </w:r>
      <w:r w:rsidRPr="00237186">
        <w:rPr>
          <w:rFonts w:asciiTheme="minorHAnsi" w:hAnsiTheme="minorHAnsi" w:cstheme="minorHAnsi"/>
          <w:sz w:val="24"/>
          <w:szCs w:val="24"/>
        </w:rPr>
        <w:fldChar w:fldCharType="end"/>
      </w:r>
      <w:r w:rsidR="005A256D" w:rsidRPr="00237186">
        <w:rPr>
          <w:rFonts w:asciiTheme="minorHAnsi" w:hAnsiTheme="minorHAnsi" w:cstheme="minorHAnsi"/>
          <w:sz w:val="24"/>
          <w:szCs w:val="24"/>
        </w:rPr>
        <w:t> </w:t>
      </w:r>
      <w:r w:rsidRPr="00237186">
        <w:rPr>
          <w:rFonts w:asciiTheme="minorHAnsi" w:hAnsiTheme="minorHAnsi" w:cstheme="minorHAnsi"/>
          <w:sz w:val="24"/>
          <w:szCs w:val="24"/>
        </w:rPr>
        <w:t>privind</w:t>
      </w:r>
      <w:r w:rsidR="002E6C46" w:rsidRPr="00237186">
        <w:rPr>
          <w:rFonts w:asciiTheme="minorHAnsi" w:hAnsiTheme="minorHAnsi" w:cstheme="minorHAnsi"/>
          <w:sz w:val="24"/>
          <w:szCs w:val="24"/>
        </w:rPr>
        <w:t xml:space="preserve"> </w:t>
      </w:r>
      <w:r w:rsidRPr="00237186">
        <w:rPr>
          <w:rFonts w:asciiTheme="minorHAnsi" w:hAnsiTheme="minorHAnsi" w:cstheme="minorHAnsi"/>
          <w:sz w:val="24"/>
          <w:szCs w:val="24"/>
        </w:rPr>
        <w:t>Codul administrativ;</w:t>
      </w:r>
    </w:p>
    <w:p w14:paraId="1A34AA31" w14:textId="6B3909B2" w:rsidR="004D01AD" w:rsidRPr="00237186" w:rsidRDefault="004D01AD">
      <w:pPr>
        <w:pStyle w:val="ListParagraph"/>
        <w:numPr>
          <w:ilvl w:val="0"/>
          <w:numId w:val="33"/>
        </w:numPr>
        <w:tabs>
          <w:tab w:val="left" w:pos="284"/>
        </w:tabs>
        <w:spacing w:before="0" w:after="0"/>
        <w:ind w:left="426" w:firstLine="0"/>
        <w:jc w:val="both"/>
        <w:rPr>
          <w:rFonts w:asciiTheme="minorHAnsi" w:hAnsiTheme="minorHAnsi" w:cstheme="minorHAnsi"/>
          <w:sz w:val="24"/>
          <w:szCs w:val="24"/>
        </w:rPr>
      </w:pPr>
      <w:r w:rsidRPr="00237186">
        <w:rPr>
          <w:rFonts w:asciiTheme="minorHAnsi" w:hAnsiTheme="minorHAnsi" w:cstheme="minorHAnsi"/>
          <w:sz w:val="24"/>
          <w:szCs w:val="24"/>
        </w:rPr>
        <w:t>Asocia</w:t>
      </w:r>
      <w:r w:rsidR="005C7B10" w:rsidRPr="00237186">
        <w:rPr>
          <w:rFonts w:asciiTheme="minorHAnsi" w:hAnsiTheme="minorHAnsi" w:cstheme="minorHAnsi"/>
          <w:sz w:val="24"/>
          <w:szCs w:val="24"/>
        </w:rPr>
        <w:t>ț</w:t>
      </w:r>
      <w:r w:rsidRPr="00237186">
        <w:rPr>
          <w:rFonts w:asciiTheme="minorHAnsi" w:hAnsiTheme="minorHAnsi" w:cstheme="minorHAnsi"/>
          <w:sz w:val="24"/>
          <w:szCs w:val="24"/>
        </w:rPr>
        <w:t>iile de Dezvoltare intercomunitar</w:t>
      </w:r>
      <w:r w:rsidR="005C7B10" w:rsidRPr="00237186">
        <w:rPr>
          <w:rFonts w:asciiTheme="minorHAnsi" w:hAnsiTheme="minorHAnsi" w:cstheme="minorHAnsi"/>
          <w:sz w:val="24"/>
          <w:szCs w:val="24"/>
        </w:rPr>
        <w:t>ă</w:t>
      </w:r>
      <w:r w:rsidRPr="00237186">
        <w:rPr>
          <w:rFonts w:asciiTheme="minorHAnsi" w:hAnsiTheme="minorHAnsi" w:cstheme="minorHAnsi"/>
          <w:sz w:val="24"/>
          <w:szCs w:val="24"/>
        </w:rPr>
        <w:t xml:space="preserve"> </w:t>
      </w:r>
      <w:r w:rsidR="005C7B10" w:rsidRPr="00237186">
        <w:rPr>
          <w:rFonts w:asciiTheme="minorHAnsi" w:hAnsiTheme="minorHAnsi" w:cstheme="minorHAnsi"/>
          <w:sz w:val="24"/>
          <w:szCs w:val="24"/>
        </w:rPr>
        <w:t>î</w:t>
      </w:r>
      <w:r w:rsidRPr="00237186">
        <w:rPr>
          <w:rFonts w:asciiTheme="minorHAnsi" w:hAnsiTheme="minorHAnsi" w:cstheme="minorHAnsi"/>
          <w:sz w:val="24"/>
          <w:szCs w:val="24"/>
        </w:rPr>
        <w:t>nfiin</w:t>
      </w:r>
      <w:r w:rsidR="005C7B10" w:rsidRPr="00237186">
        <w:rPr>
          <w:rFonts w:asciiTheme="minorHAnsi" w:hAnsiTheme="minorHAnsi" w:cstheme="minorHAnsi"/>
          <w:sz w:val="24"/>
          <w:szCs w:val="24"/>
        </w:rPr>
        <w:t>ț</w:t>
      </w:r>
      <w:r w:rsidRPr="00237186">
        <w:rPr>
          <w:rFonts w:asciiTheme="minorHAnsi" w:hAnsiTheme="minorHAnsi" w:cstheme="minorHAnsi"/>
          <w:sz w:val="24"/>
          <w:szCs w:val="24"/>
        </w:rPr>
        <w:t xml:space="preserve">ate conform prevederilor </w:t>
      </w:r>
      <w:r w:rsidR="002E6C46" w:rsidRPr="00237186">
        <w:rPr>
          <w:rFonts w:asciiTheme="minorHAnsi" w:hAnsiTheme="minorHAnsi" w:cstheme="minorHAnsi"/>
          <w:sz w:val="24"/>
          <w:szCs w:val="24"/>
        </w:rPr>
        <w:t>l</w:t>
      </w:r>
      <w:r w:rsidRPr="00237186">
        <w:rPr>
          <w:rFonts w:asciiTheme="minorHAnsi" w:hAnsiTheme="minorHAnsi" w:cstheme="minorHAnsi"/>
          <w:sz w:val="24"/>
          <w:szCs w:val="24"/>
        </w:rPr>
        <w:t>egale</w:t>
      </w:r>
      <w:r w:rsidR="005A256D" w:rsidRPr="00237186">
        <w:rPr>
          <w:rFonts w:asciiTheme="minorHAnsi" w:hAnsiTheme="minorHAnsi" w:cstheme="minorHAnsi"/>
          <w:sz w:val="24"/>
          <w:szCs w:val="24"/>
        </w:rPr>
        <w:t>;</w:t>
      </w:r>
    </w:p>
    <w:p w14:paraId="7171DA3D" w14:textId="7860A902" w:rsidR="004D01AD" w:rsidRPr="00237186" w:rsidRDefault="004D01AD">
      <w:pPr>
        <w:pStyle w:val="ListParagraph"/>
        <w:numPr>
          <w:ilvl w:val="0"/>
          <w:numId w:val="33"/>
        </w:numPr>
        <w:spacing w:before="0" w:after="0"/>
        <w:ind w:left="426" w:firstLine="0"/>
        <w:jc w:val="both"/>
        <w:rPr>
          <w:rFonts w:asciiTheme="minorHAnsi" w:hAnsiTheme="minorHAnsi" w:cstheme="minorHAnsi"/>
          <w:sz w:val="24"/>
          <w:szCs w:val="24"/>
        </w:rPr>
      </w:pPr>
      <w:r w:rsidRPr="00237186">
        <w:rPr>
          <w:rFonts w:asciiTheme="minorHAnsi" w:hAnsiTheme="minorHAnsi" w:cstheme="minorHAnsi"/>
          <w:sz w:val="24"/>
          <w:szCs w:val="24"/>
        </w:rPr>
        <w:t>Parteneriatele între entitățile de mai sus.</w:t>
      </w:r>
    </w:p>
    <w:p w14:paraId="6263F653" w14:textId="77777777" w:rsidR="00BF25C3" w:rsidRPr="00237186" w:rsidRDefault="00BF25C3" w:rsidP="004D01AD">
      <w:pPr>
        <w:spacing w:before="0" w:after="0"/>
        <w:jc w:val="both"/>
        <w:rPr>
          <w:rFonts w:asciiTheme="minorHAnsi" w:hAnsiTheme="minorHAnsi" w:cstheme="minorHAnsi"/>
          <w:sz w:val="24"/>
          <w:szCs w:val="24"/>
        </w:rPr>
      </w:pPr>
    </w:p>
    <w:p w14:paraId="7D4AB3C7" w14:textId="771E59B2" w:rsidR="004D01AD" w:rsidRPr="00237186" w:rsidRDefault="00BF25C3" w:rsidP="004D01A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Criteriile de eligibilitate ale solicitantului se aplică și partenerului. Nu există restricții cu privire la numărul partenerilor. Liderul parteneriatului se va indica în mod clar în toate documentele aferente proiectului. Rolurile şi responsabilităţile fiecărui partener în implementarea proiectului trebuie să fie incluse în Acordul de parteneriat, iar activitățile alocate liderului trebuie să justifice calitatea acestuia în cadrul parteneriatului, în corelare cu drepturile şi obligaţiile liderului de parteneriat din Acordul de parteneriat, Anexa 3 la prezentul Ghid. </w:t>
      </w:r>
    </w:p>
    <w:p w14:paraId="64D6831B" w14:textId="77777777" w:rsidR="00323189" w:rsidRPr="00237186" w:rsidRDefault="00323189" w:rsidP="00323189">
      <w:pPr>
        <w:spacing w:before="0" w:after="0"/>
        <w:jc w:val="both"/>
        <w:rPr>
          <w:rFonts w:asciiTheme="minorHAnsi" w:hAnsiTheme="minorHAnsi" w:cstheme="minorHAnsi"/>
          <w:sz w:val="24"/>
          <w:szCs w:val="24"/>
          <w:lang w:val="fr-FR"/>
        </w:rPr>
      </w:pPr>
    </w:p>
    <w:p w14:paraId="423D8410" w14:textId="77777777" w:rsidR="004D01AD" w:rsidRPr="00237186" w:rsidRDefault="004D01AD" w:rsidP="004D01AD">
      <w:pPr>
        <w:spacing w:before="0" w:after="0"/>
        <w:jc w:val="both"/>
        <w:rPr>
          <w:rFonts w:asciiTheme="minorHAnsi" w:hAnsiTheme="minorHAnsi" w:cstheme="minorHAnsi"/>
          <w:sz w:val="24"/>
          <w:szCs w:val="24"/>
          <w:u w:val="single"/>
        </w:rPr>
      </w:pPr>
      <w:r w:rsidRPr="00237186">
        <w:rPr>
          <w:rFonts w:asciiTheme="minorHAnsi" w:hAnsiTheme="minorHAnsi" w:cstheme="minorHAnsi"/>
          <w:sz w:val="24"/>
          <w:szCs w:val="24"/>
          <w:u w:val="single"/>
        </w:rPr>
        <w:t>Solicitanţii eligibili se încadrează într-una din următoarele situații:</w:t>
      </w:r>
    </w:p>
    <w:p w14:paraId="4D00427D" w14:textId="1871316A" w:rsidR="004D01AD" w:rsidRPr="00237186" w:rsidRDefault="004D01AD">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237186">
        <w:rPr>
          <w:rFonts w:asciiTheme="minorHAnsi" w:hAnsiTheme="minorHAnsi" w:cstheme="minorHAnsi"/>
          <w:bCs/>
          <w:sz w:val="24"/>
          <w:szCs w:val="24"/>
        </w:rPr>
        <w:t>dețin</w:t>
      </w:r>
      <w:r w:rsidRPr="00237186">
        <w:rPr>
          <w:rFonts w:asciiTheme="minorHAnsi" w:hAnsiTheme="minorHAnsi" w:cstheme="minorHAnsi"/>
          <w:sz w:val="24"/>
          <w:szCs w:val="24"/>
        </w:rPr>
        <w:t xml:space="preserve"> (în </w:t>
      </w:r>
      <w:r w:rsidR="007904B5" w:rsidRPr="00237186">
        <w:rPr>
          <w:rFonts w:asciiTheme="minorHAnsi" w:hAnsiTheme="minorHAnsi" w:cstheme="minorHAnsi"/>
          <w:sz w:val="24"/>
          <w:szCs w:val="24"/>
        </w:rPr>
        <w:t>baza unui drept prevăzut de ghid</w:t>
      </w:r>
      <w:r w:rsidRPr="00237186">
        <w:rPr>
          <w:rFonts w:asciiTheme="minorHAnsi" w:hAnsiTheme="minorHAnsi" w:cstheme="minorHAnsi"/>
          <w:sz w:val="24"/>
          <w:szCs w:val="24"/>
        </w:rPr>
        <w:t xml:space="preserve">) </w:t>
      </w:r>
      <w:r w:rsidRPr="00237186">
        <w:rPr>
          <w:rFonts w:asciiTheme="minorHAnsi" w:hAnsiTheme="minorHAnsi" w:cstheme="minorHAnsi"/>
          <w:bCs/>
          <w:sz w:val="24"/>
          <w:szCs w:val="24"/>
        </w:rPr>
        <w:t>și ocupă/vor ocupa</w:t>
      </w:r>
      <w:r w:rsidR="00646BA5" w:rsidRPr="00237186">
        <w:rPr>
          <w:rFonts w:asciiTheme="minorHAnsi" w:hAnsiTheme="minorHAnsi" w:cstheme="minorHAnsi"/>
          <w:bCs/>
          <w:sz w:val="24"/>
          <w:szCs w:val="24"/>
        </w:rPr>
        <w:t xml:space="preserve"> până la finalul implementării proiectului</w:t>
      </w:r>
      <w:r w:rsidRPr="00237186">
        <w:rPr>
          <w:rFonts w:asciiTheme="minorHAnsi" w:hAnsiTheme="minorHAnsi" w:cstheme="minorHAnsi"/>
          <w:sz w:val="24"/>
          <w:szCs w:val="24"/>
        </w:rPr>
        <w:t xml:space="preserve"> (își desfășoară/își vor desf</w:t>
      </w:r>
      <w:r w:rsidR="00B96A1F" w:rsidRPr="00237186">
        <w:rPr>
          <w:rFonts w:asciiTheme="minorHAnsi" w:hAnsiTheme="minorHAnsi" w:cstheme="minorHAnsi"/>
          <w:sz w:val="24"/>
          <w:szCs w:val="24"/>
        </w:rPr>
        <w:t>ăş</w:t>
      </w:r>
      <w:r w:rsidRPr="00237186">
        <w:rPr>
          <w:rFonts w:asciiTheme="minorHAnsi" w:hAnsiTheme="minorHAnsi" w:cstheme="minorHAnsi"/>
          <w:sz w:val="24"/>
          <w:szCs w:val="24"/>
        </w:rPr>
        <w:t xml:space="preserve">ura activitatea) o clădire (inclusiv în cadrul parteneriatelor)  </w:t>
      </w:r>
    </w:p>
    <w:p w14:paraId="1E0385BC" w14:textId="77777777" w:rsidR="004D01AD" w:rsidRPr="00237186" w:rsidRDefault="004D01AD" w:rsidP="00323189">
      <w:pPr>
        <w:tabs>
          <w:tab w:val="left" w:pos="284"/>
        </w:tabs>
        <w:spacing w:before="0" w:after="0"/>
        <w:jc w:val="both"/>
        <w:rPr>
          <w:rFonts w:asciiTheme="minorHAnsi" w:hAnsiTheme="minorHAnsi" w:cstheme="minorHAnsi"/>
          <w:b/>
          <w:bCs/>
          <w:i/>
          <w:iCs/>
          <w:sz w:val="24"/>
          <w:szCs w:val="24"/>
        </w:rPr>
      </w:pPr>
      <w:r w:rsidRPr="00237186">
        <w:rPr>
          <w:rFonts w:asciiTheme="minorHAnsi" w:hAnsiTheme="minorHAnsi" w:cstheme="minorHAnsi"/>
          <w:b/>
          <w:bCs/>
          <w:i/>
          <w:iCs/>
          <w:sz w:val="24"/>
          <w:szCs w:val="24"/>
        </w:rPr>
        <w:t xml:space="preserve">sau </w:t>
      </w:r>
    </w:p>
    <w:p w14:paraId="082E4C5A" w14:textId="03E93811" w:rsidR="004D01AD" w:rsidRPr="00237186" w:rsidRDefault="004D01AD">
      <w:pPr>
        <w:pStyle w:val="ListParagraph"/>
        <w:numPr>
          <w:ilvl w:val="0"/>
          <w:numId w:val="34"/>
        </w:numPr>
        <w:tabs>
          <w:tab w:val="left" w:pos="284"/>
        </w:tabs>
        <w:spacing w:before="0" w:after="0"/>
        <w:ind w:left="0" w:firstLine="0"/>
        <w:jc w:val="both"/>
        <w:rPr>
          <w:rFonts w:asciiTheme="minorHAnsi" w:hAnsiTheme="minorHAnsi" w:cstheme="minorHAnsi"/>
          <w:sz w:val="24"/>
          <w:szCs w:val="24"/>
        </w:rPr>
      </w:pPr>
      <w:r w:rsidRPr="00237186">
        <w:rPr>
          <w:rFonts w:asciiTheme="minorHAnsi" w:hAnsiTheme="minorHAnsi" w:cstheme="minorHAnsi"/>
          <w:sz w:val="24"/>
          <w:szCs w:val="24"/>
        </w:rPr>
        <w:t>dețin (</w:t>
      </w:r>
      <w:r w:rsidR="007904B5" w:rsidRPr="00237186">
        <w:rPr>
          <w:rFonts w:asciiTheme="minorHAnsi" w:hAnsiTheme="minorHAnsi" w:cstheme="minorHAnsi"/>
          <w:sz w:val="24"/>
          <w:szCs w:val="24"/>
        </w:rPr>
        <w:t>în baza unui drept prevăzut de ghid</w:t>
      </w:r>
      <w:r w:rsidRPr="00237186">
        <w:rPr>
          <w:rFonts w:asciiTheme="minorHAnsi" w:hAnsiTheme="minorHAnsi" w:cstheme="minorHAnsi"/>
          <w:sz w:val="24"/>
          <w:szCs w:val="24"/>
        </w:rPr>
        <w:t xml:space="preserve">) o clădire care este/va fi ocupată </w:t>
      </w:r>
      <w:r w:rsidR="00646BA5" w:rsidRPr="00237186">
        <w:rPr>
          <w:rFonts w:asciiTheme="minorHAnsi" w:hAnsiTheme="minorHAnsi" w:cstheme="minorHAnsi"/>
          <w:bCs/>
          <w:sz w:val="24"/>
          <w:szCs w:val="24"/>
        </w:rPr>
        <w:t>până la finalul implementării proiectului</w:t>
      </w:r>
      <w:r w:rsidR="00646BA5"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(în care își desfășoară/își vor desfasura activitatea) de aceștia și/sau de alte entități din categoria </w:t>
      </w:r>
      <w:r w:rsidR="007904B5" w:rsidRPr="00237186">
        <w:rPr>
          <w:rFonts w:asciiTheme="minorHAnsi" w:hAnsiTheme="minorHAnsi" w:cstheme="minorHAnsi"/>
          <w:sz w:val="24"/>
          <w:szCs w:val="24"/>
        </w:rPr>
        <w:t>solicitanților eligibili</w:t>
      </w:r>
      <w:r w:rsidRPr="00237186">
        <w:rPr>
          <w:rFonts w:asciiTheme="minorHAnsi" w:hAnsiTheme="minorHAnsi" w:cstheme="minorHAnsi"/>
          <w:sz w:val="24"/>
          <w:szCs w:val="24"/>
        </w:rPr>
        <w:t>.</w:t>
      </w:r>
    </w:p>
    <w:p w14:paraId="230D3E1A" w14:textId="298BDA8D" w:rsidR="004D01AD" w:rsidRPr="00237186" w:rsidRDefault="004D01AD" w:rsidP="004D01AD">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b/>
          <w:bCs/>
          <w:sz w:val="24"/>
          <w:szCs w:val="24"/>
        </w:rPr>
        <w:t>În cazul parteneriatelor</w:t>
      </w:r>
      <w:r w:rsidRPr="00237186">
        <w:rPr>
          <w:rFonts w:asciiTheme="minorHAnsi" w:hAnsiTheme="minorHAnsi" w:cstheme="minorHAnsi"/>
          <w:sz w:val="24"/>
          <w:szCs w:val="24"/>
        </w:rPr>
        <w:t>, cel puțin unul dintre parteneri deține (</w:t>
      </w:r>
      <w:r w:rsidR="007904B5" w:rsidRPr="00237186">
        <w:rPr>
          <w:rFonts w:asciiTheme="minorHAnsi" w:hAnsiTheme="minorHAnsi" w:cstheme="minorHAnsi"/>
          <w:sz w:val="24"/>
          <w:szCs w:val="24"/>
        </w:rPr>
        <w:t>în baza unui drept prevăzut de ghid</w:t>
      </w:r>
      <w:r w:rsidRPr="00237186">
        <w:rPr>
          <w:rFonts w:asciiTheme="minorHAnsi" w:hAnsiTheme="minorHAnsi" w:cstheme="minorHAnsi"/>
          <w:sz w:val="24"/>
          <w:szCs w:val="24"/>
        </w:rPr>
        <w:t xml:space="preserve">) o clădire </w:t>
      </w:r>
      <w:r w:rsidRPr="00237186">
        <w:rPr>
          <w:rFonts w:asciiTheme="minorHAnsi" w:hAnsiTheme="minorHAnsi" w:cstheme="minorHAnsi"/>
          <w:bCs/>
          <w:sz w:val="24"/>
          <w:szCs w:val="24"/>
        </w:rPr>
        <w:t>care este ocupată/va fi ocupată</w:t>
      </w:r>
      <w:r w:rsidRPr="00237186">
        <w:rPr>
          <w:rFonts w:asciiTheme="minorHAnsi" w:hAnsiTheme="minorHAnsi" w:cstheme="minorHAnsi"/>
          <w:sz w:val="24"/>
          <w:szCs w:val="24"/>
        </w:rPr>
        <w:t xml:space="preserve"> </w:t>
      </w:r>
      <w:r w:rsidR="00646BA5" w:rsidRPr="00237186">
        <w:rPr>
          <w:rFonts w:asciiTheme="minorHAnsi" w:hAnsiTheme="minorHAnsi" w:cstheme="minorHAnsi"/>
          <w:bCs/>
          <w:sz w:val="24"/>
          <w:szCs w:val="24"/>
        </w:rPr>
        <w:t>până la finalul implementării proiectului</w:t>
      </w:r>
      <w:r w:rsidR="00646BA5" w:rsidRPr="00237186">
        <w:rPr>
          <w:rFonts w:asciiTheme="minorHAnsi" w:hAnsiTheme="minorHAnsi" w:cstheme="minorHAnsi"/>
          <w:sz w:val="24"/>
          <w:szCs w:val="24"/>
        </w:rPr>
        <w:t xml:space="preserve"> </w:t>
      </w:r>
      <w:r w:rsidRPr="00237186">
        <w:rPr>
          <w:rFonts w:asciiTheme="minorHAnsi" w:hAnsiTheme="minorHAnsi" w:cstheme="minorHAnsi"/>
          <w:sz w:val="24"/>
          <w:szCs w:val="24"/>
        </w:rPr>
        <w:t>(în care își desfășoară activitatea/își va desfasura activitatea</w:t>
      </w:r>
      <w:r w:rsidR="00646BA5" w:rsidRPr="00237186">
        <w:rPr>
          <w:rFonts w:asciiTheme="minorHAnsi" w:hAnsiTheme="minorHAnsi" w:cstheme="minorHAnsi"/>
          <w:sz w:val="24"/>
          <w:szCs w:val="24"/>
        </w:rPr>
        <w:t xml:space="preserve"> </w:t>
      </w:r>
      <w:r w:rsidR="00646BA5" w:rsidRPr="00237186">
        <w:rPr>
          <w:rFonts w:asciiTheme="minorHAnsi" w:hAnsiTheme="minorHAnsi" w:cstheme="minorHAnsi"/>
          <w:bCs/>
          <w:sz w:val="24"/>
          <w:szCs w:val="24"/>
        </w:rPr>
        <w:t>până la finalul implementării proiectului</w:t>
      </w:r>
      <w:r w:rsidRPr="00237186">
        <w:rPr>
          <w:rFonts w:asciiTheme="minorHAnsi" w:hAnsiTheme="minorHAnsi" w:cstheme="minorHAnsi"/>
          <w:sz w:val="24"/>
          <w:szCs w:val="24"/>
        </w:rPr>
        <w:t xml:space="preserve">) de cel puțin unul dintre membrii parteneriatului și/sau de alte entități </w:t>
      </w:r>
      <w:r w:rsidR="007904B5" w:rsidRPr="00237186">
        <w:rPr>
          <w:rFonts w:asciiTheme="minorHAnsi" w:hAnsiTheme="minorHAnsi" w:cstheme="minorHAnsi"/>
          <w:sz w:val="24"/>
          <w:szCs w:val="24"/>
        </w:rPr>
        <w:t>din categoria solicitanților eligibili</w:t>
      </w:r>
      <w:r w:rsidRPr="00237186">
        <w:rPr>
          <w:rFonts w:asciiTheme="minorHAnsi" w:hAnsiTheme="minorHAnsi" w:cstheme="minorHAnsi"/>
          <w:sz w:val="24"/>
          <w:szCs w:val="24"/>
        </w:rPr>
        <w:t>.</w:t>
      </w:r>
    </w:p>
    <w:p w14:paraId="4E142A29" w14:textId="1A4DCAC0" w:rsidR="004D01AD" w:rsidRPr="00237186" w:rsidRDefault="004D01AD" w:rsidP="004D01A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Investițiile în clădirile publice se vor implementa atât în mediul urban, cât și în mediul rural</w:t>
      </w:r>
      <w:r w:rsidR="006D0104" w:rsidRPr="00237186">
        <w:rPr>
          <w:rFonts w:asciiTheme="minorHAnsi" w:hAnsiTheme="minorHAnsi" w:cstheme="minorHAnsi"/>
          <w:sz w:val="24"/>
          <w:szCs w:val="24"/>
        </w:rPr>
        <w:t xml:space="preserve"> din arealul ITI DD</w:t>
      </w:r>
      <w:r w:rsidRPr="00237186">
        <w:rPr>
          <w:rFonts w:asciiTheme="minorHAnsi" w:hAnsiTheme="minorHAnsi" w:cstheme="minorHAnsi"/>
          <w:sz w:val="24"/>
          <w:szCs w:val="24"/>
        </w:rPr>
        <w:t xml:space="preserve">. </w:t>
      </w:r>
    </w:p>
    <w:bookmarkEnd w:id="116"/>
    <w:p w14:paraId="493420E4" w14:textId="77777777" w:rsidR="00642CC2" w:rsidRPr="00237186" w:rsidRDefault="00642CC2" w:rsidP="008E68AA">
      <w:pPr>
        <w:pStyle w:val="ListParagraph"/>
        <w:spacing w:before="0" w:after="0"/>
        <w:ind w:left="0"/>
        <w:jc w:val="both"/>
        <w:rPr>
          <w:rFonts w:asciiTheme="minorHAnsi" w:hAnsiTheme="minorHAnsi" w:cstheme="minorHAnsi"/>
          <w:sz w:val="24"/>
          <w:szCs w:val="24"/>
        </w:rPr>
      </w:pPr>
    </w:p>
    <w:p w14:paraId="71288577" w14:textId="407A5D96" w:rsidR="00DE638F" w:rsidRPr="00237186" w:rsidRDefault="00484D40" w:rsidP="00C63D88">
      <w:pPr>
        <w:pStyle w:val="Heading3"/>
        <w:ind w:left="0"/>
        <w:rPr>
          <w:rFonts w:asciiTheme="minorHAnsi" w:hAnsiTheme="minorHAnsi" w:cstheme="minorHAnsi"/>
          <w:i w:val="0"/>
          <w:iCs/>
        </w:rPr>
      </w:pPr>
      <w:bookmarkStart w:id="121" w:name="_Toc141436432"/>
      <w:r w:rsidRPr="00237186">
        <w:rPr>
          <w:rFonts w:asciiTheme="minorHAnsi" w:hAnsiTheme="minorHAnsi" w:cstheme="minorHAnsi"/>
          <w:i w:val="0"/>
          <w:iCs/>
        </w:rPr>
        <w:t>5.1.</w:t>
      </w:r>
      <w:r w:rsidR="00DE638F" w:rsidRPr="00237186">
        <w:rPr>
          <w:rFonts w:asciiTheme="minorHAnsi" w:hAnsiTheme="minorHAnsi" w:cstheme="minorHAnsi"/>
          <w:i w:val="0"/>
          <w:iCs/>
        </w:rPr>
        <w:t>3</w:t>
      </w:r>
      <w:r w:rsidRPr="00237186">
        <w:rPr>
          <w:rFonts w:asciiTheme="minorHAnsi" w:hAnsiTheme="minorHAnsi" w:cstheme="minorHAnsi"/>
          <w:i w:val="0"/>
          <w:iCs/>
        </w:rPr>
        <w:t>.</w:t>
      </w:r>
      <w:r w:rsidR="00DE638F" w:rsidRPr="00237186">
        <w:rPr>
          <w:rFonts w:asciiTheme="minorHAnsi" w:hAnsiTheme="minorHAnsi" w:cstheme="minorHAnsi"/>
          <w:i w:val="0"/>
          <w:iCs/>
        </w:rPr>
        <w:t xml:space="preserve">  Categorii de parteneri eligibili</w:t>
      </w:r>
      <w:bookmarkEnd w:id="121"/>
      <w:r w:rsidR="00DE638F" w:rsidRPr="00237186">
        <w:rPr>
          <w:rFonts w:asciiTheme="minorHAnsi" w:hAnsiTheme="minorHAnsi" w:cstheme="minorHAnsi"/>
          <w:i w:val="0"/>
          <w:iCs/>
        </w:rPr>
        <w:t xml:space="preserve"> </w:t>
      </w:r>
    </w:p>
    <w:p w14:paraId="612FD35B" w14:textId="1C8BFDE4" w:rsidR="000C55E0" w:rsidRPr="00237186" w:rsidRDefault="000C55E0" w:rsidP="000C55E0">
      <w:pPr>
        <w:spacing w:before="0" w:after="0"/>
        <w:jc w:val="both"/>
        <w:rPr>
          <w:rFonts w:asciiTheme="minorHAnsi" w:hAnsiTheme="minorHAnsi" w:cstheme="minorHAnsi"/>
          <w:bCs/>
          <w:sz w:val="24"/>
          <w:szCs w:val="24"/>
        </w:rPr>
      </w:pPr>
      <w:r w:rsidRPr="00237186">
        <w:rPr>
          <w:rFonts w:asciiTheme="minorHAnsi" w:eastAsia="Times New Roman" w:hAnsiTheme="minorHAnsi" w:cstheme="minorHAnsi"/>
          <w:bCs/>
          <w:sz w:val="24"/>
          <w:szCs w:val="24"/>
        </w:rPr>
        <w:t xml:space="preserve">În conformitate cu prevederile 5.1.2. </w:t>
      </w:r>
      <w:r w:rsidRPr="00237186">
        <w:rPr>
          <w:rFonts w:asciiTheme="minorHAnsi" w:hAnsiTheme="minorHAnsi" w:cstheme="minorHAnsi"/>
          <w:b/>
          <w:sz w:val="24"/>
          <w:szCs w:val="24"/>
        </w:rPr>
        <w:t>beneficiarii proiectelor depuse în cadrul apelului de proiecte PRSE/2.1/B/</w:t>
      </w:r>
      <w:r w:rsidR="0065553D" w:rsidRPr="00237186">
        <w:rPr>
          <w:rFonts w:asciiTheme="minorHAnsi" w:hAnsiTheme="minorHAnsi" w:cstheme="minorHAnsi"/>
          <w:b/>
          <w:sz w:val="24"/>
          <w:szCs w:val="24"/>
        </w:rPr>
        <w:t>ITI/</w:t>
      </w:r>
      <w:r w:rsidRPr="00237186">
        <w:rPr>
          <w:rFonts w:asciiTheme="minorHAnsi" w:hAnsiTheme="minorHAnsi" w:cstheme="minorHAnsi"/>
          <w:b/>
          <w:sz w:val="24"/>
          <w:szCs w:val="24"/>
        </w:rPr>
        <w:t>1/202</w:t>
      </w:r>
      <w:r w:rsidR="009E519A" w:rsidRPr="00237186">
        <w:rPr>
          <w:rFonts w:asciiTheme="minorHAnsi" w:hAnsiTheme="minorHAnsi" w:cstheme="minorHAnsi"/>
          <w:b/>
          <w:sz w:val="24"/>
          <w:szCs w:val="24"/>
        </w:rPr>
        <w:t>4</w:t>
      </w:r>
      <w:r w:rsidRPr="00237186">
        <w:rPr>
          <w:rFonts w:asciiTheme="minorHAnsi" w:hAnsiTheme="minorHAnsi" w:cstheme="minorHAnsi"/>
          <w:b/>
          <w:sz w:val="24"/>
          <w:szCs w:val="24"/>
        </w:rPr>
        <w:t xml:space="preserve"> pot fi inclusiv parteneriatele între entitățile de mai jos</w:t>
      </w:r>
      <w:r w:rsidRPr="00237186">
        <w:rPr>
          <w:rFonts w:asciiTheme="minorHAnsi" w:hAnsiTheme="minorHAnsi" w:cstheme="minorHAnsi"/>
          <w:bCs/>
          <w:sz w:val="24"/>
          <w:szCs w:val="24"/>
        </w:rPr>
        <w:t>:</w:t>
      </w:r>
    </w:p>
    <w:p w14:paraId="71276B12" w14:textId="56726D08" w:rsidR="000C55E0" w:rsidRPr="00237186" w:rsidRDefault="000C55E0">
      <w:pPr>
        <w:pStyle w:val="ListParagraph"/>
        <w:numPr>
          <w:ilvl w:val="0"/>
          <w:numId w:val="39"/>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Autoritățile publice centrale: ministerele, alte organe de specialitate care se organizează în subordinea sau în coordonarea Guvernului ori a ministerelor, instituțiile publice din subordinea sau coordonarea Guvernului ori a ministerelor, autoritățile administrative autonome; instituția prefectului (OUG nr. 57/2019 privind Codul Administrativ, cu modificările și completările ulterioare); </w:t>
      </w:r>
    </w:p>
    <w:p w14:paraId="0A4C7983" w14:textId="1C547026" w:rsidR="000C55E0" w:rsidRPr="00237186" w:rsidRDefault="000C55E0">
      <w:pPr>
        <w:pStyle w:val="ListParagraph"/>
        <w:numPr>
          <w:ilvl w:val="0"/>
          <w:numId w:val="39"/>
        </w:numPr>
        <w:autoSpaceDE w:val="0"/>
        <w:autoSpaceDN w:val="0"/>
        <w:adjustRightInd w:val="0"/>
        <w:spacing w:before="0" w:after="0"/>
        <w:jc w:val="both"/>
        <w:rPr>
          <w:rFonts w:asciiTheme="minorHAnsi" w:hAnsiTheme="minorHAnsi" w:cstheme="minorHAnsi"/>
          <w:sz w:val="24"/>
          <w:szCs w:val="24"/>
          <w:lang w:val="fr-FR" w:eastAsia="en-GB"/>
        </w:rPr>
      </w:pPr>
      <w:r w:rsidRPr="00237186">
        <w:rPr>
          <w:rFonts w:asciiTheme="minorHAnsi" w:hAnsiTheme="minorHAnsi" w:cstheme="minorHAnsi"/>
          <w:sz w:val="24"/>
          <w:szCs w:val="24"/>
        </w:rPr>
        <w:t>Autoritățile și instituțiile publice locale:</w:t>
      </w:r>
    </w:p>
    <w:p w14:paraId="32DE444C" w14:textId="77777777" w:rsidR="000C55E0" w:rsidRPr="00237186" w:rsidRDefault="000C55E0">
      <w:pPr>
        <w:numPr>
          <w:ilvl w:val="0"/>
          <w:numId w:val="31"/>
        </w:numPr>
        <w:tabs>
          <w:tab w:val="left" w:pos="284"/>
        </w:tabs>
        <w:spacing w:before="0" w:after="0"/>
        <w:ind w:left="1134"/>
        <w:jc w:val="both"/>
        <w:rPr>
          <w:rFonts w:asciiTheme="minorHAnsi" w:hAnsiTheme="minorHAnsi" w:cstheme="minorHAnsi"/>
          <w:sz w:val="24"/>
          <w:szCs w:val="24"/>
        </w:rPr>
      </w:pPr>
      <w:r w:rsidRPr="00237186">
        <w:rPr>
          <w:rFonts w:asciiTheme="minorHAnsi" w:hAnsiTheme="minorHAnsi" w:cstheme="minorHAnsi"/>
          <w:sz w:val="24"/>
          <w:szCs w:val="24"/>
        </w:rPr>
        <w:t>Unitățile Administrativ Teritoriale (UAT comună, oraș, municipiu, județ), definite conform OUG nr. 57 din 3 iulie 2019 privind Codul administrativ</w:t>
      </w:r>
      <w:r w:rsidRPr="00237186">
        <w:rPr>
          <w:rStyle w:val="FootnoteReference"/>
          <w:rFonts w:asciiTheme="minorHAnsi" w:hAnsiTheme="minorHAnsi" w:cstheme="minorHAnsi"/>
          <w:sz w:val="24"/>
          <w:szCs w:val="24"/>
        </w:rPr>
        <w:footnoteReference w:id="4"/>
      </w:r>
      <w:r w:rsidRPr="00237186">
        <w:rPr>
          <w:rFonts w:asciiTheme="minorHAnsi" w:hAnsiTheme="minorHAnsi" w:cstheme="minorHAnsi"/>
          <w:sz w:val="24"/>
          <w:szCs w:val="24"/>
        </w:rPr>
        <w:t xml:space="preserve">, cu modificările și completările ulterioare; </w:t>
      </w:r>
    </w:p>
    <w:p w14:paraId="13EEE9CF" w14:textId="77777777" w:rsidR="000C55E0" w:rsidRPr="00237186" w:rsidRDefault="000C55E0">
      <w:pPr>
        <w:numPr>
          <w:ilvl w:val="0"/>
          <w:numId w:val="31"/>
        </w:numPr>
        <w:tabs>
          <w:tab w:val="left" w:pos="284"/>
        </w:tabs>
        <w:spacing w:before="0" w:after="0"/>
        <w:ind w:left="1134"/>
        <w:jc w:val="both"/>
        <w:rPr>
          <w:rFonts w:asciiTheme="minorHAnsi" w:hAnsiTheme="minorHAnsi" w:cstheme="minorHAnsi"/>
          <w:sz w:val="24"/>
          <w:szCs w:val="24"/>
        </w:rPr>
      </w:pPr>
      <w:r w:rsidRPr="00237186">
        <w:rPr>
          <w:rFonts w:asciiTheme="minorHAnsi" w:hAnsiTheme="minorHAnsi" w:cstheme="minorHAnsi"/>
          <w:sz w:val="24"/>
          <w:szCs w:val="24"/>
        </w:rPr>
        <w:t>Instituțiile publice și serviciile publice organizate ca instituții publice de interes local sau județean (finanțate din bugetul local);</w:t>
      </w:r>
    </w:p>
    <w:p w14:paraId="7BDAD629" w14:textId="1458CC38" w:rsidR="000C55E0" w:rsidRPr="00237186" w:rsidRDefault="000C55E0">
      <w:pPr>
        <w:pStyle w:val="ListParagraph"/>
        <w:numPr>
          <w:ilvl w:val="0"/>
          <w:numId w:val="39"/>
        </w:numPr>
        <w:tabs>
          <w:tab w:val="left" w:pos="284"/>
        </w:tabs>
        <w:spacing w:before="0" w:after="0"/>
        <w:jc w:val="both"/>
        <w:rPr>
          <w:rFonts w:ascii="Calibri" w:hAnsi="Calibri"/>
          <w:sz w:val="24"/>
          <w:szCs w:val="24"/>
        </w:rPr>
      </w:pPr>
      <w:r w:rsidRPr="00237186">
        <w:rPr>
          <w:rFonts w:ascii="Calibri" w:hAnsi="Calibri"/>
          <w:sz w:val="24"/>
          <w:szCs w:val="24"/>
        </w:rPr>
        <w:lastRenderedPageBreak/>
        <w:t>Instituții de învățământ de stat (învățământul preșcolar, primar și secundar, profesional și tehnic și universitar)</w:t>
      </w:r>
      <w:r w:rsidR="00A2252A" w:rsidRPr="00237186">
        <w:rPr>
          <w:rFonts w:ascii="Calibri" w:hAnsi="Calibri"/>
          <w:sz w:val="24"/>
          <w:szCs w:val="24"/>
        </w:rPr>
        <w:t>;</w:t>
      </w:r>
    </w:p>
    <w:p w14:paraId="414D4816" w14:textId="787B7953" w:rsidR="000C55E0" w:rsidRPr="00237186" w:rsidRDefault="006D0104">
      <w:pPr>
        <w:pStyle w:val="ListParagraph"/>
        <w:numPr>
          <w:ilvl w:val="0"/>
          <w:numId w:val="39"/>
        </w:numPr>
        <w:tabs>
          <w:tab w:val="left" w:pos="284"/>
        </w:tabs>
        <w:spacing w:before="0" w:after="0"/>
        <w:ind w:left="709" w:hanging="425"/>
        <w:jc w:val="both"/>
        <w:rPr>
          <w:rFonts w:ascii="Calibri" w:hAnsi="Calibri"/>
          <w:sz w:val="24"/>
          <w:szCs w:val="24"/>
        </w:rPr>
      </w:pPr>
      <w:r w:rsidRPr="00237186">
        <w:rPr>
          <w:rFonts w:ascii="Calibri" w:hAnsi="Calibri"/>
          <w:sz w:val="24"/>
          <w:szCs w:val="24"/>
        </w:rPr>
        <w:t>Consorțiile administrative înființate conform Legii 375/2022 pentru modificarea şi completarea </w:t>
      </w:r>
      <w:r w:rsidRPr="00237186">
        <w:rPr>
          <w:rFonts w:ascii="Calibri" w:hAnsi="Calibri"/>
          <w:sz w:val="24"/>
          <w:szCs w:val="24"/>
        </w:rPr>
        <w:fldChar w:fldCharType="begin"/>
      </w:r>
      <w:r w:rsidRPr="00237186">
        <w:rPr>
          <w:rFonts w:ascii="Calibri" w:hAnsi="Calibri"/>
          <w:sz w:val="24"/>
          <w:szCs w:val="24"/>
        </w:rPr>
        <w:instrText xml:space="preserve"> HYPERLINK "https://www.ilegis.ro/oficiale/index/act/262028" \l "A0" \t "_blank" </w:instrText>
      </w:r>
      <w:r w:rsidRPr="00237186">
        <w:rPr>
          <w:rFonts w:ascii="Calibri" w:hAnsi="Calibri"/>
          <w:sz w:val="24"/>
          <w:szCs w:val="24"/>
        </w:rPr>
        <w:fldChar w:fldCharType="separate"/>
      </w:r>
      <w:r w:rsidRPr="00237186">
        <w:rPr>
          <w:rFonts w:ascii="Calibri" w:hAnsi="Calibri"/>
          <w:sz w:val="24"/>
          <w:szCs w:val="24"/>
        </w:rPr>
        <w:t>Ordonanţei de urgenţă a Guvernului nr. 57/2019</w:t>
      </w:r>
      <w:r w:rsidRPr="00237186">
        <w:rPr>
          <w:rFonts w:ascii="Calibri" w:hAnsi="Calibri"/>
          <w:sz w:val="24"/>
          <w:szCs w:val="24"/>
        </w:rPr>
        <w:fldChar w:fldCharType="end"/>
      </w:r>
      <w:r w:rsidRPr="00237186">
        <w:rPr>
          <w:rFonts w:ascii="Calibri" w:hAnsi="Calibri"/>
          <w:sz w:val="24"/>
          <w:szCs w:val="24"/>
        </w:rPr>
        <w:t> privind Codul administrativ</w:t>
      </w:r>
      <w:r w:rsidR="00A2252A" w:rsidRPr="00237186">
        <w:rPr>
          <w:rFonts w:ascii="Calibri" w:hAnsi="Calibri"/>
          <w:sz w:val="24"/>
          <w:szCs w:val="24"/>
        </w:rPr>
        <w:t>;</w:t>
      </w:r>
    </w:p>
    <w:p w14:paraId="6393FC92" w14:textId="457B0FF8" w:rsidR="000C55E0" w:rsidRPr="00237186" w:rsidRDefault="000C55E0">
      <w:pPr>
        <w:pStyle w:val="ListParagraph"/>
        <w:numPr>
          <w:ilvl w:val="0"/>
          <w:numId w:val="39"/>
        </w:numPr>
        <w:tabs>
          <w:tab w:val="left" w:pos="284"/>
        </w:tabs>
        <w:spacing w:before="0" w:after="0"/>
        <w:ind w:left="709" w:hanging="425"/>
        <w:jc w:val="both"/>
        <w:rPr>
          <w:rFonts w:ascii="Calibri" w:hAnsi="Calibri"/>
          <w:sz w:val="24"/>
          <w:szCs w:val="24"/>
        </w:rPr>
      </w:pPr>
      <w:r w:rsidRPr="00237186">
        <w:rPr>
          <w:rFonts w:ascii="Calibri" w:hAnsi="Calibri"/>
          <w:sz w:val="24"/>
          <w:szCs w:val="24"/>
        </w:rPr>
        <w:t>Asociațiile de Dezvoltare intercomunitară înființate conform prevederilor legale.</w:t>
      </w:r>
    </w:p>
    <w:p w14:paraId="1D207D4E" w14:textId="77777777" w:rsidR="009E519A" w:rsidRPr="00237186" w:rsidRDefault="009E519A" w:rsidP="009E519A">
      <w:pPr>
        <w:pStyle w:val="ListParagraph"/>
        <w:tabs>
          <w:tab w:val="left" w:pos="284"/>
        </w:tabs>
        <w:spacing w:before="0" w:after="0"/>
        <w:ind w:left="709"/>
        <w:jc w:val="both"/>
        <w:rPr>
          <w:rFonts w:ascii="Calibri" w:hAnsi="Calibri"/>
          <w:sz w:val="24"/>
          <w:szCs w:val="24"/>
        </w:rPr>
      </w:pPr>
    </w:p>
    <w:p w14:paraId="45136D1F" w14:textId="6A656B6F" w:rsidR="00D92205" w:rsidRPr="00237186" w:rsidRDefault="00DE638F" w:rsidP="00DE638F">
      <w:pPr>
        <w:pStyle w:val="Heading3"/>
        <w:ind w:hanging="708"/>
        <w:rPr>
          <w:rFonts w:asciiTheme="minorHAnsi" w:hAnsiTheme="minorHAnsi" w:cstheme="minorHAnsi"/>
          <w:i w:val="0"/>
          <w:iCs/>
        </w:rPr>
      </w:pPr>
      <w:bookmarkStart w:id="122" w:name="_Toc141436433"/>
      <w:r w:rsidRPr="00237186">
        <w:rPr>
          <w:rFonts w:cs="Calibri"/>
          <w:i w:val="0"/>
          <w:iCs/>
        </w:rPr>
        <w:t xml:space="preserve">5.1.4.  </w:t>
      </w:r>
      <w:r w:rsidR="00484D40" w:rsidRPr="00237186">
        <w:rPr>
          <w:rFonts w:cs="Calibri"/>
          <w:i w:val="0"/>
          <w:iCs/>
        </w:rPr>
        <w:t xml:space="preserve"> </w:t>
      </w:r>
      <w:r w:rsidR="00D92205" w:rsidRPr="00237186">
        <w:rPr>
          <w:rFonts w:cs="Calibri"/>
          <w:i w:val="0"/>
          <w:iCs/>
        </w:rPr>
        <w:t>Reguli şi cerinţe privind parteneriatul</w:t>
      </w:r>
      <w:bookmarkEnd w:id="122"/>
    </w:p>
    <w:p w14:paraId="23F8D7AD" w14:textId="1414C5C6" w:rsidR="00906DC0" w:rsidRPr="00237186" w:rsidRDefault="00906DC0" w:rsidP="00024552">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605742" w:rsidRPr="00237186">
        <w:rPr>
          <w:rFonts w:asciiTheme="minorHAnsi" w:hAnsiTheme="minorHAnsi" w:cstheme="minorHAnsi"/>
          <w:sz w:val="24"/>
          <w:szCs w:val="24"/>
        </w:rPr>
        <w:t>Ac</w:t>
      </w:r>
      <w:r w:rsidRPr="00237186">
        <w:rPr>
          <w:rFonts w:asciiTheme="minorHAnsi" w:hAnsiTheme="minorHAnsi" w:cstheme="minorHAnsi"/>
          <w:sz w:val="24"/>
          <w:szCs w:val="24"/>
        </w:rPr>
        <w:t>ordului de parteneriat anexat la ghid – Anexa 3 la prezentul ghid.</w:t>
      </w:r>
    </w:p>
    <w:p w14:paraId="15B1C626" w14:textId="77777777" w:rsidR="00906DC0" w:rsidRPr="00237186" w:rsidRDefault="00906DC0" w:rsidP="00024552">
      <w:pPr>
        <w:spacing w:before="0" w:after="0"/>
        <w:jc w:val="both"/>
        <w:rPr>
          <w:rFonts w:asciiTheme="minorHAnsi" w:hAnsiTheme="minorHAnsi" w:cstheme="minorHAnsi"/>
          <w:sz w:val="24"/>
          <w:szCs w:val="24"/>
        </w:rPr>
      </w:pPr>
    </w:p>
    <w:p w14:paraId="637C850F" w14:textId="4A9B54BF" w:rsidR="00EA3C3A" w:rsidRPr="00237186" w:rsidRDefault="00024552" w:rsidP="00024552">
      <w:pPr>
        <w:spacing w:before="0" w:after="0"/>
        <w:jc w:val="both"/>
        <w:rPr>
          <w:rFonts w:asciiTheme="minorHAnsi" w:eastAsia="Times New Roman" w:hAnsiTheme="minorHAnsi" w:cstheme="minorHAnsi"/>
          <w:sz w:val="24"/>
          <w:szCs w:val="24"/>
        </w:rPr>
      </w:pPr>
      <w:r w:rsidRPr="00237186">
        <w:rPr>
          <w:rFonts w:asciiTheme="minorHAnsi" w:hAnsiTheme="minorHAnsi" w:cstheme="minorHAnsi"/>
          <w:sz w:val="24"/>
          <w:szCs w:val="24"/>
        </w:rPr>
        <w:t xml:space="preserve">Membrii </w:t>
      </w:r>
      <w:r w:rsidR="00A23549" w:rsidRPr="00237186">
        <w:rPr>
          <w:rFonts w:asciiTheme="minorHAnsi" w:hAnsiTheme="minorHAnsi" w:cstheme="minorHAnsi"/>
          <w:sz w:val="24"/>
          <w:szCs w:val="24"/>
        </w:rPr>
        <w:t>P</w:t>
      </w:r>
      <w:r w:rsidRPr="00237186">
        <w:rPr>
          <w:rFonts w:asciiTheme="minorHAnsi" w:hAnsiTheme="minorHAnsi" w:cstheme="minorHAnsi"/>
          <w:sz w:val="24"/>
          <w:szCs w:val="24"/>
        </w:rPr>
        <w:t xml:space="preserve">arteneriatului trebuie să respecte criteriile de eligibilitate și selectie pe tot parcursul procesului. </w:t>
      </w:r>
      <w:r w:rsidR="00EA3C3A" w:rsidRPr="00237186">
        <w:rPr>
          <w:rFonts w:asciiTheme="minorHAnsi" w:eastAsia="Times New Roman" w:hAnsiTheme="minorHAnsi" w:cstheme="minorHAnsi"/>
          <w:sz w:val="24"/>
          <w:szCs w:val="24"/>
        </w:rPr>
        <w:t xml:space="preserve">Criteriile de eligibilitate ale solicitantului se aplică fiecărui partener din cadrul acordului de parteneriat, după cum este indicat în cadrul </w:t>
      </w:r>
      <w:r w:rsidR="00A13D14" w:rsidRPr="00237186">
        <w:rPr>
          <w:rFonts w:asciiTheme="minorHAnsi" w:eastAsia="Times New Roman" w:hAnsiTheme="minorHAnsi" w:cstheme="minorHAnsi"/>
          <w:sz w:val="24"/>
          <w:szCs w:val="24"/>
        </w:rPr>
        <w:t xml:space="preserve">sectiunilor din prezentul ghid. </w:t>
      </w:r>
    </w:p>
    <w:p w14:paraId="3036E85C" w14:textId="4FCF27F7" w:rsidR="00024552" w:rsidRPr="00237186" w:rsidRDefault="00024552" w:rsidP="00EA3C3A">
      <w:pPr>
        <w:spacing w:before="0" w:after="0"/>
        <w:jc w:val="both"/>
        <w:rPr>
          <w:rFonts w:asciiTheme="minorHAnsi" w:hAnsiTheme="minorHAnsi" w:cstheme="minorHAnsi"/>
          <w:sz w:val="24"/>
          <w:szCs w:val="24"/>
        </w:rPr>
      </w:pPr>
    </w:p>
    <w:p w14:paraId="593D0C51" w14:textId="38054C50" w:rsidR="00882CD3" w:rsidRPr="00237186" w:rsidRDefault="00882CD3" w:rsidP="00EA3C3A">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Acordul de </w:t>
      </w:r>
      <w:r w:rsidR="00A23549" w:rsidRPr="00237186">
        <w:rPr>
          <w:rFonts w:asciiTheme="minorHAnsi" w:hAnsiTheme="minorHAnsi" w:cstheme="minorHAnsi"/>
          <w:bCs/>
          <w:sz w:val="24"/>
          <w:szCs w:val="24"/>
        </w:rPr>
        <w:t>P</w:t>
      </w:r>
      <w:r w:rsidRPr="00237186">
        <w:rPr>
          <w:rFonts w:asciiTheme="minorHAnsi" w:hAnsiTheme="minorHAnsi" w:cstheme="minorHAnsi"/>
          <w:bCs/>
          <w:sz w:val="24"/>
          <w:szCs w:val="24"/>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3E8BA84" w14:textId="77777777" w:rsidR="00D338E2" w:rsidRPr="00237186" w:rsidRDefault="00D338E2" w:rsidP="00EA3C3A">
      <w:pPr>
        <w:spacing w:before="0" w:after="0"/>
        <w:jc w:val="both"/>
        <w:rPr>
          <w:rFonts w:asciiTheme="minorHAnsi" w:hAnsiTheme="minorHAnsi" w:cstheme="minorHAnsi"/>
          <w:bCs/>
          <w:sz w:val="24"/>
          <w:szCs w:val="24"/>
        </w:rPr>
      </w:pPr>
    </w:p>
    <w:p w14:paraId="4E318555" w14:textId="382CB59A" w:rsidR="000F5EAC" w:rsidRPr="00237186" w:rsidRDefault="00D92205" w:rsidP="00B204DF">
      <w:pPr>
        <w:pStyle w:val="Heading2"/>
      </w:pPr>
      <w:bookmarkStart w:id="123" w:name="_Hlk118199098"/>
      <w:bookmarkStart w:id="124" w:name="_Hlk99373601"/>
      <w:bookmarkStart w:id="125" w:name="_Toc141436434"/>
      <w:r w:rsidRPr="00237186">
        <w:t xml:space="preserve">Eligibilitatea </w:t>
      </w:r>
      <w:r w:rsidR="00F744B2" w:rsidRPr="00237186">
        <w:t>activităților</w:t>
      </w:r>
      <w:bookmarkEnd w:id="117"/>
      <w:bookmarkEnd w:id="118"/>
      <w:bookmarkEnd w:id="123"/>
      <w:bookmarkEnd w:id="124"/>
      <w:bookmarkEnd w:id="125"/>
      <w:r w:rsidR="00856C94" w:rsidRPr="00237186">
        <w:t xml:space="preserve">                                                                                                                                                            </w:t>
      </w:r>
      <w:bookmarkStart w:id="126" w:name="_Hlk99985157"/>
      <w:bookmarkEnd w:id="119"/>
    </w:p>
    <w:p w14:paraId="747393E3" w14:textId="0ABA1EFC" w:rsidR="001861C9" w:rsidRPr="00237186" w:rsidRDefault="00691D91">
      <w:pPr>
        <w:pStyle w:val="Heading3"/>
        <w:numPr>
          <w:ilvl w:val="2"/>
          <w:numId w:val="21"/>
        </w:numPr>
        <w:spacing w:before="0"/>
        <w:rPr>
          <w:rFonts w:asciiTheme="minorHAnsi" w:hAnsiTheme="minorHAnsi" w:cstheme="minorHAnsi"/>
          <w:i w:val="0"/>
        </w:rPr>
      </w:pPr>
      <w:bookmarkStart w:id="127" w:name="_Toc141436435"/>
      <w:bookmarkEnd w:id="126"/>
      <w:r w:rsidRPr="00237186">
        <w:rPr>
          <w:rFonts w:asciiTheme="minorHAnsi" w:hAnsiTheme="minorHAnsi" w:cstheme="minorHAnsi"/>
          <w:i w:val="0"/>
        </w:rPr>
        <w:t>C</w:t>
      </w:r>
      <w:r w:rsidR="001861C9" w:rsidRPr="00237186">
        <w:rPr>
          <w:rFonts w:asciiTheme="minorHAnsi" w:hAnsiTheme="minorHAnsi" w:cstheme="minorHAnsi"/>
          <w:i w:val="0"/>
        </w:rPr>
        <w:t>erinţe</w:t>
      </w:r>
      <w:r w:rsidRPr="00237186">
        <w:rPr>
          <w:rFonts w:asciiTheme="minorHAnsi" w:hAnsiTheme="minorHAnsi" w:cstheme="minorHAnsi"/>
          <w:i w:val="0"/>
        </w:rPr>
        <w:t xml:space="preserve"> generale </w:t>
      </w:r>
      <w:r w:rsidR="001861C9" w:rsidRPr="00237186">
        <w:rPr>
          <w:rFonts w:asciiTheme="minorHAnsi" w:hAnsiTheme="minorHAnsi" w:cstheme="minorHAnsi"/>
          <w:i w:val="0"/>
        </w:rPr>
        <w:t>privind eligibilitatea activităţilor</w:t>
      </w:r>
      <w:bookmarkEnd w:id="127"/>
    </w:p>
    <w:p w14:paraId="54F90B39" w14:textId="43C860CA" w:rsidR="00BF00F6" w:rsidRPr="00237186" w:rsidRDefault="00BF00F6" w:rsidP="00024552">
      <w:pPr>
        <w:spacing w:before="0" w:after="0"/>
        <w:jc w:val="both"/>
        <w:rPr>
          <w:rFonts w:asciiTheme="minorHAnsi" w:hAnsiTheme="minorHAnsi" w:cstheme="minorHAnsi"/>
          <w:sz w:val="24"/>
          <w:szCs w:val="24"/>
        </w:rPr>
      </w:pPr>
      <w:bookmarkStart w:id="128" w:name="_Hlk129699244"/>
      <w:r w:rsidRPr="00237186">
        <w:rPr>
          <w:rFonts w:asciiTheme="minorHAnsi" w:hAnsiTheme="minorHAnsi" w:cstheme="minorHAnsi"/>
          <w:sz w:val="24"/>
          <w:szCs w:val="24"/>
        </w:rPr>
        <w:t>Pentru a fi eligibil proiectul trebuie să se încadreze în obiectivele priorității de investiții finanțate prin PR SE 2021-2027, nefiind eligibile proiectele care nu se încadrează în activitățile specifice propuse a fi finanțate prin PR SE 2021-2027</w:t>
      </w:r>
      <w:r w:rsidR="000E5217" w:rsidRPr="00237186">
        <w:rPr>
          <w:rFonts w:asciiTheme="minorHAnsi" w:hAnsiTheme="minorHAnsi" w:cstheme="minorHAnsi"/>
          <w:sz w:val="24"/>
          <w:szCs w:val="24"/>
        </w:rPr>
        <w:t xml:space="preserve"> conform Priorităţii de investiţie 2, Acţiunea 2.1, Operațiunea B -</w:t>
      </w:r>
      <w:r w:rsidR="002B5112" w:rsidRPr="00237186">
        <w:rPr>
          <w:rFonts w:asciiTheme="minorHAnsi" w:hAnsiTheme="minorHAnsi" w:cstheme="minorHAnsi"/>
          <w:sz w:val="24"/>
          <w:szCs w:val="24"/>
        </w:rPr>
        <w:t xml:space="preserve"> </w:t>
      </w:r>
      <w:r w:rsidR="000E5217" w:rsidRPr="00237186">
        <w:rPr>
          <w:rFonts w:asciiTheme="minorHAnsi" w:hAnsiTheme="minorHAnsi" w:cstheme="minorHAnsi"/>
          <w:sz w:val="24"/>
          <w:szCs w:val="24"/>
        </w:rPr>
        <w:t>Sprijinirea eficientei energetice în clădiri publice, inclusiv a celor cu statut de monument istoric</w:t>
      </w:r>
      <w:r w:rsidR="00484D40" w:rsidRPr="00237186">
        <w:rPr>
          <w:rFonts w:asciiTheme="minorHAnsi" w:hAnsiTheme="minorHAnsi" w:cstheme="minorHAnsi"/>
          <w:sz w:val="24"/>
          <w:szCs w:val="24"/>
        </w:rPr>
        <w:t>.</w:t>
      </w:r>
    </w:p>
    <w:p w14:paraId="471465A9" w14:textId="748CD550" w:rsidR="00024552" w:rsidRPr="00237186" w:rsidRDefault="00024552" w:rsidP="00024552">
      <w:pPr>
        <w:spacing w:before="0" w:after="0"/>
        <w:jc w:val="both"/>
        <w:rPr>
          <w:rFonts w:asciiTheme="minorHAnsi" w:hAnsiTheme="minorHAnsi" w:cstheme="minorHAnsi"/>
          <w:sz w:val="24"/>
          <w:szCs w:val="24"/>
        </w:rPr>
      </w:pPr>
    </w:p>
    <w:p w14:paraId="59E064DB" w14:textId="06EE2212" w:rsidR="00024552" w:rsidRPr="00237186" w:rsidRDefault="00024552">
      <w:pPr>
        <w:pStyle w:val="ListParagraph"/>
        <w:numPr>
          <w:ilvl w:val="0"/>
          <w:numId w:val="59"/>
        </w:num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Componenta şi activităţile sale se încadrează în obiectivul specific aferent Priorităţii de investiţii 2, Operaţiunea </w:t>
      </w:r>
      <w:r w:rsidR="009E519A" w:rsidRPr="00237186">
        <w:rPr>
          <w:rFonts w:asciiTheme="minorHAnsi" w:hAnsiTheme="minorHAnsi" w:cstheme="minorHAnsi"/>
          <w:b/>
          <w:bCs/>
          <w:sz w:val="24"/>
          <w:szCs w:val="24"/>
        </w:rPr>
        <w:t xml:space="preserve">B </w:t>
      </w:r>
      <w:r w:rsidRPr="00237186">
        <w:rPr>
          <w:rFonts w:asciiTheme="minorHAnsi" w:hAnsiTheme="minorHAnsi" w:cstheme="minorHAnsi"/>
          <w:b/>
          <w:bCs/>
          <w:sz w:val="24"/>
          <w:szCs w:val="24"/>
        </w:rPr>
        <w:t>Sprijinirea eficientei energetice în clădiri publice</w:t>
      </w:r>
      <w:r w:rsidR="000E5217" w:rsidRPr="00237186">
        <w:rPr>
          <w:rFonts w:asciiTheme="minorHAnsi" w:hAnsiTheme="minorHAnsi" w:cstheme="minorHAnsi"/>
          <w:b/>
          <w:bCs/>
          <w:sz w:val="24"/>
          <w:szCs w:val="24"/>
        </w:rPr>
        <w:t xml:space="preserve"> </w:t>
      </w:r>
      <w:r w:rsidR="000E5217" w:rsidRPr="00237186">
        <w:rPr>
          <w:rFonts w:asciiTheme="minorHAnsi" w:hAnsiTheme="minorHAnsi" w:cstheme="minorHAnsi"/>
          <w:b/>
          <w:sz w:val="24"/>
          <w:szCs w:val="24"/>
        </w:rPr>
        <w:t>inclusiv a celor cu statut de monument istoric</w:t>
      </w:r>
      <w:r w:rsidRPr="00237186">
        <w:rPr>
          <w:rFonts w:asciiTheme="minorHAnsi" w:hAnsiTheme="minorHAnsi" w:cstheme="minorHAnsi"/>
          <w:b/>
          <w:bCs/>
          <w:sz w:val="24"/>
          <w:szCs w:val="24"/>
        </w:rPr>
        <w:t>, şi în cadrul acţiunilor specifice sprijinite</w:t>
      </w:r>
      <w:r w:rsidRPr="00237186">
        <w:rPr>
          <w:rFonts w:asciiTheme="minorHAnsi" w:hAnsiTheme="minorHAnsi" w:cstheme="minorHAnsi"/>
          <w:b/>
          <w:sz w:val="24"/>
          <w:szCs w:val="24"/>
        </w:rPr>
        <w:t>.</w:t>
      </w:r>
    </w:p>
    <w:p w14:paraId="0D608D8E" w14:textId="77777777" w:rsidR="00024552" w:rsidRPr="00237186" w:rsidRDefault="00024552" w:rsidP="00024552">
      <w:pPr>
        <w:spacing w:before="0" w:after="0"/>
        <w:jc w:val="both"/>
        <w:rPr>
          <w:rFonts w:asciiTheme="minorHAnsi" w:hAnsiTheme="minorHAnsi" w:cstheme="minorHAnsi"/>
          <w:sz w:val="24"/>
          <w:szCs w:val="24"/>
        </w:rPr>
      </w:pPr>
    </w:p>
    <w:p w14:paraId="18475A4D" w14:textId="4062B3F7" w:rsidR="00BF00F6" w:rsidRPr="00237186" w:rsidRDefault="00BF00F6">
      <w:pPr>
        <w:pStyle w:val="Heading3"/>
        <w:numPr>
          <w:ilvl w:val="2"/>
          <w:numId w:val="21"/>
        </w:numPr>
        <w:rPr>
          <w:rFonts w:asciiTheme="minorHAnsi" w:hAnsiTheme="minorHAnsi" w:cstheme="minorHAnsi"/>
          <w:i w:val="0"/>
        </w:rPr>
      </w:pPr>
      <w:bookmarkStart w:id="129" w:name="_Toc141436436"/>
      <w:bookmarkEnd w:id="128"/>
      <w:r w:rsidRPr="00237186">
        <w:rPr>
          <w:rFonts w:asciiTheme="minorHAnsi" w:hAnsiTheme="minorHAnsi" w:cstheme="minorHAnsi"/>
          <w:i w:val="0"/>
        </w:rPr>
        <w:t>Activităţi eligibile</w:t>
      </w:r>
      <w:bookmarkEnd w:id="129"/>
      <w:r w:rsidRPr="00237186">
        <w:rPr>
          <w:rFonts w:asciiTheme="minorHAnsi" w:hAnsiTheme="minorHAnsi" w:cstheme="minorHAnsi"/>
          <w:i w:val="0"/>
        </w:rPr>
        <w:t xml:space="preserve"> </w:t>
      </w:r>
    </w:p>
    <w:p w14:paraId="712C216D" w14:textId="3AFD3B66" w:rsidR="00323189" w:rsidRPr="00237186" w:rsidRDefault="00323189" w:rsidP="00323189">
      <w:pPr>
        <w:spacing w:before="0" w:after="0"/>
        <w:contextualSpacing/>
        <w:jc w:val="both"/>
        <w:rPr>
          <w:rFonts w:asciiTheme="minorHAnsi" w:eastAsia="Times New Roman" w:hAnsiTheme="minorHAnsi" w:cstheme="minorHAnsi"/>
          <w:sz w:val="24"/>
          <w:szCs w:val="24"/>
        </w:rPr>
      </w:pPr>
      <w:bookmarkStart w:id="130" w:name="_Hlk100061226"/>
      <w:r w:rsidRPr="00237186">
        <w:rPr>
          <w:rFonts w:asciiTheme="minorHAnsi" w:eastAsia="Times New Roman" w:hAnsiTheme="minorHAnsi" w:cstheme="minorHAnsi"/>
          <w:bCs/>
          <w:sz w:val="24"/>
          <w:szCs w:val="24"/>
        </w:rPr>
        <w:t>Acțiunile sprijinite în cadrul acestei operațiuni</w:t>
      </w:r>
      <w:r w:rsidRPr="00237186">
        <w:rPr>
          <w:rFonts w:asciiTheme="minorHAnsi" w:eastAsia="Times New Roman" w:hAnsiTheme="minorHAnsi" w:cstheme="minorHAnsi"/>
          <w:sz w:val="24"/>
          <w:szCs w:val="24"/>
        </w:rPr>
        <w:t xml:space="preserve"> vizează:</w:t>
      </w:r>
    </w:p>
    <w:p w14:paraId="5A6982C7" w14:textId="0B879BCA"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     Acţiuni de creștere a eficienței energetice în clădirile publice, inclusiv clădiri cu valoare de patrimoniu;</w:t>
      </w:r>
    </w:p>
    <w:p w14:paraId="2E02A280" w14:textId="6C70490E" w:rsidR="00323189" w:rsidRPr="00237186"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II.</w:t>
      </w:r>
      <w:r w:rsidRPr="00237186">
        <w:rPr>
          <w:rFonts w:asciiTheme="minorHAnsi" w:eastAsia="Times New Roman" w:hAnsiTheme="minorHAnsi" w:cstheme="minorHAnsi"/>
          <w:sz w:val="24"/>
          <w:szCs w:val="24"/>
        </w:rPr>
        <w:tab/>
        <w:t xml:space="preserve">Acţiuni auxiliare care contribuie la implementarea proiectului pentru care se solicită finanțare. </w:t>
      </w:r>
    </w:p>
    <w:p w14:paraId="3620D66D" w14:textId="7ED817E3" w:rsidR="00323189" w:rsidRPr="00237186" w:rsidRDefault="00323189" w:rsidP="00B76F35">
      <w:pPr>
        <w:tabs>
          <w:tab w:val="left" w:pos="426"/>
        </w:tabs>
        <w:spacing w:before="0" w:after="0"/>
        <w:contextualSpacing/>
        <w:jc w:val="both"/>
        <w:rPr>
          <w:rFonts w:asciiTheme="minorHAnsi" w:eastAsia="Times New Roman" w:hAnsiTheme="minorHAnsi" w:cstheme="minorHAnsi"/>
          <w:sz w:val="24"/>
          <w:szCs w:val="24"/>
        </w:rPr>
      </w:pPr>
    </w:p>
    <w:p w14:paraId="24CEE9D8" w14:textId="77777777" w:rsidR="00323189" w:rsidRPr="00237186" w:rsidRDefault="00323189" w:rsidP="00323189">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I.</w:t>
      </w:r>
      <w:r w:rsidRPr="00237186">
        <w:rPr>
          <w:rFonts w:asciiTheme="minorHAnsi" w:eastAsia="Times New Roman" w:hAnsiTheme="minorHAnsi" w:cstheme="minorHAnsi"/>
          <w:b/>
          <w:bCs/>
          <w:sz w:val="24"/>
          <w:szCs w:val="24"/>
        </w:rPr>
        <w:tab/>
        <w:t>Acţiuni de creștere a eficienței energetice în clădirile publice</w:t>
      </w:r>
      <w:r w:rsidRPr="00237186">
        <w:rPr>
          <w:rFonts w:asciiTheme="minorHAnsi" w:eastAsia="Times New Roman" w:hAnsiTheme="minorHAnsi" w:cstheme="minorHAnsi"/>
          <w:sz w:val="24"/>
          <w:szCs w:val="24"/>
        </w:rPr>
        <w:t>, includ:</w:t>
      </w:r>
    </w:p>
    <w:p w14:paraId="30EDB991" w14:textId="77777777"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w:t>
      </w:r>
      <w:r w:rsidRPr="00237186">
        <w:rPr>
          <w:rFonts w:asciiTheme="minorHAnsi" w:eastAsia="Times New Roman" w:hAnsiTheme="minorHAnsi" w:cstheme="minorHAnsi"/>
          <w:sz w:val="24"/>
          <w:szCs w:val="24"/>
        </w:rPr>
        <w:tab/>
        <w:t>Lucrări de reabilitare termică a elementelor de anvelopă a clădirii;</w:t>
      </w:r>
    </w:p>
    <w:p w14:paraId="2AF4CF10" w14:textId="2C950303"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B.</w:t>
      </w:r>
      <w:r w:rsidRPr="00237186">
        <w:rPr>
          <w:rFonts w:asciiTheme="minorHAnsi" w:eastAsia="Times New Roman" w:hAnsiTheme="minorHAnsi" w:cstheme="minorHAnsi"/>
          <w:sz w:val="24"/>
          <w:szCs w:val="24"/>
        </w:rPr>
        <w:tab/>
        <w:t>Lucrări de reabilitare termică a sistemului de încălzire/a sistemului de furnizare a apei calde de consum;</w:t>
      </w:r>
    </w:p>
    <w:p w14:paraId="0CB8550F" w14:textId="77777777"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w:t>
      </w:r>
      <w:r w:rsidRPr="00237186">
        <w:rPr>
          <w:rFonts w:asciiTheme="minorHAnsi" w:eastAsia="Times New Roman" w:hAnsiTheme="minorHAnsi" w:cstheme="minorHAnsi"/>
          <w:sz w:val="24"/>
          <w:szCs w:val="24"/>
        </w:rPr>
        <w:tab/>
        <w:t>Lucrări ce vizează instalarea unor sisteme alternative de producere a energiei electrice și/sau termice pentru consum propriu;</w:t>
      </w:r>
    </w:p>
    <w:p w14:paraId="16A3D56D" w14:textId="2AAF9287"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D.</w:t>
      </w:r>
      <w:r w:rsidRPr="00237186">
        <w:rPr>
          <w:rFonts w:asciiTheme="minorHAnsi" w:eastAsia="Times New Roman" w:hAnsiTheme="minorHAnsi" w:cstheme="minorHAnsi"/>
          <w:sz w:val="24"/>
          <w:szCs w:val="24"/>
        </w:rPr>
        <w:tab/>
        <w:t>Lucrări de instalare/reabilitare/modernizare sistemelor de climatizare, ventilare naturală și ventilare mecanică pentru asigurarea calităţii aerului interior;</w:t>
      </w:r>
    </w:p>
    <w:p w14:paraId="263F7A2F" w14:textId="6BA145E1"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E.</w:t>
      </w:r>
      <w:r w:rsidRPr="00237186">
        <w:rPr>
          <w:rFonts w:asciiTheme="minorHAnsi" w:eastAsia="Times New Roman" w:hAnsiTheme="minorHAnsi" w:cstheme="minorHAnsi"/>
          <w:sz w:val="24"/>
          <w:szCs w:val="24"/>
        </w:rPr>
        <w:tab/>
        <w:t>Lucrări de reabilitare/modernizare a instalației de iluminat aferente clădirii;</w:t>
      </w:r>
    </w:p>
    <w:p w14:paraId="6C3F30C4" w14:textId="280F85B5" w:rsidR="00323189" w:rsidRPr="00237186" w:rsidRDefault="00323189" w:rsidP="004670A5">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F.</w:t>
      </w:r>
      <w:r w:rsidRPr="00237186">
        <w:rPr>
          <w:rFonts w:asciiTheme="minorHAnsi" w:eastAsia="Times New Roman" w:hAnsiTheme="minorHAnsi" w:cstheme="minorHAnsi"/>
          <w:sz w:val="24"/>
          <w:szCs w:val="24"/>
        </w:rPr>
        <w:tab/>
        <w:t>Sisteme  de management energetic integrat pentru clădiri și alte activități care conduc la realizarea obiectivelor proiectului, inclusiv  activități  necesare pregătirii clădirilor pentru soluții inteligente</w:t>
      </w:r>
      <w:r w:rsidR="00C317CB" w:rsidRPr="00237186">
        <w:rPr>
          <w:rFonts w:asciiTheme="minorHAnsi" w:eastAsia="Times New Roman" w:hAnsiTheme="minorHAnsi" w:cstheme="minorHAnsi"/>
          <w:sz w:val="24"/>
          <w:szCs w:val="24"/>
        </w:rPr>
        <w:t>.</w:t>
      </w:r>
    </w:p>
    <w:p w14:paraId="149AD0D1" w14:textId="0892E3A4" w:rsidR="000E5217" w:rsidRPr="00237186" w:rsidRDefault="000E5217" w:rsidP="000E5217">
      <w:pPr>
        <w:tabs>
          <w:tab w:val="left" w:pos="426"/>
        </w:tabs>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G. </w:t>
      </w:r>
      <w:r w:rsidR="001D1A1F"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sz w:val="24"/>
          <w:szCs w:val="24"/>
        </w:rPr>
        <w:t>Activități de cooperare internațională</w:t>
      </w:r>
      <w:r w:rsidR="00791579" w:rsidRPr="00237186">
        <w:rPr>
          <w:rFonts w:asciiTheme="minorHAnsi" w:eastAsia="Times New Roman" w:hAnsiTheme="minorHAnsi" w:cstheme="minorHAnsi"/>
          <w:sz w:val="24"/>
          <w:szCs w:val="24"/>
        </w:rPr>
        <w:t>.</w:t>
      </w:r>
    </w:p>
    <w:p w14:paraId="02E48A50" w14:textId="77777777" w:rsidR="000E5217" w:rsidRPr="00237186" w:rsidRDefault="000E5217" w:rsidP="004670A5">
      <w:pPr>
        <w:tabs>
          <w:tab w:val="left" w:pos="426"/>
        </w:tabs>
        <w:spacing w:before="0" w:after="0"/>
        <w:contextualSpacing/>
        <w:jc w:val="both"/>
        <w:rPr>
          <w:rFonts w:asciiTheme="minorHAnsi" w:eastAsia="Times New Roman" w:hAnsiTheme="minorHAnsi" w:cstheme="minorHAnsi"/>
          <w:sz w:val="24"/>
          <w:szCs w:val="24"/>
        </w:rPr>
      </w:pPr>
    </w:p>
    <w:p w14:paraId="4F3ECB49"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37098191" w14:textId="5BFE9FEA"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A</w:t>
      </w:r>
      <w:r w:rsidRPr="00237186">
        <w:rPr>
          <w:rFonts w:asciiTheme="minorHAnsi" w:eastAsia="Times New Roman" w:hAnsiTheme="minorHAnsi" w:cstheme="minorHAnsi"/>
          <w:sz w:val="24"/>
          <w:szCs w:val="24"/>
        </w:rPr>
        <w:t>.</w:t>
      </w:r>
      <w:r w:rsidR="004670A5"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Lucrările de reabilitare termică a elementelor de anvelopă a clădirii</w:t>
      </w:r>
      <w:r w:rsidRPr="00237186">
        <w:rPr>
          <w:rFonts w:asciiTheme="minorHAnsi" w:eastAsia="Times New Roman" w:hAnsiTheme="minorHAnsi" w:cstheme="minorHAnsi"/>
          <w:sz w:val="24"/>
          <w:szCs w:val="24"/>
        </w:rPr>
        <w:t>, includ:</w:t>
      </w:r>
    </w:p>
    <w:p w14:paraId="02BC6D8C" w14:textId="77777777" w:rsidR="00323189" w:rsidRPr="00237186" w:rsidRDefault="00323189">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izolarea termică a faţadei – parte vitrată, prin înlocuirea tâmplăriei exterioare existente, inclusiv a celei aferente accesului în clădirea publică, cu tâmplărie termoizolantă dotată, după caz, cu dispozitive/fante/grile pentru ventilarea spaţiilor ocupate şi evitarea apariţiei condensului pe elementele interioare de anvelopă;</w:t>
      </w:r>
    </w:p>
    <w:p w14:paraId="11C34D7B" w14:textId="77777777" w:rsidR="00323189" w:rsidRPr="00237186" w:rsidRDefault="00323189">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izolarea termică a faţadei – parte opacă, în care se pot cuprinde termo-hidroizolarea terasei (hidroizolarea terasei nu este eligibilă fără realizarea termoizolării suplimentare a acesteia), respectiv termoizolarea planşeului peste ultimul nivel în cazul existenţei şarpantei, cu sisteme termoizolante, după caz; înlocuirea învelitorii cu o soluție alternativă, în măsura în care este justificată printr-o performanță termică superioară, care ar contribui la creșterea performanței energetice a clădirii (îmbunătățirea izolării și inerției termice);</w:t>
      </w:r>
    </w:p>
    <w:p w14:paraId="0C803551" w14:textId="39F79555" w:rsidR="00323189" w:rsidRPr="00237186" w:rsidRDefault="00323189">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izolarea termică a planşeului peste sol/subsol neîncălzit, a pereților subsolului (când acesta este utilizat/încălzit pentru desfășurarea activității /urmează a fi utilizat/încălzit pentru desfășurarea activității) sau a podului existent al clădirii (când acesta este utilizat/ încălzit pentru desfășurarea activității sau urmează a fi ulilizat/încălzit pentru desfășurarea activității), izolarea termică a pereților interiori, conform soluției tehnice, în cazuri argumentate tehnic și arhitectural;</w:t>
      </w:r>
    </w:p>
    <w:p w14:paraId="166BA5E6" w14:textId="2E938C5D" w:rsidR="00C63D88" w:rsidRPr="00237186" w:rsidRDefault="00C63D88">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înlocuirea sistemului de </w:t>
      </w:r>
      <w:r w:rsidR="00E27003" w:rsidRPr="00237186">
        <w:rPr>
          <w:rFonts w:asciiTheme="minorHAnsi" w:eastAsia="Times New Roman" w:hAnsiTheme="minorHAnsi" w:cstheme="minorHAnsi"/>
          <w:sz w:val="24"/>
          <w:szCs w:val="24"/>
        </w:rPr>
        <w:t>î</w:t>
      </w:r>
      <w:r w:rsidRPr="00237186">
        <w:rPr>
          <w:rFonts w:asciiTheme="minorHAnsi" w:eastAsia="Times New Roman" w:hAnsiTheme="minorHAnsi" w:cstheme="minorHAnsi"/>
          <w:sz w:val="24"/>
          <w:szCs w:val="24"/>
        </w:rPr>
        <w:t>nvelitoare cu o solu</w:t>
      </w:r>
      <w:r w:rsidR="00E27003" w:rsidRPr="00237186">
        <w:rPr>
          <w:rFonts w:asciiTheme="minorHAnsi" w:eastAsia="Times New Roman" w:hAnsiTheme="minorHAnsi" w:cstheme="minorHAnsi"/>
          <w:sz w:val="24"/>
          <w:szCs w:val="24"/>
        </w:rPr>
        <w:t>ţ</w:t>
      </w:r>
      <w:r w:rsidRPr="00237186">
        <w:rPr>
          <w:rFonts w:asciiTheme="minorHAnsi" w:eastAsia="Times New Roman" w:hAnsiTheme="minorHAnsi" w:cstheme="minorHAnsi"/>
          <w:sz w:val="24"/>
          <w:szCs w:val="24"/>
        </w:rPr>
        <w:t>ie alternativ</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 xml:space="preserve"> (la izolarea termica a fa</w:t>
      </w:r>
      <w:r w:rsidR="00E27003" w:rsidRPr="00237186">
        <w:rPr>
          <w:rFonts w:asciiTheme="minorHAnsi" w:eastAsia="Times New Roman" w:hAnsiTheme="minorHAnsi" w:cstheme="minorHAnsi"/>
          <w:sz w:val="24"/>
          <w:szCs w:val="24"/>
        </w:rPr>
        <w:t>ţ</w:t>
      </w:r>
      <w:r w:rsidRPr="00237186">
        <w:rPr>
          <w:rFonts w:asciiTheme="minorHAnsi" w:eastAsia="Times New Roman" w:hAnsiTheme="minorHAnsi" w:cstheme="minorHAnsi"/>
          <w:sz w:val="24"/>
          <w:szCs w:val="24"/>
        </w:rPr>
        <w:t>adei - parte opac</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 xml:space="preserve">) </w:t>
      </w:r>
      <w:r w:rsidR="00E27003" w:rsidRPr="00237186">
        <w:rPr>
          <w:rFonts w:asciiTheme="minorHAnsi" w:eastAsia="Times New Roman" w:hAnsiTheme="minorHAnsi" w:cstheme="minorHAnsi"/>
          <w:sz w:val="24"/>
          <w:szCs w:val="24"/>
        </w:rPr>
        <w:t>ş</w:t>
      </w:r>
      <w:r w:rsidRPr="00237186">
        <w:rPr>
          <w:rFonts w:asciiTheme="minorHAnsi" w:eastAsia="Times New Roman" w:hAnsiTheme="minorHAnsi" w:cstheme="minorHAnsi"/>
          <w:sz w:val="24"/>
          <w:szCs w:val="24"/>
        </w:rPr>
        <w:t>i alte lucr</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ri de protejare a termoiz</w:t>
      </w:r>
      <w:r w:rsidR="00E27003" w:rsidRPr="00237186">
        <w:rPr>
          <w:rFonts w:asciiTheme="minorHAnsi" w:eastAsia="Times New Roman" w:hAnsiTheme="minorHAnsi" w:cstheme="minorHAnsi"/>
          <w:sz w:val="24"/>
          <w:szCs w:val="24"/>
        </w:rPr>
        <w:t>o</w:t>
      </w:r>
      <w:r w:rsidRPr="00237186">
        <w:rPr>
          <w:rFonts w:asciiTheme="minorHAnsi" w:eastAsia="Times New Roman" w:hAnsiTheme="minorHAnsi" w:cstheme="minorHAnsi"/>
          <w:sz w:val="24"/>
          <w:szCs w:val="24"/>
        </w:rPr>
        <w:t>la</w:t>
      </w:r>
      <w:r w:rsidR="00E27003" w:rsidRPr="00237186">
        <w:rPr>
          <w:rFonts w:asciiTheme="minorHAnsi" w:eastAsia="Times New Roman" w:hAnsiTheme="minorHAnsi" w:cstheme="minorHAnsi"/>
          <w:sz w:val="24"/>
          <w:szCs w:val="24"/>
        </w:rPr>
        <w:t>ţ</w:t>
      </w:r>
      <w:r w:rsidRPr="00237186">
        <w:rPr>
          <w:rFonts w:asciiTheme="minorHAnsi" w:eastAsia="Times New Roman" w:hAnsiTheme="minorHAnsi" w:cstheme="minorHAnsi"/>
          <w:sz w:val="24"/>
          <w:szCs w:val="24"/>
        </w:rPr>
        <w:t>iei sau lucr</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ri care creaz</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 xml:space="preserve"> suport pentru termoizola</w:t>
      </w:r>
      <w:r w:rsidR="00E27003" w:rsidRPr="00237186">
        <w:rPr>
          <w:rFonts w:asciiTheme="minorHAnsi" w:eastAsia="Times New Roman" w:hAnsiTheme="minorHAnsi" w:cstheme="minorHAnsi"/>
          <w:sz w:val="24"/>
          <w:szCs w:val="24"/>
        </w:rPr>
        <w:t>ţ</w:t>
      </w:r>
      <w:r w:rsidRPr="00237186">
        <w:rPr>
          <w:rFonts w:asciiTheme="minorHAnsi" w:eastAsia="Times New Roman" w:hAnsiTheme="minorHAnsi" w:cstheme="minorHAnsi"/>
          <w:sz w:val="24"/>
          <w:szCs w:val="24"/>
        </w:rPr>
        <w:t xml:space="preserve">ie; </w:t>
      </w:r>
    </w:p>
    <w:p w14:paraId="6A28A043" w14:textId="048E63D6" w:rsidR="00C63D88" w:rsidRPr="00237186" w:rsidRDefault="00C63D88">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aplicar</w:t>
      </w:r>
      <w:r w:rsidR="00E27003" w:rsidRPr="00237186">
        <w:rPr>
          <w:rFonts w:asciiTheme="minorHAnsi" w:eastAsia="Times New Roman" w:hAnsiTheme="minorHAnsi" w:cstheme="minorHAnsi"/>
          <w:sz w:val="24"/>
          <w:szCs w:val="24"/>
        </w:rPr>
        <w:t>ea</w:t>
      </w:r>
      <w:r w:rsidRPr="00237186">
        <w:rPr>
          <w:rFonts w:asciiTheme="minorHAnsi" w:eastAsia="Times New Roman" w:hAnsiTheme="minorHAnsi" w:cstheme="minorHAnsi"/>
          <w:sz w:val="24"/>
          <w:szCs w:val="24"/>
        </w:rPr>
        <w:t xml:space="preserve"> de tehnologii adecvate de reducere a permeabilit</w:t>
      </w:r>
      <w:r w:rsidR="00E27003" w:rsidRPr="00237186">
        <w:rPr>
          <w:rFonts w:asciiTheme="minorHAnsi" w:eastAsia="Times New Roman" w:hAnsiTheme="minorHAnsi" w:cstheme="minorHAnsi"/>
          <w:sz w:val="24"/>
          <w:szCs w:val="24"/>
        </w:rPr>
        <w:t>ăţ</w:t>
      </w:r>
      <w:r w:rsidRPr="00237186">
        <w:rPr>
          <w:rFonts w:asciiTheme="minorHAnsi" w:eastAsia="Times New Roman" w:hAnsiTheme="minorHAnsi" w:cstheme="minorHAnsi"/>
          <w:sz w:val="24"/>
          <w:szCs w:val="24"/>
        </w:rPr>
        <w:t xml:space="preserve">ii la aer </w:t>
      </w:r>
      <w:r w:rsidR="00E27003" w:rsidRPr="00237186">
        <w:rPr>
          <w:rFonts w:asciiTheme="minorHAnsi" w:eastAsia="Times New Roman" w:hAnsiTheme="minorHAnsi" w:cstheme="minorHAnsi"/>
          <w:sz w:val="24"/>
          <w:szCs w:val="24"/>
        </w:rPr>
        <w:t>ş</w:t>
      </w:r>
      <w:r w:rsidRPr="00237186">
        <w:rPr>
          <w:rFonts w:asciiTheme="minorHAnsi" w:eastAsia="Times New Roman" w:hAnsiTheme="minorHAnsi" w:cstheme="minorHAnsi"/>
          <w:sz w:val="24"/>
          <w:szCs w:val="24"/>
        </w:rPr>
        <w:t>i ap</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 xml:space="preserve"> a elementelor de anvelop</w:t>
      </w:r>
      <w:r w:rsidR="00E27003" w:rsidRPr="00237186">
        <w:rPr>
          <w:rFonts w:asciiTheme="minorHAnsi" w:eastAsia="Times New Roman" w:hAnsiTheme="minorHAnsi" w:cstheme="minorHAnsi"/>
          <w:sz w:val="24"/>
          <w:szCs w:val="24"/>
        </w:rPr>
        <w:t>ă</w:t>
      </w:r>
      <w:r w:rsidRPr="00237186">
        <w:rPr>
          <w:rFonts w:asciiTheme="minorHAnsi" w:eastAsia="Times New Roman" w:hAnsiTheme="minorHAnsi" w:cstheme="minorHAnsi"/>
          <w:sz w:val="24"/>
          <w:szCs w:val="24"/>
        </w:rPr>
        <w:t xml:space="preserve"> opace;</w:t>
      </w:r>
    </w:p>
    <w:p w14:paraId="2D8A0F70" w14:textId="77777777" w:rsidR="00323189" w:rsidRPr="00237186" w:rsidRDefault="00323189">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asigurarea unui nivel ridicat de etanșeitate la aer a clădirii, atât prin montarea adecvată tâmplăriei termoizolante în anvelopa clădirii, cât și prin aplicarea de tehnologii adecvate de reducere a permeabilității la aer a elementelor de anvelopă opace și asigurarea continuității stratului etanș la nivelul anvelopei clădirii;</w:t>
      </w:r>
    </w:p>
    <w:p w14:paraId="247EF935" w14:textId="48A3608F" w:rsidR="00323189" w:rsidRPr="00237186" w:rsidRDefault="00323189">
      <w:pPr>
        <w:numPr>
          <w:ilvl w:val="0"/>
          <w:numId w:val="25"/>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lucrările de înlocuire a tâmplăriei interioare sunt eligibile ca și </w:t>
      </w:r>
      <w:r w:rsidR="0098706C" w:rsidRPr="00237186">
        <w:rPr>
          <w:rFonts w:asciiTheme="minorHAnsi" w:eastAsia="Times New Roman" w:hAnsiTheme="minorHAnsi" w:cstheme="minorHAnsi"/>
          <w:sz w:val="24"/>
          <w:szCs w:val="24"/>
        </w:rPr>
        <w:t>acțiuni</w:t>
      </w:r>
      <w:r w:rsidRPr="00237186">
        <w:rPr>
          <w:rFonts w:asciiTheme="minorHAnsi" w:eastAsia="Times New Roman" w:hAnsiTheme="minorHAnsi" w:cstheme="minorHAnsi"/>
          <w:sz w:val="24"/>
          <w:szCs w:val="24"/>
        </w:rPr>
        <w:t xml:space="preserve"> de tip I doar în cazul în care aceasta desparte spații încălzite de spații neîncălzite. În caz contrar vor fi considerate lucrări de tip II (</w:t>
      </w:r>
      <w:r w:rsidR="0098706C" w:rsidRPr="00237186">
        <w:rPr>
          <w:rFonts w:asciiTheme="minorHAnsi" w:eastAsia="Times New Roman" w:hAnsiTheme="minorHAnsi" w:cstheme="minorHAnsi"/>
          <w:sz w:val="24"/>
          <w:szCs w:val="24"/>
        </w:rPr>
        <w:t>acțiuni auxiliare</w:t>
      </w:r>
      <w:r w:rsidRPr="00237186">
        <w:rPr>
          <w:rFonts w:asciiTheme="minorHAnsi" w:eastAsia="Times New Roman" w:hAnsiTheme="minorHAnsi" w:cstheme="minorHAnsi"/>
          <w:sz w:val="24"/>
          <w:szCs w:val="24"/>
        </w:rPr>
        <w:t>).</w:t>
      </w:r>
    </w:p>
    <w:p w14:paraId="362B1E9A"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2F41C433" w14:textId="1E3DB384"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B.</w:t>
      </w:r>
      <w:r w:rsidR="004670A5"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Lucrările de reabilitare termică a sistemului de încălzire/ a sistemului de furnizare a apei calde de consum</w:t>
      </w:r>
      <w:r w:rsidRPr="00237186">
        <w:rPr>
          <w:rFonts w:asciiTheme="minorHAnsi" w:eastAsia="Times New Roman" w:hAnsiTheme="minorHAnsi" w:cstheme="minorHAnsi"/>
          <w:sz w:val="24"/>
          <w:szCs w:val="24"/>
        </w:rPr>
        <w:t>, includ:</w:t>
      </w:r>
    </w:p>
    <w:p w14:paraId="0910B298" w14:textId="77777777" w:rsidR="00323189" w:rsidRPr="00237186"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repararea/înlocuirea instalaţiei de distribuţie între punctul de racord şi planşeul peste subsol/canal termic, inclusiv izolarea termică a acesteia, în scopul reducerii pierderilor termice și de agent termic/apă caldă de consum, precum şi montarea robinetelor de presiune diferenţială la baza coloanelor de încălzire în scopul creşterii eficienţei sistemului de încălzire prin autoreglarea termohidraulică a reţelei.</w:t>
      </w:r>
    </w:p>
    <w:p w14:paraId="60A0316E" w14:textId="77777777" w:rsidR="00323189" w:rsidRPr="00237186"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înlocuirea/dotarea cu corpuri de încălzire cu radiatoare/ventiloconvectoare;</w:t>
      </w:r>
    </w:p>
    <w:p w14:paraId="7C953C59" w14:textId="77777777" w:rsidR="00323189" w:rsidRPr="00237186" w:rsidRDefault="00323189">
      <w:pPr>
        <w:numPr>
          <w:ilvl w:val="0"/>
          <w:numId w:val="26"/>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montarea debitmetrelor pe racordurile de apă caldă şi apă rece şi a contoarelor de energie termică, inclusiv cele dotate cu dispozitive de înregistrare și transmitere la distanță a datelor.</w:t>
      </w:r>
    </w:p>
    <w:p w14:paraId="7B96C8D7"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62A3CD0D" w14:textId="26BBD906"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C</w:t>
      </w:r>
      <w:r w:rsidRPr="00237186">
        <w:rPr>
          <w:rFonts w:asciiTheme="minorHAnsi" w:eastAsia="Times New Roman" w:hAnsiTheme="minorHAnsi" w:cstheme="minorHAnsi"/>
          <w:sz w:val="24"/>
          <w:szCs w:val="24"/>
        </w:rPr>
        <w:t>.</w:t>
      </w:r>
      <w:r w:rsidR="004670A5"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Lucrările ce vizează instalarea unor sisteme alternative de producere a energiei electrice și/sau termice pentru consum propriu</w:t>
      </w:r>
      <w:r w:rsidRPr="00237186">
        <w:rPr>
          <w:rFonts w:asciiTheme="minorHAnsi" w:eastAsia="Times New Roman" w:hAnsiTheme="minorHAnsi" w:cstheme="minorHAnsi"/>
          <w:sz w:val="24"/>
          <w:szCs w:val="24"/>
        </w:rPr>
        <w:t>, cuprind:</w:t>
      </w:r>
    </w:p>
    <w:p w14:paraId="40FE49C2" w14:textId="49C6C7B7" w:rsidR="00323189" w:rsidRPr="00237186" w:rsidRDefault="00323189">
      <w:pPr>
        <w:numPr>
          <w:ilvl w:val="0"/>
          <w:numId w:val="28"/>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achiziționarea și instalarea, după caz, a unor sisteme alternative de producere a energiei: sisteme descentralizate de alimentare cu energie utilizând surse regenerabile  de energie, precum instalații cu captatoare solare termice sau electrice, instalații cu panouri solare fotovoltaice, microcentrale care funcţionează în cogenerare de înaltă eficiență și sisteme centralizate de încălzire și/sau de răcire, pompe de caldură şi/sau centrale termice sau centrale d</w:t>
      </w:r>
      <w:r w:rsidR="00007414" w:rsidRPr="00237186">
        <w:rPr>
          <w:rFonts w:asciiTheme="minorHAnsi" w:eastAsia="Times New Roman" w:hAnsiTheme="minorHAnsi" w:cstheme="minorHAnsi"/>
          <w:sz w:val="24"/>
          <w:szCs w:val="24"/>
        </w:rPr>
        <w:t>e cogenerare, schimbătoare de că</w:t>
      </w:r>
      <w:r w:rsidRPr="00237186">
        <w:rPr>
          <w:rFonts w:asciiTheme="minorHAnsi" w:eastAsia="Times New Roman" w:hAnsiTheme="minorHAnsi" w:cstheme="minorHAnsi"/>
          <w:sz w:val="24"/>
          <w:szCs w:val="24"/>
        </w:rPr>
        <w:t>ldura sol-aer, recuperatoare de căldură, în scopul reducerii consumurilor energetice din surse convenţionale şi a emisiilor de gaze cu efect de seră etc.</w:t>
      </w:r>
    </w:p>
    <w:p w14:paraId="69E89DFB" w14:textId="6AA35156" w:rsidR="00C63D88" w:rsidRPr="00237186" w:rsidRDefault="00C63D88">
      <w:pPr>
        <w:numPr>
          <w:ilvl w:val="0"/>
          <w:numId w:val="28"/>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măsuri privind asigurarea stocării energiei pentru utilizarea ulterioară pentru obiectivul de investi</w:t>
      </w:r>
      <w:r w:rsidR="00AA6D9A" w:rsidRPr="00237186">
        <w:rPr>
          <w:rFonts w:asciiTheme="minorHAnsi" w:eastAsia="Times New Roman" w:hAnsiTheme="minorHAnsi" w:cstheme="minorHAnsi"/>
          <w:sz w:val="24"/>
          <w:szCs w:val="24"/>
        </w:rPr>
        <w:t>ț</w:t>
      </w:r>
      <w:r w:rsidRPr="00237186">
        <w:rPr>
          <w:rFonts w:asciiTheme="minorHAnsi" w:eastAsia="Times New Roman" w:hAnsiTheme="minorHAnsi" w:cstheme="minorHAnsi"/>
          <w:sz w:val="24"/>
          <w:szCs w:val="24"/>
        </w:rPr>
        <w:t>ie realizat prin proiect.</w:t>
      </w:r>
    </w:p>
    <w:p w14:paraId="76606FBD" w14:textId="77777777" w:rsidR="00323189" w:rsidRPr="00237186" w:rsidRDefault="00323189" w:rsidP="00BD5E01">
      <w:pPr>
        <w:spacing w:before="0" w:after="0"/>
        <w:ind w:left="284" w:hanging="284"/>
        <w:contextualSpacing/>
        <w:jc w:val="both"/>
        <w:rPr>
          <w:rFonts w:asciiTheme="minorHAnsi" w:eastAsia="Times New Roman" w:hAnsiTheme="minorHAnsi" w:cstheme="minorHAnsi"/>
          <w:sz w:val="24"/>
          <w:szCs w:val="24"/>
        </w:rPr>
      </w:pPr>
    </w:p>
    <w:p w14:paraId="6CABA4D0" w14:textId="6702B950" w:rsidR="00323189" w:rsidRPr="00237186" w:rsidRDefault="006433E5" w:rsidP="00323189">
      <w:pPr>
        <w:spacing w:before="0" w:after="0"/>
        <w:contextualSpacing/>
        <w:jc w:val="both"/>
        <w:rPr>
          <w:rFonts w:asciiTheme="minorHAnsi" w:eastAsia="Times New Roman" w:hAnsiTheme="minorHAnsi" w:cstheme="minorHAnsi"/>
          <w:bCs/>
          <w:sz w:val="24"/>
          <w:szCs w:val="24"/>
        </w:rPr>
      </w:pPr>
      <w:bookmarkStart w:id="131" w:name="_Hlk135735835"/>
      <w:r w:rsidRPr="00237186">
        <w:rPr>
          <w:rFonts w:asciiTheme="minorHAnsi" w:eastAsia="Times New Roman" w:hAnsiTheme="minorHAnsi" w:cstheme="minorHAnsi"/>
          <w:b/>
          <w:sz w:val="24"/>
          <w:szCs w:val="24"/>
        </w:rPr>
        <w:t>Notă!</w:t>
      </w:r>
      <w:r w:rsidRPr="00237186">
        <w:rPr>
          <w:rFonts w:asciiTheme="minorHAnsi" w:eastAsia="Times New Roman" w:hAnsiTheme="minorHAnsi" w:cstheme="minorHAnsi"/>
          <w:bCs/>
          <w:sz w:val="24"/>
          <w:szCs w:val="24"/>
        </w:rPr>
        <w:t xml:space="preserve"> Sistemele de producere a energiei utilizând surse regenerabile pot fi montate, conform soluției tehnice, pe clădire sau în apropierea acesteia, cu condiţia ca acestea să se afle pe imobilul (teren sau clădire) pentru care solicitantul de</w:t>
      </w:r>
      <w:r w:rsidR="00E2285D" w:rsidRPr="00237186">
        <w:rPr>
          <w:rFonts w:asciiTheme="minorHAnsi" w:eastAsia="Times New Roman" w:hAnsiTheme="minorHAnsi" w:cstheme="minorHAnsi"/>
          <w:bCs/>
          <w:sz w:val="24"/>
          <w:szCs w:val="24"/>
        </w:rPr>
        <w:t>ț</w:t>
      </w:r>
      <w:r w:rsidRPr="00237186">
        <w:rPr>
          <w:rFonts w:asciiTheme="minorHAnsi" w:eastAsia="Times New Roman" w:hAnsiTheme="minorHAnsi" w:cstheme="minorHAnsi"/>
          <w:bCs/>
          <w:sz w:val="24"/>
          <w:szCs w:val="24"/>
        </w:rPr>
        <w:t>ine un drept solicitat de ghid</w:t>
      </w:r>
      <w:r w:rsidR="00323189" w:rsidRPr="00237186">
        <w:rPr>
          <w:rFonts w:asciiTheme="minorHAnsi" w:eastAsia="Times New Roman" w:hAnsiTheme="minorHAnsi" w:cstheme="minorHAnsi"/>
          <w:bCs/>
          <w:sz w:val="24"/>
          <w:szCs w:val="24"/>
        </w:rPr>
        <w:t>.</w:t>
      </w:r>
      <w:bookmarkEnd w:id="131"/>
    </w:p>
    <w:p w14:paraId="0FDEA2D9"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7148F66C" w14:textId="77777777" w:rsidR="00A22418" w:rsidRPr="00237186" w:rsidRDefault="00007414" w:rsidP="00A22418">
      <w:pPr>
        <w:autoSpaceDE w:val="0"/>
        <w:autoSpaceDN w:val="0"/>
        <w:adjustRightInd w:val="0"/>
        <w:jc w:val="both"/>
        <w:rPr>
          <w:rFonts w:asciiTheme="minorHAnsi" w:hAnsiTheme="minorHAnsi" w:cstheme="minorHAnsi"/>
          <w:sz w:val="24"/>
          <w:szCs w:val="24"/>
        </w:rPr>
      </w:pPr>
      <w:r w:rsidRPr="00237186">
        <w:rPr>
          <w:rFonts w:asciiTheme="minorHAnsi" w:eastAsia="Times New Roman" w:hAnsiTheme="minorHAnsi" w:cstheme="minorHAnsi"/>
          <w:b/>
          <w:sz w:val="24"/>
          <w:szCs w:val="24"/>
        </w:rPr>
        <w:t>Notă</w:t>
      </w:r>
      <w:r w:rsidR="00A325BC" w:rsidRPr="00237186">
        <w:rPr>
          <w:rFonts w:asciiTheme="minorHAnsi" w:eastAsia="Times New Roman" w:hAnsiTheme="minorHAnsi" w:cstheme="minorHAnsi"/>
          <w:b/>
          <w:bCs/>
          <w:sz w:val="24"/>
          <w:szCs w:val="24"/>
        </w:rPr>
        <w:t>!</w:t>
      </w:r>
      <w:r w:rsidR="00323189" w:rsidRPr="00237186">
        <w:rPr>
          <w:rFonts w:asciiTheme="minorHAnsi" w:eastAsia="Times New Roman" w:hAnsiTheme="minorHAnsi" w:cstheme="minorHAnsi"/>
          <w:sz w:val="24"/>
          <w:szCs w:val="24"/>
        </w:rPr>
        <w:t xml:space="preserve"> </w:t>
      </w:r>
      <w:r w:rsidR="00A22418" w:rsidRPr="00237186">
        <w:rPr>
          <w:rFonts w:asciiTheme="minorHAnsi" w:hAnsiTheme="minorHAnsi" w:cstheme="minorHAnsi"/>
          <w:sz w:val="24"/>
          <w:szCs w:val="24"/>
        </w:rPr>
        <w:t xml:space="preserve">În cazul în care, la nivel de proiect, din Raportul de Audit Energetic aferent fiecărei clădiri (componente) rezultă - din condițiile inițiale - un nivel de până la 10% din consumul total de energie primară cumulat la nivelul tuturor clădirilor incluse în proiect realizat din surse regenerabile de energie, se prevăd pentru toate clădirile incluse în proiect sau doar pentru o </w:t>
      </w:r>
      <w:r w:rsidR="00A22418" w:rsidRPr="00237186">
        <w:rPr>
          <w:rFonts w:asciiTheme="minorHAnsi" w:hAnsiTheme="minorHAnsi" w:cstheme="minorHAnsi"/>
          <w:sz w:val="24"/>
          <w:szCs w:val="24"/>
        </w:rPr>
        <w:lastRenderedPageBreak/>
        <w:t>parte din acestea, după caz, lucrări de intervenții/activități din cadrul măsurilor de tip I, categoria C.</w:t>
      </w:r>
    </w:p>
    <w:p w14:paraId="739E4D7B" w14:textId="674B3651" w:rsidR="00323189" w:rsidRPr="00237186" w:rsidRDefault="00A22418" w:rsidP="00A22418">
      <w:pPr>
        <w:spacing w:before="0" w:after="0"/>
        <w:contextualSpacing/>
        <w:jc w:val="both"/>
        <w:rPr>
          <w:rFonts w:asciiTheme="minorHAnsi" w:hAnsiTheme="minorHAnsi" w:cstheme="minorHAnsi"/>
          <w:sz w:val="24"/>
          <w:szCs w:val="24"/>
        </w:rPr>
      </w:pPr>
      <w:r w:rsidRPr="00237186">
        <w:rPr>
          <w:rFonts w:asciiTheme="minorHAnsi" w:hAnsiTheme="minorHAnsi" w:cstheme="minorHAnsi"/>
          <w:sz w:val="24"/>
          <w:szCs w:val="24"/>
        </w:rPr>
        <w:t>În cazul în care, la nivel de proiect, din Raportul de Audit Energetic aferent fiecărei clădiri (componente) rezultă -</w:t>
      </w:r>
      <w:r w:rsidR="00D338E2" w:rsidRPr="00237186">
        <w:rPr>
          <w:rFonts w:asciiTheme="minorHAnsi" w:hAnsiTheme="minorHAnsi" w:cstheme="minorHAnsi"/>
          <w:sz w:val="24"/>
          <w:szCs w:val="24"/>
        </w:rPr>
        <w:t xml:space="preserve"> </w:t>
      </w:r>
      <w:r w:rsidRPr="00237186">
        <w:rPr>
          <w:rFonts w:asciiTheme="minorHAnsi" w:hAnsiTheme="minorHAnsi" w:cstheme="minorHAnsi"/>
          <w:sz w:val="24"/>
          <w:szCs w:val="24"/>
        </w:rPr>
        <w:t>din condițiile inițiale</w:t>
      </w:r>
      <w:r w:rsidR="00D338E2" w:rsidRPr="00237186">
        <w:rPr>
          <w:rFonts w:asciiTheme="minorHAnsi" w:hAnsiTheme="minorHAnsi" w:cstheme="minorHAnsi"/>
          <w:sz w:val="24"/>
          <w:szCs w:val="24"/>
        </w:rPr>
        <w:t xml:space="preserve"> </w:t>
      </w:r>
      <w:r w:rsidRPr="00237186">
        <w:rPr>
          <w:rFonts w:asciiTheme="minorHAnsi" w:hAnsiTheme="minorHAnsi" w:cstheme="minorHAnsi"/>
          <w:sz w:val="24"/>
          <w:szCs w:val="24"/>
        </w:rPr>
        <w:t>- minim 10% din consumul total de energie primară cumulat la nivelul tuturor clădirilor incluse în proiect realizat din surse regenerabile de energie, se pot prevedea (fără a avea caracter obligatoriu) pentru toate clădirile incluse în proiect sau doar pentru o parte din acestea, după caz, inclusiv lucrări de intervenții/activități din cadrul măsurilor de tip I, categoria C.</w:t>
      </w:r>
    </w:p>
    <w:p w14:paraId="14B42ED3" w14:textId="77777777" w:rsidR="00A22418" w:rsidRPr="00237186" w:rsidRDefault="00A22418" w:rsidP="00A22418">
      <w:pPr>
        <w:spacing w:before="0" w:after="0"/>
        <w:contextualSpacing/>
        <w:jc w:val="both"/>
        <w:rPr>
          <w:rFonts w:asciiTheme="minorHAnsi" w:eastAsia="Times New Roman" w:hAnsiTheme="minorHAnsi" w:cstheme="minorHAnsi"/>
          <w:sz w:val="24"/>
          <w:szCs w:val="24"/>
        </w:rPr>
      </w:pPr>
    </w:p>
    <w:p w14:paraId="1B0F62F1" w14:textId="77777777" w:rsidR="00323189" w:rsidRPr="00237186"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Sursa de energie (instalația/capacitatea de producere a energiei) se dimensionează pentru utilizarea energiei produse doar pentru acoperirea necesarului anual de energie al clădirii/clădirilor componente ale proiectului (nu se distribuie energie în sistem). </w:t>
      </w:r>
    </w:p>
    <w:p w14:paraId="385389BF"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77D84830" w14:textId="57C7B706"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 cazul existenței unui surplus, acesta poate fi </w:t>
      </w:r>
      <w:r w:rsidR="002B67DA" w:rsidRPr="00237186">
        <w:rPr>
          <w:rFonts w:asciiTheme="minorHAnsi" w:eastAsia="Times New Roman" w:hAnsiTheme="minorHAnsi" w:cstheme="minorHAnsi"/>
          <w:sz w:val="24"/>
          <w:szCs w:val="24"/>
        </w:rPr>
        <w:t xml:space="preserve">stocat pentru utilizarea ulterioară pentru obiectivul de investiție </w:t>
      </w:r>
      <w:r w:rsidR="00EA49E4" w:rsidRPr="00237186">
        <w:rPr>
          <w:rFonts w:asciiTheme="minorHAnsi" w:eastAsia="Times New Roman" w:hAnsiTheme="minorHAnsi" w:cstheme="minorHAnsi"/>
          <w:sz w:val="24"/>
          <w:szCs w:val="24"/>
        </w:rPr>
        <w:t>sau poate fi</w:t>
      </w:r>
      <w:r w:rsidR="002B67DA"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sz w:val="24"/>
          <w:szCs w:val="24"/>
        </w:rPr>
        <w:t xml:space="preserve">redistribuit în mod gratuit, dacă e cazul, pentru clădirea/clădirile care nu face/fac obiectul proiectului, dar care sunt deținute de solicitant și sunt amplasate în același perimetru/parcelă/adresă a solicitantului, </w:t>
      </w:r>
      <w:r w:rsidR="00EA49E4" w:rsidRPr="00237186">
        <w:rPr>
          <w:rFonts w:asciiTheme="minorHAnsi" w:eastAsia="Times New Roman" w:hAnsiTheme="minorHAnsi" w:cstheme="minorHAnsi"/>
          <w:sz w:val="24"/>
          <w:szCs w:val="24"/>
        </w:rPr>
        <w:t xml:space="preserve">cu </w:t>
      </w:r>
      <w:r w:rsidRPr="00237186">
        <w:rPr>
          <w:rFonts w:asciiTheme="minorHAnsi" w:eastAsia="Times New Roman" w:hAnsiTheme="minorHAnsi" w:cstheme="minorHAnsi"/>
          <w:sz w:val="24"/>
          <w:szCs w:val="24"/>
        </w:rPr>
        <w:t>condiția racordării directe la instalația de furnizare a energiei utilizând  surse regenerabile și eventual a contorizării energiei redistribuite.</w:t>
      </w:r>
    </w:p>
    <w:p w14:paraId="76CB0539" w14:textId="77777777" w:rsidR="00495897" w:rsidRPr="00237186" w:rsidRDefault="00495897" w:rsidP="00323189">
      <w:pPr>
        <w:spacing w:before="0" w:after="0"/>
        <w:contextualSpacing/>
        <w:jc w:val="both"/>
        <w:rPr>
          <w:rFonts w:asciiTheme="minorHAnsi" w:eastAsia="Times New Roman" w:hAnsiTheme="minorHAnsi" w:cstheme="minorHAnsi"/>
          <w:sz w:val="24"/>
          <w:szCs w:val="24"/>
        </w:rPr>
      </w:pPr>
    </w:p>
    <w:p w14:paraId="6E693DF2" w14:textId="7D67F6BD"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D</w:t>
      </w:r>
      <w:r w:rsidRPr="00237186">
        <w:rPr>
          <w:rFonts w:asciiTheme="minorHAnsi" w:eastAsia="Times New Roman" w:hAnsiTheme="minorHAnsi" w:cstheme="minorHAnsi"/>
          <w:sz w:val="24"/>
          <w:szCs w:val="24"/>
        </w:rPr>
        <w:t>.</w:t>
      </w:r>
      <w:r w:rsidR="004670A5"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Lucrările de instalare/reabilitare/modernizare a sistemelor de climatizare, ventilare naturală și ventilare mecanică pentru asigurarea calităţii aerului interior</w:t>
      </w:r>
      <w:r w:rsidRPr="00237186">
        <w:rPr>
          <w:rFonts w:asciiTheme="minorHAnsi" w:eastAsia="Times New Roman" w:hAnsiTheme="minorHAnsi" w:cstheme="minorHAnsi"/>
          <w:sz w:val="24"/>
          <w:szCs w:val="24"/>
        </w:rPr>
        <w:t>, cuprind:</w:t>
      </w:r>
    </w:p>
    <w:p w14:paraId="567A4D92" w14:textId="77777777" w:rsidR="00323189" w:rsidRPr="00237186"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asigurarea calității aerului interior prin ventilare naturală organizata sau ventilare hibridă, repararea/refacerea canalelor de ventilaţie în scopul menţinerii/realizării ventilării naturale organizate a spaţiilor ocupate, inclusiv introducerea de noi dispozitive/fante/grile pentru aerisirea controlată a spațiilor ocupate și evitarea apariției condensului pe elementele de anvelopă;</w:t>
      </w:r>
    </w:p>
    <w:p w14:paraId="2CFEC02B" w14:textId="77777777" w:rsidR="00323189" w:rsidRPr="00237186"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repararea/înlocuirea/montarea sistemelor/echipamentelor de climatizare, de condiționare a aerului, a instalațiilor de ventilare mecanică cu recuperare a căldurii, după caz, a sistemelor de climatizare de tip „numai aer” cu rol de ventilare şi/sau de încăzire/răcire, umidificare/dezumificare a aerului, a sistemelor de climatizare de tip „aer-apă” cu ventiloconvectoare, a pompelor de căldură, după caz;</w:t>
      </w:r>
    </w:p>
    <w:p w14:paraId="441EFB33" w14:textId="6E8C11AB" w:rsidR="00323189" w:rsidRPr="00237186" w:rsidRDefault="00323189">
      <w:pPr>
        <w:numPr>
          <w:ilvl w:val="0"/>
          <w:numId w:val="27"/>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hAnsiTheme="minorHAnsi" w:cstheme="minorHAnsi"/>
          <w:sz w:val="24"/>
          <w:szCs w:val="24"/>
          <w:lang w:eastAsia="en-GB"/>
        </w:rPr>
        <w:t xml:space="preserve">soluții de ventilare mecanică centralizată sau cu unități individuale cu comandă locală sau centralizată, utilizând recuperator de căldură cu performanță ridicată, dacă prevederea lor contribuie la creșterea calității aerului; </w:t>
      </w:r>
    </w:p>
    <w:p w14:paraId="7397BB9A" w14:textId="77777777" w:rsidR="00323189" w:rsidRPr="00237186" w:rsidRDefault="00323189">
      <w:pPr>
        <w:numPr>
          <w:ilvl w:val="0"/>
          <w:numId w:val="27"/>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lucrări privind îmbunătățirea calității aerului interior, inclusiv lucrări necesare pentru reducerea concentrațiilor de radon în clădiri; </w:t>
      </w:r>
    </w:p>
    <w:p w14:paraId="1F04E840" w14:textId="77777777" w:rsidR="00323189" w:rsidRPr="00237186" w:rsidRDefault="00323189">
      <w:pPr>
        <w:numPr>
          <w:ilvl w:val="0"/>
          <w:numId w:val="27"/>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eastAsia="Times New Roman" w:hAnsiTheme="minorHAnsi" w:cstheme="minorHAnsi"/>
          <w:sz w:val="24"/>
          <w:szCs w:val="24"/>
        </w:rPr>
        <w:t>instalarea, în cazul în care nu există, sau înlocuirea ventilatoarelor și/sau a recuperatarelor de căldură, dacă prevederea lor contribuie la creșterea performanței energetice a clădirii.</w:t>
      </w:r>
    </w:p>
    <w:p w14:paraId="1A4EA8E8" w14:textId="77777777" w:rsidR="00323189" w:rsidRPr="00237186" w:rsidRDefault="00323189" w:rsidP="00BD5E01">
      <w:pPr>
        <w:spacing w:before="0" w:after="0"/>
        <w:ind w:left="284" w:hanging="284"/>
        <w:contextualSpacing/>
        <w:jc w:val="both"/>
        <w:rPr>
          <w:rFonts w:asciiTheme="minorHAnsi" w:eastAsia="Times New Roman" w:hAnsiTheme="minorHAnsi" w:cstheme="minorHAnsi"/>
          <w:sz w:val="24"/>
          <w:szCs w:val="24"/>
        </w:rPr>
      </w:pPr>
    </w:p>
    <w:p w14:paraId="56B294F6" w14:textId="7D2B960F"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lastRenderedPageBreak/>
        <w:t>E.</w:t>
      </w:r>
      <w:r w:rsidR="004670A5"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Lucrările de reabilitare/modernizare a instalației de iluminat aferente clădirii</w:t>
      </w:r>
      <w:r w:rsidRPr="00237186">
        <w:rPr>
          <w:rFonts w:asciiTheme="minorHAnsi" w:eastAsia="Times New Roman" w:hAnsiTheme="minorHAnsi" w:cstheme="minorHAnsi"/>
          <w:sz w:val="24"/>
          <w:szCs w:val="24"/>
        </w:rPr>
        <w:t>:</w:t>
      </w:r>
    </w:p>
    <w:p w14:paraId="1C09828D" w14:textId="77777777" w:rsidR="00323189" w:rsidRPr="00237186"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reabilitarea/modernizarea instalației de iluminat prin înlocuirea circuitelor de iluminat deteriorate sau subdimensionate;</w:t>
      </w:r>
    </w:p>
    <w:p w14:paraId="33E22541" w14:textId="77777777" w:rsidR="00323189" w:rsidRPr="00237186"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înlocuirea corpurilor de iluminat fluorescent și incandescent cu corpuri de iluminat cu eficiență energetică ridicată și durată mare de viață, inclusiv tehnologie tip LED;</w:t>
      </w:r>
    </w:p>
    <w:p w14:paraId="05BBF3C7" w14:textId="77777777" w:rsidR="00323189" w:rsidRPr="00237186" w:rsidRDefault="00323189">
      <w:pPr>
        <w:numPr>
          <w:ilvl w:val="0"/>
          <w:numId w:val="29"/>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instalarea de corpuri de iluminat cu senzori de mișcare/prezență, acolo unde acestea se impun pentru economia de energie;</w:t>
      </w:r>
    </w:p>
    <w:p w14:paraId="1683BF82" w14:textId="77777777" w:rsidR="00323189" w:rsidRPr="00237186" w:rsidRDefault="00323189" w:rsidP="00BD5E01">
      <w:pPr>
        <w:spacing w:before="0" w:after="0"/>
        <w:ind w:left="284" w:hanging="284"/>
        <w:contextualSpacing/>
        <w:jc w:val="both"/>
        <w:rPr>
          <w:rFonts w:asciiTheme="minorHAnsi" w:eastAsia="Times New Roman" w:hAnsiTheme="minorHAnsi" w:cstheme="minorHAnsi"/>
          <w:sz w:val="24"/>
          <w:szCs w:val="24"/>
        </w:rPr>
      </w:pPr>
    </w:p>
    <w:p w14:paraId="5756AA21" w14:textId="77777777" w:rsidR="00323189" w:rsidRPr="00237186" w:rsidRDefault="00323189" w:rsidP="00BD5E0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F.</w:t>
      </w:r>
      <w:r w:rsidRPr="00237186">
        <w:rPr>
          <w:rFonts w:asciiTheme="minorHAnsi" w:eastAsia="Times New Roman" w:hAnsiTheme="minorHAnsi" w:cstheme="minorHAnsi"/>
          <w:sz w:val="24"/>
          <w:szCs w:val="24"/>
        </w:rPr>
        <w:tab/>
      </w:r>
      <w:r w:rsidRPr="00237186">
        <w:rPr>
          <w:rFonts w:asciiTheme="minorHAnsi" w:eastAsia="Times New Roman" w:hAnsiTheme="minorHAnsi" w:cstheme="minorHAnsi"/>
          <w:b/>
          <w:bCs/>
          <w:sz w:val="24"/>
          <w:szCs w:val="24"/>
        </w:rPr>
        <w:t>Sistemele de management energetic integrat pentru clădiri și alte activități care conduc la realizarea obiectivelor proiectului, inclusiv  activități  necesare pregătirii clădirilor pentru soluții inteligente</w:t>
      </w:r>
      <w:r w:rsidRPr="00237186">
        <w:rPr>
          <w:rFonts w:asciiTheme="minorHAnsi" w:eastAsia="Times New Roman" w:hAnsiTheme="minorHAnsi" w:cstheme="minorHAnsi"/>
          <w:sz w:val="24"/>
          <w:szCs w:val="24"/>
        </w:rPr>
        <w:t>, cuprind:</w:t>
      </w:r>
    </w:p>
    <w:p w14:paraId="32C98DE7" w14:textId="77777777" w:rsidR="00323189" w:rsidRPr="00237186"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montarea unor sisteme inteligente de contorizare, urmărire şi înregistrare a consumurilor energetice, şi/ sau, după caz, instalarea unor sisteme de management energetic integrat, precum sisteme de automatizare, control şi/sau monitorizare, care vizează și fac posibilă economia de energie la nivelul sistemelor tehnice ale clădirii;</w:t>
      </w:r>
    </w:p>
    <w:p w14:paraId="7955AF8E" w14:textId="77777777" w:rsidR="00323189" w:rsidRPr="00237186"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montarea echipamentelor de măsurare a consumurilor de energie din clădire pentru încălzire şi apă caldă de consum;</w:t>
      </w:r>
    </w:p>
    <w:p w14:paraId="673CD637" w14:textId="77777777" w:rsidR="00323189" w:rsidRPr="00237186" w:rsidRDefault="00323189">
      <w:pPr>
        <w:numPr>
          <w:ilvl w:val="0"/>
          <w:numId w:val="30"/>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realizarea lucrărilor de racordare/branșare/rebranșare a clădirii la sistemul centralizat de producere şi/sau furnizare a energiei termice. </w:t>
      </w:r>
      <w:r w:rsidRPr="00237186">
        <w:rPr>
          <w:rFonts w:asciiTheme="minorHAnsi" w:hAnsiTheme="minorHAnsi" w:cstheme="minorHAnsi"/>
          <w:sz w:val="24"/>
          <w:szCs w:val="24"/>
        </w:rPr>
        <w:t>Lucrările de racordare/branşare/rebranșare a clădirii la sistemul centralizat de termoficare sunt eligibile până la punctele de delimitare/separare a instalațiilor (locul în care intervine schimbarea proprietății asupra instalațiilor). De asemenea, este necesar Avizul tehnic de racordare/branșare/ rebranșare favorabil al furnizorului de energie termică;</w:t>
      </w:r>
    </w:p>
    <w:p w14:paraId="23F2F118" w14:textId="77777777" w:rsidR="00323189" w:rsidRPr="00237186" w:rsidRDefault="00323189">
      <w:pPr>
        <w:numPr>
          <w:ilvl w:val="0"/>
          <w:numId w:val="30"/>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înlocuirea/modernizarea lifturilor prin înlocuirea mecanismelor de acționare electrică a ascensoarelor de persoane, în baza unui raport tehnic de specialitate, precum și repararea/înlocuirea componentelor mecanice, a cabinei/ușilor de acces, a sistemului de tracțiune, cutiilor de comandă, troliilor, după caz cum sunt prevăzute în raportul tehnic de specialitate; </w:t>
      </w:r>
    </w:p>
    <w:p w14:paraId="3A17FBE3" w14:textId="77777777" w:rsidR="00323189" w:rsidRPr="00237186"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implementarea sistemelor de management al consumurilor energetice: achiziționarea și instalarea sistemelor inteligente pentru gestionarea energiei electrice/gazelor naturale;</w:t>
      </w:r>
    </w:p>
    <w:p w14:paraId="452708F5" w14:textId="3FE19492" w:rsidR="00323189" w:rsidRPr="00237186" w:rsidRDefault="00323189">
      <w:pPr>
        <w:numPr>
          <w:ilvl w:val="0"/>
          <w:numId w:val="30"/>
        </w:num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montarea unor elemente de tâmplărie cu vitraj cu control solar sau sisteme de umbrire exterioară (obloane, jaluzele, rulouri etc.) cu reglare manuală sau cu reglare automată inteligentă</w:t>
      </w:r>
      <w:r w:rsidR="00621E82" w:rsidRPr="00237186">
        <w:rPr>
          <w:rFonts w:asciiTheme="minorHAnsi" w:eastAsia="Times New Roman" w:hAnsiTheme="minorHAnsi" w:cstheme="minorHAnsi"/>
          <w:sz w:val="24"/>
          <w:szCs w:val="24"/>
        </w:rPr>
        <w:t xml:space="preserve">. </w:t>
      </w:r>
    </w:p>
    <w:p w14:paraId="3D50896A"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0BB82AD7"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sz w:val="24"/>
          <w:szCs w:val="24"/>
        </w:rPr>
        <w:t>G</w:t>
      </w:r>
      <w:r w:rsidRPr="00237186">
        <w:rPr>
          <w:rFonts w:asciiTheme="minorHAnsi" w:eastAsia="Times New Roman" w:hAnsiTheme="minorHAnsi" w:cstheme="minorHAnsi"/>
          <w:sz w:val="24"/>
          <w:szCs w:val="24"/>
        </w:rPr>
        <w:t xml:space="preserve">. </w:t>
      </w:r>
      <w:r w:rsidRPr="00237186">
        <w:rPr>
          <w:rFonts w:asciiTheme="minorHAnsi" w:eastAsia="Times New Roman" w:hAnsiTheme="minorHAnsi" w:cstheme="minorHAnsi"/>
          <w:b/>
          <w:bCs/>
          <w:sz w:val="24"/>
          <w:szCs w:val="24"/>
        </w:rPr>
        <w:t>Activități de cooperare internațională</w:t>
      </w:r>
      <w:r w:rsidRPr="00237186">
        <w:rPr>
          <w:rFonts w:asciiTheme="minorHAnsi" w:eastAsia="Times New Roman" w:hAnsiTheme="minorHAnsi" w:cstheme="minorHAnsi"/>
          <w:sz w:val="24"/>
          <w:szCs w:val="24"/>
        </w:rPr>
        <w:t xml:space="preserve"> (O cerere de finantare nu poate fi realizată doar pentru </w:t>
      </w:r>
    </w:p>
    <w:p w14:paraId="335041F6" w14:textId="77777777" w:rsidR="00526481" w:rsidRPr="00237186" w:rsidRDefault="00526481" w:rsidP="00526481">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28FF5BA0"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 xml:space="preserve">Solicitantul de finantare va prezenta o scurta descriere a activitatilor de cooperare cu entități </w:t>
      </w:r>
    </w:p>
    <w:p w14:paraId="676ADA1F"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(organizatii publice sau private) din Uniunea Europeană, a principalelor teme de interes in </w:t>
      </w:r>
    </w:p>
    <w:p w14:paraId="093EBEAB"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legătură cu obiectivul principal al proiectului. Entitatile la care se vor realiza activitatile de study-</w:t>
      </w:r>
    </w:p>
    <w:p w14:paraId="47254CB6"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visit trebuie sa aiba competente in domeniul politicii de crestere a eficientei energetice, nivelul </w:t>
      </w:r>
    </w:p>
    <w:p w14:paraId="7CFCAA7F"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acestora fiind similar sau superior si sa aiba experienta in implementarea de politici/ proiecte in </w:t>
      </w:r>
    </w:p>
    <w:p w14:paraId="0425B5D0"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domeniu (de exemplu, o unitate administrativ -teritoriala realizeaza un study- vizit la o unitate </w:t>
      </w:r>
    </w:p>
    <w:p w14:paraId="35BCA0CA" w14:textId="77777777"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administrativ- teritoriala de acelasi nivel, sau la un nivel teritorial superior).</w:t>
      </w:r>
    </w:p>
    <w:p w14:paraId="20713003" w14:textId="3628011D" w:rsidR="00526481" w:rsidRPr="00237186" w:rsidRDefault="00526481" w:rsidP="00526481">
      <w:pPr>
        <w:spacing w:before="0" w:after="0"/>
        <w:ind w:left="284" w:hanging="284"/>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Nu sunt eligibile activitatile de realizare de studii, analize sau documentatii tehnice.  </w:t>
      </w:r>
    </w:p>
    <w:p w14:paraId="37BF97EB" w14:textId="4C33D8CE" w:rsidR="001D1A1F" w:rsidRPr="00237186" w:rsidRDefault="001D1A1F" w:rsidP="00526481">
      <w:pPr>
        <w:spacing w:before="0" w:after="0"/>
        <w:ind w:left="284" w:hanging="284"/>
        <w:contextualSpacing/>
        <w:jc w:val="both"/>
        <w:rPr>
          <w:rFonts w:asciiTheme="minorHAnsi" w:eastAsia="Times New Roman" w:hAnsiTheme="minorHAnsi" w:cstheme="minorHAnsi"/>
          <w:sz w:val="24"/>
          <w:szCs w:val="24"/>
        </w:rPr>
      </w:pPr>
    </w:p>
    <w:p w14:paraId="3909BF97" w14:textId="77777777" w:rsidR="001D1A1F" w:rsidRPr="00237186" w:rsidRDefault="001D1A1F" w:rsidP="001D1A1F">
      <w:pPr>
        <w:autoSpaceDE w:val="0"/>
        <w:autoSpaceDN w:val="0"/>
        <w:adjustRightInd w:val="0"/>
        <w:spacing w:before="0" w:after="0"/>
        <w:ind w:left="284" w:hanging="284"/>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 xml:space="preserve">Dotările (utilaje, echipamente tehnologice şi funcţionale cu şi fără montaj, dotări, active </w:t>
      </w:r>
    </w:p>
    <w:p w14:paraId="4607E44A" w14:textId="77777777" w:rsidR="001D1A1F" w:rsidRPr="00237186" w:rsidRDefault="001D1A1F" w:rsidP="001D1A1F">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necorporale) pot cuprinde: </w:t>
      </w:r>
    </w:p>
    <w:p w14:paraId="37CDBBF5" w14:textId="77777777" w:rsidR="001D1A1F" w:rsidRPr="00237186" w:rsidRDefault="001D1A1F" w:rsidP="001D1A1F">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utilaje și echipamente tehnologice, precum şi a celor incluse în instalaţiile funcţionale, inclusiv montajul utilajelor tehnologice şi a utilajelor incluse în instalaţiile funcţionale, inclusiv reţelele aferente necesare funcționării acestora; </w:t>
      </w:r>
    </w:p>
    <w:p w14:paraId="6AB06E02" w14:textId="77777777" w:rsidR="001D1A1F" w:rsidRPr="00237186" w:rsidRDefault="001D1A1F" w:rsidP="001D1A1F">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utilaje și echipamente tehnologice care nu necesită montaj, precum şi a echipamentelor şi a echipamentelor de transport tehnologic; </w:t>
      </w:r>
    </w:p>
    <w:p w14:paraId="0D7931EC" w14:textId="77777777" w:rsidR="001D1A1F" w:rsidRPr="00237186" w:rsidRDefault="001D1A1F" w:rsidP="001D1A1F">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bunuri care, conform legii, intră în categoria mijloacelor fixe, sunt necesare implementarii proiectului şi respectă prevederile contractului de finanţare, </w:t>
      </w:r>
      <w:r w:rsidRPr="00237186">
        <w:rPr>
          <w:rFonts w:asciiTheme="minorHAnsi" w:eastAsia="Times New Roman" w:hAnsiTheme="minorHAnsi" w:cstheme="minorHAnsi"/>
          <w:bCs/>
          <w:iCs/>
          <w:sz w:val="24"/>
          <w:szCs w:val="24"/>
        </w:rPr>
        <w:t>inclusiv sistemele inteligente de umbrire de tip obloane, jaluzele, rulouri cu reglare manuală sau automată</w:t>
      </w:r>
      <w:r w:rsidRPr="00237186">
        <w:rPr>
          <w:rFonts w:asciiTheme="minorHAnsi" w:hAnsiTheme="minorHAnsi" w:cstheme="minorHAnsi"/>
          <w:sz w:val="24"/>
          <w:szCs w:val="24"/>
          <w:lang w:eastAsia="en-GB"/>
        </w:rPr>
        <w:t xml:space="preserve">; </w:t>
      </w:r>
    </w:p>
    <w:p w14:paraId="7D7CF37C" w14:textId="77777777" w:rsidR="001D1A1F" w:rsidRPr="00237186" w:rsidRDefault="001D1A1F" w:rsidP="001D1A1F">
      <w:pPr>
        <w:numPr>
          <w:ilvl w:val="0"/>
          <w:numId w:val="24"/>
        </w:numPr>
        <w:autoSpaceDE w:val="0"/>
        <w:autoSpaceDN w:val="0"/>
        <w:adjustRightInd w:val="0"/>
        <w:spacing w:before="0" w:after="0"/>
        <w:ind w:left="284" w:hanging="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activele necorporale: drepturi referitoare la brevete, licențe, know-how sau cunoştințe tehnice nebrevetate. </w:t>
      </w:r>
    </w:p>
    <w:p w14:paraId="7C1126C8" w14:textId="77777777" w:rsidR="001D1A1F" w:rsidRPr="00237186" w:rsidRDefault="001D1A1F" w:rsidP="00526481">
      <w:pPr>
        <w:spacing w:before="0" w:after="0"/>
        <w:ind w:left="284" w:hanging="284"/>
        <w:contextualSpacing/>
        <w:jc w:val="both"/>
        <w:rPr>
          <w:rFonts w:asciiTheme="minorHAnsi" w:eastAsia="Times New Roman" w:hAnsiTheme="minorHAnsi" w:cstheme="minorHAnsi"/>
          <w:sz w:val="24"/>
          <w:szCs w:val="24"/>
        </w:rPr>
      </w:pPr>
    </w:p>
    <w:p w14:paraId="6B6B3AB5" w14:textId="77777777" w:rsidR="00526481" w:rsidRPr="00237186" w:rsidRDefault="00526481" w:rsidP="00323189">
      <w:pPr>
        <w:spacing w:before="0" w:after="0"/>
        <w:contextualSpacing/>
        <w:jc w:val="both"/>
        <w:rPr>
          <w:rFonts w:asciiTheme="minorHAnsi" w:eastAsia="Times New Roman" w:hAnsiTheme="minorHAnsi" w:cstheme="minorHAnsi"/>
          <w:sz w:val="24"/>
          <w:szCs w:val="24"/>
        </w:rPr>
      </w:pPr>
    </w:p>
    <w:p w14:paraId="55B47BBA"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II.</w:t>
      </w:r>
      <w:r w:rsidRPr="00237186">
        <w:rPr>
          <w:rFonts w:asciiTheme="minorHAnsi" w:eastAsia="Times New Roman" w:hAnsiTheme="minorHAnsi" w:cstheme="minorHAnsi"/>
          <w:sz w:val="24"/>
          <w:szCs w:val="24"/>
        </w:rPr>
        <w:tab/>
      </w:r>
      <w:r w:rsidRPr="00237186">
        <w:rPr>
          <w:rFonts w:asciiTheme="minorHAnsi" w:eastAsia="Times New Roman" w:hAnsiTheme="minorHAnsi" w:cstheme="minorHAnsi"/>
          <w:b/>
          <w:bCs/>
          <w:sz w:val="24"/>
          <w:szCs w:val="24"/>
        </w:rPr>
        <w:t>Acțiuni  auxiliare care contribuie la implementarea proiectului pentru care se solicită finanțare</w:t>
      </w:r>
    </w:p>
    <w:p w14:paraId="53D2CAF4" w14:textId="17A88281"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Acestea sunt necesare pentru implementarea investiției de bază privind îmbunătățirea eficienței energetice</w:t>
      </w:r>
      <w:bookmarkStart w:id="132" w:name="_Hlk128476380"/>
      <w:r w:rsidR="00EA49E4" w:rsidRPr="00237186">
        <w:rPr>
          <w:rFonts w:asciiTheme="minorHAnsi" w:eastAsia="Times New Roman" w:hAnsiTheme="minorHAnsi" w:cstheme="minorHAnsi"/>
          <w:sz w:val="24"/>
          <w:szCs w:val="24"/>
        </w:rPr>
        <w:t xml:space="preserve">; </w:t>
      </w:r>
      <w:r w:rsidR="00D119CA" w:rsidRPr="00237186">
        <w:rPr>
          <w:rFonts w:asciiTheme="minorHAnsi" w:eastAsia="Times New Roman" w:hAnsiTheme="minorHAnsi" w:cstheme="minorHAnsi"/>
          <w:sz w:val="24"/>
          <w:szCs w:val="24"/>
        </w:rPr>
        <w:t>valoare eligibilă aferentă acţiunilor auxiliare în limita a 15% din valoarea eligibilă a cheltuielilor aferente cap.1, cap.2, cap.4 (punctele 4.1 – 4.6) și cap. 5 (punctul 5.1.1) din bugetul cererii de finanțare</w:t>
      </w:r>
      <w:bookmarkEnd w:id="132"/>
      <w:r w:rsidR="00EA49E4" w:rsidRPr="00237186">
        <w:rPr>
          <w:rFonts w:asciiTheme="minorHAnsi" w:eastAsia="Times New Roman" w:hAnsiTheme="minorHAnsi" w:cstheme="minorHAnsi"/>
          <w:sz w:val="24"/>
          <w:szCs w:val="24"/>
        </w:rPr>
        <w:t>.</w:t>
      </w:r>
    </w:p>
    <w:p w14:paraId="095FD36C" w14:textId="5E942F0B" w:rsidR="003A632A" w:rsidRPr="00237186" w:rsidRDefault="003A632A" w:rsidP="00323189">
      <w:pPr>
        <w:spacing w:before="0" w:after="0"/>
        <w:contextualSpacing/>
        <w:jc w:val="both"/>
        <w:rPr>
          <w:rFonts w:asciiTheme="minorHAnsi" w:eastAsia="Times New Roman" w:hAnsiTheme="minorHAnsi" w:cstheme="minorHAnsi"/>
          <w:sz w:val="24"/>
          <w:szCs w:val="24"/>
        </w:rPr>
      </w:pPr>
      <w:r w:rsidRPr="00237186">
        <w:rPr>
          <w:rFonts w:asciiTheme="minorHAnsi" w:hAnsiTheme="minorHAnsi" w:cstheme="minorHAnsi"/>
          <w:bCs/>
          <w:sz w:val="24"/>
          <w:szCs w:val="24"/>
        </w:rPr>
        <w:t xml:space="preserve">În cazul în care în proiect sunt </w:t>
      </w:r>
      <w:r w:rsidR="00EA49E4" w:rsidRPr="00237186">
        <w:rPr>
          <w:rFonts w:asciiTheme="minorHAnsi" w:hAnsiTheme="minorHAnsi" w:cstheme="minorHAnsi"/>
          <w:bCs/>
          <w:sz w:val="24"/>
          <w:szCs w:val="24"/>
        </w:rPr>
        <w:t xml:space="preserve">incluse </w:t>
      </w:r>
      <w:r w:rsidRPr="00237186">
        <w:rPr>
          <w:rFonts w:asciiTheme="minorHAnsi" w:hAnsiTheme="minorHAnsi" w:cstheme="minorHAnsi"/>
          <w:bCs/>
          <w:sz w:val="24"/>
          <w:szCs w:val="24"/>
        </w:rPr>
        <w:t>și măsuri de consolidare, valoarea eligibilă a acțiunilor auxiliare va fi în limita a 20 % din valoarea eligibilă a cheltuielilor aferente cap.1, cap.2, cap.4 (punctele 4.1 – 4.6) și cap. 5 (punctul 5.1.1) din bugetul cererii de finanțare.</w:t>
      </w:r>
    </w:p>
    <w:p w14:paraId="51CCE362" w14:textId="77777777" w:rsidR="00851E7F" w:rsidRPr="00237186" w:rsidRDefault="00851E7F" w:rsidP="00323189">
      <w:pPr>
        <w:spacing w:before="0" w:after="0"/>
        <w:contextualSpacing/>
        <w:jc w:val="both"/>
        <w:rPr>
          <w:rFonts w:asciiTheme="minorHAnsi" w:eastAsia="Times New Roman" w:hAnsiTheme="minorHAnsi" w:cstheme="minorHAnsi"/>
          <w:sz w:val="24"/>
          <w:szCs w:val="24"/>
        </w:rPr>
      </w:pPr>
    </w:p>
    <w:p w14:paraId="58C0CB21"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Construcţiile, instalaţiile şi dotările (utilaje, echipamente tehnologice şi funcţionale cu şi fără montaj, dotări, active necorporale) aferente acţiunilor auxiliare pot cuprinde:</w:t>
      </w:r>
    </w:p>
    <w:p w14:paraId="773D9EAE"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măsuri de reparaţii/ consolidare structurală a clădirii în funcție de nivelul de expunere și vulnerabilitate la riscurile identificate, raportat la zona seismică; </w:t>
      </w:r>
    </w:p>
    <w:p w14:paraId="11FD766B"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lucrările necesare de refacere a unor caracteristici arhitectonice inițiale în cazul clădirilor clasate ca monument istoric/ clădiri amplasate într-o zonă de protecție a monumentelor istorice și/sau în zone construite protejate aprobate conform legii; </w:t>
      </w:r>
    </w:p>
    <w:p w14:paraId="43B4AE6D"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eastAsia="Times New Roman" w:hAnsiTheme="minorHAnsi" w:cstheme="minorHAnsi"/>
          <w:sz w:val="24"/>
          <w:szCs w:val="24"/>
        </w:rPr>
        <w:lastRenderedPageBreak/>
        <w:t>alte intervenții specifice clădirilor încadrate în categoria monumentelor istorice, necesare investiției şi/sau impuse prin avizul  Ministerului Culturii sau, după caz, al serviciilor publice deconcentrate ale Ministerului Culturii;</w:t>
      </w:r>
    </w:p>
    <w:p w14:paraId="05947759"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eastAsia="Times New Roman" w:hAnsiTheme="minorHAnsi" w:cstheme="minorHAnsi"/>
          <w:sz w:val="24"/>
          <w:szCs w:val="24"/>
        </w:rPr>
        <w:t>repararea elementelor de construcţie ale faţadei care prezintă potenţial pericol de desprindere şi/sau afectează funcţionalitatea clădirii;</w:t>
      </w:r>
    </w:p>
    <w:p w14:paraId="6C2D4C90" w14:textId="77777777" w:rsidR="0069725C" w:rsidRPr="00237186" w:rsidRDefault="0069725C" w:rsidP="0069725C">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eastAsia="Times New Roman" w:hAnsiTheme="minorHAnsi" w:cstheme="minorHAnsi"/>
          <w:sz w:val="24"/>
          <w:szCs w:val="24"/>
        </w:rPr>
        <w:t xml:space="preserve">repararea/construirea acoperişului tip terasă/şarpantă, inclusiv repararea sistemului de colectare a apelor meteorice de la nivelul terasei, respectiv a sistemului de colectare şi evacuare a apelor meteorice la nivelul învelitoarei tip şarpantă. </w:t>
      </w:r>
      <w:r w:rsidRPr="00237186">
        <w:rPr>
          <w:rFonts w:asciiTheme="minorHAnsi" w:hAnsiTheme="minorHAnsi" w:cstheme="minorHAnsi"/>
          <w:sz w:val="24"/>
          <w:szCs w:val="24"/>
        </w:rPr>
        <w:t>Această activitate nu trebuie să conducă la încărcări suplimentare care să determine schimbarea încadrării clădirii în clasa de risc seismic (clasa I sau II de risc seismic), fapt care să conducă la declararea acesteia ca neeligibilă.</w:t>
      </w:r>
    </w:p>
    <w:p w14:paraId="1888BDAF"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eastAsia="en-GB"/>
        </w:rPr>
      </w:pPr>
      <w:r w:rsidRPr="00237186">
        <w:rPr>
          <w:rFonts w:asciiTheme="minorHAnsi" w:eastAsia="Times New Roman" w:hAnsiTheme="minorHAnsi" w:cstheme="minorHAnsi"/>
          <w:sz w:val="24"/>
          <w:szCs w:val="24"/>
        </w:rPr>
        <w:t>demontarea instalaţiilor şi a echipamentelor montate aparent pe faţadele/terasa clădirii, precum şi montarea/remontarea acestora după efectuarea lucrărilor de intervenţie;</w:t>
      </w:r>
    </w:p>
    <w:p w14:paraId="50E19740"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refacerea finisajelor interioare;</w:t>
      </w:r>
    </w:p>
    <w:p w14:paraId="79744052"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237186">
        <w:rPr>
          <w:rFonts w:asciiTheme="minorHAnsi" w:eastAsia="Times New Roman" w:hAnsiTheme="minorHAnsi" w:cstheme="minorHAnsi"/>
          <w:sz w:val="24"/>
          <w:szCs w:val="24"/>
        </w:rPr>
        <w:t>repararea trotuarelor de protecţie, în scopul eliminării infiltraţiilor la infrastructura clădirii;</w:t>
      </w:r>
    </w:p>
    <w:p w14:paraId="7BD49454"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237186">
        <w:rPr>
          <w:rFonts w:asciiTheme="minorHAnsi" w:eastAsia="Times New Roman" w:hAnsiTheme="minorHAnsi" w:cstheme="minorHAnsi"/>
          <w:sz w:val="24"/>
          <w:szCs w:val="24"/>
        </w:rPr>
        <w:t>repararea/înlocuirea instalaţiei de distribuţie a apei reci şi/sau a colectoarelor de canalizare menajeră şi/sau pluvială;</w:t>
      </w:r>
    </w:p>
    <w:p w14:paraId="254B552D"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237186">
        <w:rPr>
          <w:rFonts w:asciiTheme="minorHAnsi" w:eastAsia="Times New Roman" w:hAnsiTheme="minorHAnsi" w:cstheme="minorHAnsi"/>
          <w:sz w:val="24"/>
          <w:szCs w:val="24"/>
        </w:rPr>
        <w:t>măsuri de reparaţii clădirii, acolo unde este cazul;</w:t>
      </w:r>
    </w:p>
    <w:p w14:paraId="560F6029"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237186">
        <w:rPr>
          <w:rFonts w:asciiTheme="minorHAnsi" w:eastAsia="Times New Roman" w:hAnsiTheme="minorHAnsi" w:cstheme="minorHAnsi"/>
          <w:sz w:val="24"/>
          <w:szCs w:val="24"/>
        </w:rPr>
        <w:t>crearea de facilităţi/ adaptarea infrastructurii pentru persoanele cu dizabilităţi (rampe de acces) și alte măsuri suplimentare de dezvoltare durabilă;</w:t>
      </w:r>
    </w:p>
    <w:p w14:paraId="26E8E34E"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lucrări de recompartimentare interioară;</w:t>
      </w:r>
    </w:p>
    <w:p w14:paraId="4F64FC14"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 xml:space="preserve">în cazul unităților sanitare - lucrări de reabilitare a instalațiilor de fluide medicale (Instalații de oxigen) precum si lucrări de recompartimentări interioare în vederea organizării optime a fluxurilor și circuitelor medicale; </w:t>
      </w:r>
    </w:p>
    <w:p w14:paraId="702775D0"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 xml:space="preserve">procurarea şi montarea lifturilor în cadrul unei clădiri prevăzute din proiectare cu lifturi (care are casa liftului, dar care nu are montate lifturile respective) sau în cazuri argumentate tehnic și funcțional-arhitectural, precum și construirea, procurarea şi montarea lifturilor în exteriorul unei clădiri în cazuri argumentate tehnic și funcțional-arhitectural; </w:t>
      </w:r>
    </w:p>
    <w:p w14:paraId="34DF91A4"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lucrări specifice din categoria lucrărilor necesare obținerii avizului ISU sau lucrări aferente cerințelor fundamentale de securitate la incendiu conform Legii nr. 10/1995 privind calitatea în construcții, republicată;</w:t>
      </w:r>
    </w:p>
    <w:p w14:paraId="7FE31BC3"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 xml:space="preserve">reabilitarea/modernizarea instalației electrice, înlocuirea circuitelor electrice deteriorate sau subdimensionate, inclusiv introducerea tubulaturii pentru cabluri electrice fixată pe pereţi, necesară pentru permiterea instalării ulterioare a punctelor de reîncărcare pentru vehicule electrice. </w:t>
      </w:r>
    </w:p>
    <w:p w14:paraId="46AD0A37"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lucrări de înlocuire a tâmplăriei interioare, altele decât cele care despart spații încălzite de spații neîncălzite;</w:t>
      </w:r>
    </w:p>
    <w:p w14:paraId="776DBBEA" w14:textId="77777777"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en-GB" w:eastAsia="en-GB"/>
        </w:rPr>
      </w:pPr>
      <w:r w:rsidRPr="00237186">
        <w:rPr>
          <w:rFonts w:asciiTheme="minorHAnsi" w:eastAsia="Times New Roman" w:hAnsiTheme="minorHAnsi" w:cstheme="minorHAnsi"/>
          <w:sz w:val="24"/>
          <w:szCs w:val="24"/>
        </w:rPr>
        <w:t>realizarea de terase verzi, cu hidroizolații și termoizolații, folosind sisteme complete de straturi și substraturi de cultură, filtrare, drenare, control vapori, cu spații pentru rădăcini și colectarea apelor pluviale, realizate pentru a oferi structuri durabile și deschise pentru vegetația naturală;</w:t>
      </w:r>
    </w:p>
    <w:p w14:paraId="47CEFB57" w14:textId="7936BA92" w:rsidR="00323189" w:rsidRPr="00237186" w:rsidRDefault="00323189" w:rsidP="00323189">
      <w:pPr>
        <w:numPr>
          <w:ilvl w:val="1"/>
          <w:numId w:val="1"/>
        </w:numPr>
        <w:autoSpaceDE w:val="0"/>
        <w:autoSpaceDN w:val="0"/>
        <w:adjustRightInd w:val="0"/>
        <w:spacing w:before="0" w:after="0"/>
        <w:ind w:left="360"/>
        <w:jc w:val="both"/>
        <w:rPr>
          <w:rFonts w:asciiTheme="minorHAnsi" w:hAnsiTheme="minorHAnsi" w:cstheme="minorHAnsi"/>
          <w:sz w:val="24"/>
          <w:szCs w:val="24"/>
          <w:lang w:val="fr-FR" w:eastAsia="en-GB"/>
        </w:rPr>
      </w:pPr>
      <w:r w:rsidRPr="00237186">
        <w:rPr>
          <w:rFonts w:asciiTheme="minorHAnsi" w:eastAsia="Times New Roman" w:hAnsiTheme="minorHAnsi" w:cstheme="minorHAnsi"/>
          <w:sz w:val="24"/>
          <w:szCs w:val="24"/>
        </w:rPr>
        <w:lastRenderedPageBreak/>
        <w:t>instala</w:t>
      </w:r>
      <w:r w:rsidR="002A36A7" w:rsidRPr="00237186">
        <w:rPr>
          <w:rFonts w:asciiTheme="minorHAnsi" w:eastAsia="Times New Roman" w:hAnsiTheme="minorHAnsi" w:cstheme="minorHAnsi"/>
          <w:sz w:val="24"/>
          <w:szCs w:val="24"/>
        </w:rPr>
        <w:t>ț</w:t>
      </w:r>
      <w:r w:rsidRPr="00237186">
        <w:rPr>
          <w:rFonts w:asciiTheme="minorHAnsi" w:eastAsia="Times New Roman" w:hAnsiTheme="minorHAnsi" w:cstheme="minorHAnsi"/>
          <w:sz w:val="24"/>
          <w:szCs w:val="24"/>
        </w:rPr>
        <w:t xml:space="preserve">ii nespecificate la categoria de </w:t>
      </w:r>
      <w:r w:rsidR="0098706C" w:rsidRPr="00237186">
        <w:rPr>
          <w:rFonts w:asciiTheme="minorHAnsi" w:eastAsia="Times New Roman" w:hAnsiTheme="minorHAnsi" w:cstheme="minorHAnsi"/>
          <w:sz w:val="24"/>
          <w:szCs w:val="24"/>
        </w:rPr>
        <w:t>acțiuni</w:t>
      </w:r>
      <w:r w:rsidRPr="00237186">
        <w:rPr>
          <w:rFonts w:asciiTheme="minorHAnsi" w:eastAsia="Times New Roman" w:hAnsiTheme="minorHAnsi" w:cstheme="minorHAnsi"/>
          <w:sz w:val="24"/>
          <w:szCs w:val="24"/>
        </w:rPr>
        <w:t xml:space="preserve"> de tip I.</w:t>
      </w:r>
    </w:p>
    <w:p w14:paraId="238FC1E6" w14:textId="053F332C" w:rsidR="006401E8" w:rsidRPr="00237186" w:rsidRDefault="006401E8" w:rsidP="00323189">
      <w:pPr>
        <w:spacing w:before="0" w:after="0"/>
        <w:contextualSpacing/>
        <w:jc w:val="both"/>
        <w:rPr>
          <w:rFonts w:asciiTheme="minorHAnsi" w:eastAsia="Times New Roman" w:hAnsiTheme="minorHAnsi" w:cstheme="minorHAnsi"/>
          <w:sz w:val="24"/>
          <w:szCs w:val="24"/>
        </w:rPr>
      </w:pPr>
    </w:p>
    <w:p w14:paraId="238B50E9" w14:textId="239C95B3" w:rsidR="00492B71" w:rsidRPr="00237186" w:rsidRDefault="00492B71" w:rsidP="00492B71">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Referitor la dotarile auxiliare, solicitantul trebuie sa prezinte o analiza/fundamentare cu privire la justificarea necesitatii achizitionarii acestora, de ex pentru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649AD932" w14:textId="77777777" w:rsidR="00492B71" w:rsidRPr="00237186" w:rsidRDefault="00492B71" w:rsidP="00323189">
      <w:pPr>
        <w:spacing w:before="0" w:after="0"/>
        <w:contextualSpacing/>
        <w:jc w:val="both"/>
        <w:rPr>
          <w:rFonts w:asciiTheme="minorHAnsi" w:eastAsia="Times New Roman" w:hAnsiTheme="minorHAnsi" w:cstheme="minorHAnsi"/>
          <w:sz w:val="24"/>
          <w:szCs w:val="24"/>
        </w:rPr>
      </w:pPr>
    </w:p>
    <w:p w14:paraId="6A8D11D8" w14:textId="03A404AB" w:rsidR="00323189" w:rsidRPr="00237186" w:rsidRDefault="00323189" w:rsidP="00323189">
      <w:pPr>
        <w:spacing w:before="0" w:after="0"/>
        <w:contextualSpacing/>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Toate </w:t>
      </w:r>
      <w:r w:rsidR="0098706C" w:rsidRPr="00237186">
        <w:rPr>
          <w:rFonts w:asciiTheme="minorHAnsi" w:eastAsia="Times New Roman" w:hAnsiTheme="minorHAnsi" w:cstheme="minorHAnsi"/>
          <w:b/>
          <w:bCs/>
          <w:sz w:val="24"/>
          <w:szCs w:val="24"/>
        </w:rPr>
        <w:t>acțiunile</w:t>
      </w:r>
      <w:r w:rsidRPr="00237186">
        <w:rPr>
          <w:rFonts w:asciiTheme="minorHAnsi" w:eastAsia="Times New Roman" w:hAnsiTheme="minorHAnsi" w:cstheme="minorHAnsi"/>
          <w:b/>
          <w:bCs/>
          <w:sz w:val="24"/>
          <w:szCs w:val="24"/>
        </w:rPr>
        <w:t xml:space="preserve"> de tip I trebuie să fie fundamentate, după caz, în raportul de expertiză tehnică şi/sau în raportul de audit energetic, care apoi se detaliază în SF/DALI ș</w:t>
      </w:r>
      <w:r w:rsidR="00EA49E4" w:rsidRPr="00237186">
        <w:rPr>
          <w:rFonts w:asciiTheme="minorHAnsi" w:eastAsia="Times New Roman" w:hAnsiTheme="minorHAnsi" w:cstheme="minorHAnsi"/>
          <w:b/>
          <w:bCs/>
          <w:sz w:val="24"/>
          <w:szCs w:val="24"/>
        </w:rPr>
        <w:t>i</w:t>
      </w:r>
      <w:r w:rsidRPr="00237186">
        <w:rPr>
          <w:rFonts w:asciiTheme="minorHAnsi" w:eastAsia="Times New Roman" w:hAnsiTheme="minorHAnsi" w:cstheme="minorHAnsi"/>
          <w:b/>
          <w:bCs/>
          <w:sz w:val="24"/>
          <w:szCs w:val="24"/>
        </w:rPr>
        <w:t xml:space="preserve"> PT. </w:t>
      </w:r>
    </w:p>
    <w:p w14:paraId="4653D60F" w14:textId="73350DE6" w:rsidR="00B76F35" w:rsidRPr="00237186" w:rsidRDefault="00B76F35"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Aspectele se corelează cu informațiile completate în cererea de finanțare.</w:t>
      </w:r>
    </w:p>
    <w:p w14:paraId="0D438F27" w14:textId="3F209F26" w:rsidR="006401E8" w:rsidRPr="00237186" w:rsidRDefault="00323189" w:rsidP="00643D07">
      <w:pPr>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Pentru clădirile identificate ca monumente istorice măsurile de renovare vor fi </w:t>
      </w:r>
      <w:r w:rsidR="00BD5E01" w:rsidRPr="00237186">
        <w:rPr>
          <w:rFonts w:asciiTheme="minorHAnsi" w:hAnsiTheme="minorHAnsi" w:cstheme="minorHAnsi"/>
          <w:sz w:val="24"/>
          <w:szCs w:val="24"/>
          <w:lang w:eastAsia="en-GB"/>
        </w:rPr>
        <w:t>c</w:t>
      </w:r>
      <w:r w:rsidRPr="00237186">
        <w:rPr>
          <w:rFonts w:asciiTheme="minorHAnsi" w:hAnsiTheme="minorHAnsi" w:cstheme="minorHAnsi"/>
          <w:sz w:val="24"/>
          <w:szCs w:val="24"/>
          <w:lang w:eastAsia="en-GB"/>
        </w:rPr>
        <w:t xml:space="preserve">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 </w:t>
      </w:r>
    </w:p>
    <w:p w14:paraId="472A7425" w14:textId="3F6C5327" w:rsidR="00323189" w:rsidRPr="00237186"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conformitate cu art.23, alin.(1) din Legea nr.</w:t>
      </w:r>
      <w:r w:rsidR="003B6806"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422/2001 privind protejarea monumentelor istorice, republicată, intervențiile asupra monumentelor istorice se fac numai pe baza şi cu respectarea avizului emis de către Ministerul Culturii sau, după caz, de către serviciile publice deconcentrate ale Ministerului Culturii. </w:t>
      </w:r>
    </w:p>
    <w:p w14:paraId="1D7429A0" w14:textId="77777777" w:rsidR="003C66A5" w:rsidRPr="00237186" w:rsidRDefault="003C66A5" w:rsidP="00323189">
      <w:pPr>
        <w:autoSpaceDE w:val="0"/>
        <w:autoSpaceDN w:val="0"/>
        <w:adjustRightInd w:val="0"/>
        <w:spacing w:before="0" w:after="0"/>
        <w:jc w:val="both"/>
        <w:rPr>
          <w:rFonts w:asciiTheme="minorHAnsi" w:hAnsiTheme="minorHAnsi" w:cstheme="minorHAnsi"/>
          <w:sz w:val="24"/>
          <w:szCs w:val="24"/>
          <w:lang w:eastAsia="en-GB"/>
        </w:rPr>
      </w:pPr>
    </w:p>
    <w:p w14:paraId="42B6775F" w14:textId="1C1CF1C7" w:rsidR="00323189" w:rsidRPr="00237186"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conformitate cu art.24, alin.(4) din Legea nr.</w:t>
      </w:r>
      <w:r w:rsidR="003B6806"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422/2001 privind protejarea monumentelor istorice, republicată, elaborarea expertizelor tehnice, a proiectelor de consolidare, restaurare, verificare tehnică a proiectelor şi dirigentarea lucrărilor se efectuează numai de experţi şi/sau specialişti atestaţi de către Ministerul Culturii, cu respectarea exigențelor specifice domeniului monumentelor istorice și a cerințelor privind calitatea lucrărilor în construcții. </w:t>
      </w:r>
    </w:p>
    <w:p w14:paraId="6D0E5FBC" w14:textId="715B400F" w:rsidR="00323189" w:rsidRPr="00237186" w:rsidRDefault="00323189" w:rsidP="0032318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conformitate cu art.36, alin.(1), pct. h) din Legea nr.</w:t>
      </w:r>
      <w:r w:rsidR="003B6806"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422/2001 privind protejarea monumentelor istorice, republicată, proprietarii şi titularii dreptului de administrare sau ai altor drepturi reale asupra monumentelor istorice sunt obligați să asigure efectuarea oricăror lucrări, conform prevederilor legale.</w:t>
      </w:r>
    </w:p>
    <w:p w14:paraId="5B7BA289"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p>
    <w:p w14:paraId="311749B2" w14:textId="017C3F52"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 xml:space="preserve">Important! </w:t>
      </w:r>
      <w:r w:rsidRPr="00237186">
        <w:rPr>
          <w:rFonts w:asciiTheme="minorHAnsi" w:eastAsia="Times New Roman" w:hAnsiTheme="minorHAnsi" w:cstheme="minorHAnsi"/>
          <w:sz w:val="24"/>
          <w:szCs w:val="24"/>
        </w:rPr>
        <w:t xml:space="preserve">Pentru a fi eligibil proiectul, fiecare componentă (clădire) trebuie să propună lucrări de intervenţii/activități din cadrul </w:t>
      </w:r>
      <w:r w:rsidR="0098706C" w:rsidRPr="00237186">
        <w:rPr>
          <w:rFonts w:asciiTheme="minorHAnsi" w:eastAsia="Times New Roman" w:hAnsiTheme="minorHAnsi" w:cstheme="minorHAnsi"/>
          <w:sz w:val="24"/>
          <w:szCs w:val="24"/>
        </w:rPr>
        <w:t>acțiunilor</w:t>
      </w:r>
      <w:r w:rsidRPr="00237186">
        <w:rPr>
          <w:rFonts w:asciiTheme="minorHAnsi" w:eastAsia="Times New Roman" w:hAnsiTheme="minorHAnsi" w:cstheme="minorHAnsi"/>
          <w:sz w:val="24"/>
          <w:szCs w:val="24"/>
        </w:rPr>
        <w:t xml:space="preserve"> de tip I însoțite, după caz, de lucrări de investiții/activități din cadrul </w:t>
      </w:r>
      <w:r w:rsidR="0098706C" w:rsidRPr="00237186">
        <w:rPr>
          <w:rFonts w:asciiTheme="minorHAnsi" w:eastAsia="Times New Roman" w:hAnsiTheme="minorHAnsi" w:cstheme="minorHAnsi"/>
          <w:sz w:val="24"/>
          <w:szCs w:val="24"/>
        </w:rPr>
        <w:t>acțiunilor</w:t>
      </w:r>
      <w:r w:rsidRPr="00237186">
        <w:rPr>
          <w:rFonts w:asciiTheme="minorHAnsi" w:eastAsia="Times New Roman" w:hAnsiTheme="minorHAnsi" w:cstheme="minorHAnsi"/>
          <w:sz w:val="24"/>
          <w:szCs w:val="24"/>
        </w:rPr>
        <w:t xml:space="preserve"> de tip II, în funcţie de măsurile propuse prin auditul energetic.</w:t>
      </w:r>
    </w:p>
    <w:p w14:paraId="65730907" w14:textId="77777777" w:rsidR="00323189" w:rsidRPr="00237186" w:rsidRDefault="00323189" w:rsidP="00323189">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Se va avea în vedere ca activitățile propuse în proiect a să fie în legatură cu specificul intervenției.                                                                                                                                                                                                                                                                                                                                                                                                                                                                                                                                                                                                                                                                                                                                                                            </w:t>
      </w:r>
    </w:p>
    <w:p w14:paraId="02CFB786" w14:textId="3D9E59F6" w:rsidR="00323189" w:rsidRPr="00237186" w:rsidRDefault="00323189" w:rsidP="00323189">
      <w:pPr>
        <w:spacing w:before="0" w:after="0"/>
        <w:jc w:val="both"/>
        <w:rPr>
          <w:rFonts w:asciiTheme="minorHAnsi" w:eastAsia="Times New Roman" w:hAnsiTheme="minorHAnsi" w:cstheme="minorHAnsi"/>
          <w:sz w:val="24"/>
          <w:szCs w:val="24"/>
        </w:rPr>
      </w:pPr>
      <w:bookmarkStart w:id="133" w:name="_Hlk92707156"/>
    </w:p>
    <w:bookmarkEnd w:id="130"/>
    <w:bookmarkEnd w:id="133"/>
    <w:p w14:paraId="769D6A9C" w14:textId="5C0458C0" w:rsidR="008D6A43" w:rsidRPr="00237186" w:rsidRDefault="00484D40">
      <w:pPr>
        <w:pStyle w:val="Heading3"/>
        <w:numPr>
          <w:ilvl w:val="2"/>
          <w:numId w:val="21"/>
        </w:numPr>
        <w:rPr>
          <w:rFonts w:asciiTheme="minorHAnsi" w:hAnsiTheme="minorHAnsi" w:cstheme="minorHAnsi"/>
          <w:i w:val="0"/>
        </w:rPr>
      </w:pPr>
      <w:r w:rsidRPr="00237186">
        <w:rPr>
          <w:rFonts w:asciiTheme="minorHAnsi" w:hAnsiTheme="minorHAnsi" w:cstheme="minorHAnsi"/>
          <w:i w:val="0"/>
        </w:rPr>
        <w:lastRenderedPageBreak/>
        <w:t xml:space="preserve"> </w:t>
      </w:r>
      <w:bookmarkStart w:id="134" w:name="_Toc141436437"/>
      <w:r w:rsidR="00135463" w:rsidRPr="00237186">
        <w:rPr>
          <w:rFonts w:asciiTheme="minorHAnsi" w:hAnsiTheme="minorHAnsi" w:cstheme="minorHAnsi"/>
          <w:i w:val="0"/>
        </w:rPr>
        <w:t>Activitatea de bază</w:t>
      </w:r>
      <w:bookmarkEnd w:id="134"/>
    </w:p>
    <w:p w14:paraId="0D628175" w14:textId="08152050" w:rsidR="00A64AE1" w:rsidRPr="00237186" w:rsidRDefault="00135463" w:rsidP="00135463">
      <w:pPr>
        <w:spacing w:before="0" w:after="0"/>
        <w:jc w:val="both"/>
        <w:rPr>
          <w:rFonts w:asciiTheme="minorHAnsi" w:eastAsia="Times New Roman" w:hAnsiTheme="minorHAnsi" w:cstheme="minorHAnsi"/>
          <w:sz w:val="24"/>
          <w:szCs w:val="24"/>
        </w:rPr>
      </w:pPr>
      <w:r w:rsidRPr="00237186">
        <w:rPr>
          <w:rFonts w:asciiTheme="minorHAnsi" w:hAnsiTheme="minorHAnsi" w:cstheme="minorHAnsi"/>
          <w:sz w:val="24"/>
          <w:szCs w:val="24"/>
        </w:rPr>
        <w:t>În conformitate cu definiția</w:t>
      </w:r>
      <w:r w:rsidRPr="00237186">
        <w:rPr>
          <w:rFonts w:asciiTheme="minorHAnsi" w:hAnsiTheme="minorHAnsi" w:cstheme="minorHAnsi"/>
          <w:i/>
          <w:iCs/>
          <w:sz w:val="24"/>
          <w:szCs w:val="24"/>
        </w:rPr>
        <w:t xml:space="preserve"> </w:t>
      </w:r>
      <w:r w:rsidRPr="00237186">
        <w:rPr>
          <w:rFonts w:asciiTheme="minorHAnsi" w:hAnsiTheme="minorHAnsi" w:cstheme="minorHAnsi"/>
          <w:sz w:val="24"/>
          <w:szCs w:val="24"/>
        </w:rPr>
        <w:t xml:space="preserve">menționată în secțiunea 1.3 la prezentul Ghid, acțiunile sprijinite în cadrul prezentului apel sunt cele menționate în secțiunea 5.2.2. Activități eligibile, pct. I – Acțiuni de creștere a eficienței energetice în clădirile </w:t>
      </w:r>
      <w:r w:rsidR="00EA49E4" w:rsidRPr="00237186">
        <w:rPr>
          <w:rFonts w:asciiTheme="minorHAnsi" w:hAnsiTheme="minorHAnsi" w:cstheme="minorHAnsi"/>
          <w:sz w:val="24"/>
          <w:szCs w:val="24"/>
        </w:rPr>
        <w:t>publice</w:t>
      </w:r>
      <w:r w:rsidR="002C5CAA" w:rsidRPr="00237186">
        <w:rPr>
          <w:rFonts w:asciiTheme="minorHAnsi" w:hAnsiTheme="minorHAnsi" w:cstheme="minorHAnsi"/>
          <w:sz w:val="24"/>
          <w:szCs w:val="24"/>
        </w:rPr>
        <w:t xml:space="preserve"> din zona ITI DD.</w:t>
      </w:r>
    </w:p>
    <w:p w14:paraId="1E1928CF" w14:textId="77777777" w:rsidR="00A56944" w:rsidRPr="00237186" w:rsidRDefault="00A56944" w:rsidP="00A56944">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463F55E1" w14:textId="77777777" w:rsidR="00A56944" w:rsidRPr="00237186" w:rsidRDefault="00A56944" w:rsidP="00A56944">
      <w:pPr>
        <w:spacing w:before="0" w:after="0"/>
        <w:ind w:left="708"/>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06CE79ED" w14:textId="77777777" w:rsidR="00A56944" w:rsidRPr="00237186" w:rsidRDefault="00A56944" w:rsidP="00A56944">
      <w:pPr>
        <w:spacing w:before="0" w:after="0"/>
        <w:ind w:left="708"/>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(ii) se regăseşte în cererea de finanţare sub forma activităţilor eligibile obligatorii specificate în Ghidul solicitantului; </w:t>
      </w:r>
    </w:p>
    <w:p w14:paraId="3A281CC4" w14:textId="2EA13934" w:rsidR="00A56944" w:rsidRPr="00237186" w:rsidRDefault="00A56944" w:rsidP="00A56944">
      <w:pPr>
        <w:spacing w:before="0" w:after="0"/>
        <w:ind w:left="708"/>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(iii) nu face parte din activităţile </w:t>
      </w:r>
      <w:r w:rsidR="00A26182" w:rsidRPr="00237186">
        <w:rPr>
          <w:rFonts w:asciiTheme="minorHAnsi" w:eastAsia="Times New Roman" w:hAnsiTheme="minorHAnsi" w:cstheme="minorHAnsi"/>
          <w:sz w:val="24"/>
          <w:szCs w:val="24"/>
        </w:rPr>
        <w:t>auxiliare</w:t>
      </w:r>
      <w:r w:rsidRPr="00237186">
        <w:rPr>
          <w:rFonts w:asciiTheme="minorHAnsi" w:eastAsia="Times New Roman" w:hAnsiTheme="minorHAnsi" w:cstheme="minorHAnsi"/>
          <w:sz w:val="24"/>
          <w:szCs w:val="24"/>
        </w:rPr>
        <w:t xml:space="preserve">, aşa cum sunt acestea definite în Ghidul solicitantului; </w:t>
      </w:r>
    </w:p>
    <w:p w14:paraId="2B55BCD1" w14:textId="2FE4505D" w:rsidR="00135463" w:rsidRPr="00237186" w:rsidRDefault="00A56944" w:rsidP="00A56944">
      <w:pPr>
        <w:spacing w:before="0" w:after="0"/>
        <w:ind w:left="708"/>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(iv) bugetul estimat alocat activităţii sau pachetului de activităţi reprezintă minimum 50% din bugetul eligibil al proiectului.</w:t>
      </w:r>
    </w:p>
    <w:p w14:paraId="357C544A" w14:textId="77777777" w:rsidR="00A56944" w:rsidRPr="00237186" w:rsidRDefault="00A56944" w:rsidP="00A56944">
      <w:pPr>
        <w:spacing w:before="0" w:after="0"/>
        <w:jc w:val="both"/>
        <w:rPr>
          <w:rFonts w:asciiTheme="minorHAnsi" w:eastAsia="Times New Roman" w:hAnsiTheme="minorHAnsi" w:cstheme="minorHAnsi"/>
          <w:sz w:val="24"/>
          <w:szCs w:val="24"/>
        </w:rPr>
      </w:pPr>
    </w:p>
    <w:p w14:paraId="13395BD2" w14:textId="374982A9" w:rsidR="00135463" w:rsidRPr="00237186" w:rsidRDefault="00135463">
      <w:pPr>
        <w:pStyle w:val="Heading3"/>
        <w:numPr>
          <w:ilvl w:val="2"/>
          <w:numId w:val="21"/>
        </w:numPr>
        <w:spacing w:before="0"/>
        <w:ind w:left="0" w:firstLine="0"/>
        <w:rPr>
          <w:rFonts w:asciiTheme="minorHAnsi" w:hAnsiTheme="minorHAnsi" w:cstheme="minorHAnsi"/>
          <w:i w:val="0"/>
        </w:rPr>
      </w:pPr>
      <w:bookmarkStart w:id="135" w:name="_Toc141436438"/>
      <w:r w:rsidRPr="00237186">
        <w:rPr>
          <w:rFonts w:asciiTheme="minorHAnsi" w:hAnsiTheme="minorHAnsi" w:cstheme="minorHAnsi"/>
          <w:i w:val="0"/>
        </w:rPr>
        <w:t>Activităţi neeligibile</w:t>
      </w:r>
      <w:bookmarkEnd w:id="135"/>
      <w:r w:rsidRPr="00237186">
        <w:rPr>
          <w:rFonts w:asciiTheme="minorHAnsi" w:hAnsiTheme="minorHAnsi" w:cstheme="minorHAnsi"/>
          <w:i w:val="0"/>
        </w:rPr>
        <w:t xml:space="preserve"> </w:t>
      </w:r>
    </w:p>
    <w:p w14:paraId="65CF7A91" w14:textId="29F10F5A" w:rsidR="00135463" w:rsidRPr="00237186" w:rsidRDefault="00964131" w:rsidP="004670A5">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Prin </w:t>
      </w:r>
      <w:r w:rsidR="00135463" w:rsidRPr="00237186">
        <w:rPr>
          <w:rFonts w:asciiTheme="minorHAnsi" w:hAnsiTheme="minorHAnsi" w:cstheme="minorHAnsi"/>
          <w:sz w:val="24"/>
          <w:szCs w:val="24"/>
        </w:rPr>
        <w:t xml:space="preserve">FEDR </w:t>
      </w:r>
      <w:r w:rsidRPr="00237186">
        <w:rPr>
          <w:rFonts w:asciiTheme="minorHAnsi" w:hAnsiTheme="minorHAnsi" w:cstheme="minorHAnsi"/>
          <w:bCs/>
          <w:sz w:val="24"/>
          <w:szCs w:val="24"/>
        </w:rPr>
        <w:t>nu sunt eligibile activitățile generatoare de energie care utilizează combustibili fosili</w:t>
      </w:r>
      <w:r w:rsidRPr="00237186">
        <w:rPr>
          <w:rFonts w:asciiTheme="minorHAnsi" w:hAnsiTheme="minorHAnsi" w:cstheme="minorHAnsi"/>
          <w:sz w:val="24"/>
          <w:szCs w:val="24"/>
        </w:rPr>
        <w:t xml:space="preserve">, respective </w:t>
      </w:r>
      <w:r w:rsidR="00135463" w:rsidRPr="00237186">
        <w:rPr>
          <w:rFonts w:asciiTheme="minorHAnsi" w:hAnsiTheme="minorHAnsi" w:cstheme="minorHAnsi"/>
          <w:sz w:val="24"/>
          <w:szCs w:val="24"/>
        </w:rPr>
        <w:t xml:space="preserve">nu oferă sprijin pentru investiţiile legate de producţia, prelucrarea, transportul, distribuţia, stocarea sau arderea combustibililor fosili, exceptând: </w:t>
      </w:r>
    </w:p>
    <w:p w14:paraId="639DF101" w14:textId="77777777" w:rsidR="00135463" w:rsidRPr="00237186" w:rsidRDefault="00135463" w:rsidP="00BD5E01">
      <w:pPr>
        <w:jc w:val="both"/>
        <w:rPr>
          <w:rFonts w:asciiTheme="minorHAnsi" w:hAnsiTheme="minorHAnsi" w:cstheme="minorHAnsi"/>
          <w:sz w:val="24"/>
          <w:szCs w:val="24"/>
        </w:rPr>
      </w:pPr>
      <w:r w:rsidRPr="00237186">
        <w:rPr>
          <w:rFonts w:asciiTheme="minorHAnsi" w:hAnsiTheme="minorHAnsi" w:cstheme="minorHAnsi"/>
          <w:sz w:val="24"/>
          <w:szCs w:val="24"/>
        </w:rPr>
        <w:t xml:space="preserve">(i) investiţiile în înlocuirea sistemelor de încălzire cu ardere pe bază de combustibili fosili solizi, și anume cărbune, turbă, lignit, șisturi bituminoase, cu sisteme de încălzire cu ardere pe bază de gaz, în scopul: </w:t>
      </w:r>
    </w:p>
    <w:p w14:paraId="3D339585" w14:textId="77777777" w:rsidR="00135463" w:rsidRPr="00237186" w:rsidRDefault="00135463" w:rsidP="00BD5E01">
      <w:pPr>
        <w:jc w:val="both"/>
        <w:rPr>
          <w:rFonts w:asciiTheme="minorHAnsi" w:hAnsiTheme="minorHAnsi" w:cstheme="minorHAnsi"/>
          <w:sz w:val="24"/>
          <w:szCs w:val="24"/>
        </w:rPr>
      </w:pPr>
      <w:r w:rsidRPr="00237186">
        <w:rPr>
          <w:rFonts w:asciiTheme="minorHAnsi" w:hAnsiTheme="minorHAnsi" w:cstheme="minorHAnsi"/>
          <w:sz w:val="24"/>
          <w:szCs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7EFBE734" w14:textId="77777777" w:rsidR="00135463" w:rsidRPr="00237186" w:rsidRDefault="00135463" w:rsidP="00BD5E01">
      <w:pPr>
        <w:jc w:val="both"/>
        <w:rPr>
          <w:rFonts w:asciiTheme="minorHAnsi" w:hAnsiTheme="minorHAnsi" w:cstheme="minorHAnsi"/>
          <w:sz w:val="24"/>
          <w:szCs w:val="24"/>
        </w:rPr>
      </w:pPr>
      <w:r w:rsidRPr="00237186">
        <w:rPr>
          <w:rFonts w:asciiTheme="minorHAnsi" w:hAnsiTheme="minorHAnsi" w:cstheme="minorHAnsi"/>
          <w:sz w:val="24"/>
          <w:szCs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20E1B891" w14:textId="77777777" w:rsidR="00135463" w:rsidRPr="00237186" w:rsidRDefault="00135463" w:rsidP="00BD5E01">
      <w:pPr>
        <w:jc w:val="both"/>
        <w:rPr>
          <w:rFonts w:asciiTheme="minorHAnsi" w:hAnsiTheme="minorHAnsi" w:cstheme="minorHAnsi"/>
          <w:sz w:val="24"/>
          <w:szCs w:val="24"/>
        </w:rPr>
      </w:pPr>
      <w:r w:rsidRPr="00237186">
        <w:rPr>
          <w:rFonts w:asciiTheme="minorHAnsi" w:hAnsiTheme="minorHAnsi" w:cstheme="minorHAnsi"/>
          <w:sz w:val="24"/>
          <w:szCs w:val="24"/>
        </w:rPr>
        <w:t>— de a investi în cazane și sisteme de încălzire cu ardere pe bază de gaze naturale pentru locuinţe și clădiri, care înlocuiesc instalaţiile pe bază de cărbune, turbă, lignit sau șisturi bituminoase;</w:t>
      </w:r>
    </w:p>
    <w:p w14:paraId="33FE50C2" w14:textId="1C4802E6" w:rsidR="002128B3" w:rsidRPr="00237186" w:rsidRDefault="00135463" w:rsidP="00BD5E01">
      <w:pPr>
        <w:jc w:val="both"/>
        <w:rPr>
          <w:rFonts w:asciiTheme="minorHAnsi" w:hAnsiTheme="minorHAnsi" w:cstheme="minorHAnsi"/>
          <w:sz w:val="24"/>
          <w:szCs w:val="24"/>
        </w:rPr>
      </w:pPr>
      <w:r w:rsidRPr="00237186">
        <w:rPr>
          <w:rFonts w:asciiTheme="minorHAnsi" w:hAnsiTheme="minorHAnsi" w:cstheme="minorHAnsi"/>
          <w:sz w:val="24"/>
          <w:szCs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5643BA34" w14:textId="77777777" w:rsidR="009E519A" w:rsidRPr="00237186" w:rsidRDefault="009E519A" w:rsidP="009E519A">
      <w:pPr>
        <w:spacing w:before="0" w:after="0"/>
        <w:jc w:val="both"/>
        <w:rPr>
          <w:rFonts w:ascii="Calibri" w:eastAsia="Times New Roman" w:hAnsi="Calibri"/>
          <w:sz w:val="24"/>
          <w:szCs w:val="24"/>
        </w:rPr>
      </w:pPr>
      <w:r w:rsidRPr="00237186">
        <w:rPr>
          <w:rFonts w:ascii="Calibri" w:eastAsia="Times New Roman" w:hAnsi="Calibri"/>
          <w:sz w:val="24"/>
          <w:szCs w:val="24"/>
        </w:rPr>
        <w:lastRenderedPageBreak/>
        <w:t>Sunt neeligibile proiectele (cererile de finanțare) care vizează:</w:t>
      </w:r>
    </w:p>
    <w:p w14:paraId="7F4B420A" w14:textId="4F69AD93" w:rsidR="009E519A" w:rsidRPr="00237186" w:rsidRDefault="00920D3A">
      <w:pPr>
        <w:pStyle w:val="ListParagraph"/>
        <w:numPr>
          <w:ilvl w:val="0"/>
          <w:numId w:val="32"/>
        </w:numPr>
        <w:spacing w:before="0" w:after="0"/>
        <w:jc w:val="both"/>
        <w:rPr>
          <w:rFonts w:ascii="Calibri" w:eastAsia="Times New Roman" w:hAnsi="Calibri"/>
          <w:sz w:val="24"/>
          <w:szCs w:val="24"/>
        </w:rPr>
      </w:pPr>
      <w:r w:rsidRPr="00237186">
        <w:rPr>
          <w:rFonts w:ascii="Calibri" w:eastAsia="Times New Roman" w:hAnsi="Calibri"/>
          <w:sz w:val="24"/>
          <w:szCs w:val="24"/>
        </w:rPr>
        <w:t>extinderea/</w:t>
      </w:r>
      <w:r w:rsidR="009E519A" w:rsidRPr="00237186">
        <w:rPr>
          <w:rFonts w:ascii="Calibri" w:eastAsia="Times New Roman" w:hAnsi="Calibri"/>
          <w:sz w:val="24"/>
          <w:szCs w:val="24"/>
        </w:rPr>
        <w:t>construirea de clădiri noi, cu excepția proiectelor (cererilor de finanțare) care vizeaza/implică construirea de clădiri care adăpostesc centrale termice, ca urmare a cerințelor ISU privind măsurile de prevenire a incendiilor la exploatarea instalațiilor de încălzire locală și centralizată, sau a proiectelor care implică construirea lifturilor în exteriorul unei clădiri în cazuri argumentate tehnic și funcțional-arhitectural;</w:t>
      </w:r>
    </w:p>
    <w:p w14:paraId="05318215" w14:textId="77777777" w:rsidR="009E519A" w:rsidRPr="00237186" w:rsidRDefault="009E519A">
      <w:pPr>
        <w:pStyle w:val="ListParagraph"/>
        <w:numPr>
          <w:ilvl w:val="0"/>
          <w:numId w:val="32"/>
        </w:numPr>
        <w:spacing w:before="0" w:after="0"/>
        <w:jc w:val="both"/>
        <w:rPr>
          <w:rFonts w:ascii="Calibri" w:hAnsi="Calibri"/>
          <w:bCs/>
          <w:sz w:val="24"/>
          <w:szCs w:val="24"/>
        </w:rPr>
      </w:pPr>
      <w:r w:rsidRPr="00237186">
        <w:rPr>
          <w:rFonts w:ascii="Calibri" w:hAnsi="Calibri"/>
          <w:bCs/>
          <w:sz w:val="24"/>
          <w:szCs w:val="24"/>
        </w:rPr>
        <w:t>propun exclusiv realizarea de lucrări fără autorizație de construire;</w:t>
      </w:r>
    </w:p>
    <w:p w14:paraId="57580A43" w14:textId="77777777" w:rsidR="009E519A" w:rsidRPr="00237186" w:rsidRDefault="009E519A">
      <w:pPr>
        <w:pStyle w:val="ListParagraph"/>
        <w:numPr>
          <w:ilvl w:val="0"/>
          <w:numId w:val="32"/>
        </w:numPr>
        <w:spacing w:before="0" w:after="0"/>
        <w:jc w:val="both"/>
        <w:rPr>
          <w:rFonts w:ascii="Calibri" w:hAnsi="Calibri"/>
          <w:bCs/>
          <w:sz w:val="24"/>
          <w:szCs w:val="24"/>
        </w:rPr>
      </w:pPr>
      <w:r w:rsidRPr="00237186">
        <w:rPr>
          <w:rFonts w:ascii="Calibri" w:eastAsia="Times New Roman" w:hAnsi="Calibri"/>
          <w:sz w:val="24"/>
          <w:szCs w:val="24"/>
        </w:rPr>
        <w:t>numai dotarea.</w:t>
      </w:r>
      <w:r w:rsidRPr="00237186">
        <w:rPr>
          <w:rFonts w:ascii="Calibri" w:hAnsi="Calibri"/>
          <w:sz w:val="24"/>
          <w:szCs w:val="24"/>
        </w:rPr>
        <w:t xml:space="preserve"> </w:t>
      </w:r>
    </w:p>
    <w:p w14:paraId="678E93BD" w14:textId="77777777" w:rsidR="009E519A" w:rsidRPr="00237186" w:rsidRDefault="009E519A" w:rsidP="009E519A">
      <w:pPr>
        <w:spacing w:before="0" w:after="0"/>
        <w:jc w:val="both"/>
        <w:rPr>
          <w:rFonts w:ascii="Calibri" w:hAnsi="Calibri"/>
          <w:sz w:val="24"/>
          <w:szCs w:val="24"/>
        </w:rPr>
      </w:pPr>
    </w:p>
    <w:p w14:paraId="63C6ACF9" w14:textId="77777777" w:rsidR="009E519A" w:rsidRPr="00237186" w:rsidRDefault="009E519A" w:rsidP="009E519A">
      <w:pPr>
        <w:spacing w:before="0" w:after="0"/>
        <w:jc w:val="both"/>
        <w:rPr>
          <w:rFonts w:ascii="Calibri" w:hAnsi="Calibri"/>
          <w:bCs/>
          <w:sz w:val="24"/>
          <w:szCs w:val="24"/>
        </w:rPr>
      </w:pPr>
      <w:r w:rsidRPr="00237186">
        <w:rPr>
          <w:rFonts w:ascii="Calibri" w:hAnsi="Calibri"/>
          <w:sz w:val="24"/>
          <w:szCs w:val="24"/>
        </w:rPr>
        <w:t xml:space="preserve">Proiectul poate cuprinde </w:t>
      </w:r>
      <w:r w:rsidRPr="00237186">
        <w:rPr>
          <w:rFonts w:ascii="Calibri" w:hAnsi="Calibri"/>
          <w:sz w:val="24"/>
          <w:szCs w:val="24"/>
          <w:lang w:eastAsia="en-GB"/>
        </w:rPr>
        <w:t>extinderea pe orizontală sau pe verticală a clădirii componentă, cu respectarea următoarelor:</w:t>
      </w:r>
    </w:p>
    <w:p w14:paraId="57E6BB33" w14:textId="77777777" w:rsidR="009E519A" w:rsidRPr="00237186" w:rsidRDefault="009E519A">
      <w:pPr>
        <w:pStyle w:val="ListParagraph"/>
        <w:numPr>
          <w:ilvl w:val="0"/>
          <w:numId w:val="32"/>
        </w:numPr>
        <w:autoSpaceDE w:val="0"/>
        <w:autoSpaceDN w:val="0"/>
        <w:spacing w:before="0" w:after="0"/>
        <w:jc w:val="both"/>
        <w:rPr>
          <w:rFonts w:ascii="Calibri" w:hAnsi="Calibri"/>
          <w:sz w:val="24"/>
          <w:szCs w:val="24"/>
          <w:lang w:val="en-GB" w:eastAsia="en-GB"/>
        </w:rPr>
      </w:pPr>
      <w:r w:rsidRPr="00237186">
        <w:rPr>
          <w:rFonts w:ascii="Calibri" w:hAnsi="Calibri"/>
          <w:sz w:val="24"/>
          <w:szCs w:val="24"/>
        </w:rPr>
        <w:t>extinderea să vizeze crearea unor spatii cu funcții auxiliare și/sau administrative, necesare pentru funcționarea clădirii (grup sanitar, anexe etc);</w:t>
      </w:r>
    </w:p>
    <w:p w14:paraId="49A87F33" w14:textId="1CD14B95" w:rsidR="009E519A" w:rsidRPr="00237186" w:rsidRDefault="009E519A">
      <w:pPr>
        <w:pStyle w:val="ListParagraph"/>
        <w:numPr>
          <w:ilvl w:val="0"/>
          <w:numId w:val="32"/>
        </w:numPr>
        <w:autoSpaceDE w:val="0"/>
        <w:autoSpaceDN w:val="0"/>
        <w:spacing w:before="0" w:after="0"/>
        <w:jc w:val="both"/>
        <w:rPr>
          <w:rFonts w:ascii="Calibri" w:hAnsi="Calibri"/>
          <w:sz w:val="24"/>
          <w:szCs w:val="24"/>
        </w:rPr>
      </w:pPr>
      <w:r w:rsidRPr="00237186">
        <w:rPr>
          <w:rFonts w:ascii="Calibri" w:hAnsi="Calibri"/>
          <w:sz w:val="24"/>
          <w:szCs w:val="24"/>
        </w:rPr>
        <w:t>este necesară fundamentarea suprafeței extinderii (mp)</w:t>
      </w:r>
      <w:r w:rsidR="00BE47DF" w:rsidRPr="00237186">
        <w:rPr>
          <w:rFonts w:ascii="Calibri" w:hAnsi="Calibri"/>
          <w:sz w:val="24"/>
          <w:szCs w:val="24"/>
        </w:rPr>
        <w:t>,</w:t>
      </w:r>
      <w:r w:rsidRPr="00237186">
        <w:rPr>
          <w:rFonts w:ascii="Calibri" w:hAnsi="Calibri"/>
          <w:sz w:val="24"/>
          <w:szCs w:val="24"/>
        </w:rPr>
        <w:t xml:space="preserve"> se va pune accent pe legătura între dimensionarea acestei noi suprafețe și necesitățile de funcționare a clădirii extinse.</w:t>
      </w:r>
    </w:p>
    <w:p w14:paraId="6024A20A" w14:textId="77777777" w:rsidR="009E519A" w:rsidRPr="00237186" w:rsidRDefault="009E519A" w:rsidP="009E519A">
      <w:pPr>
        <w:autoSpaceDE w:val="0"/>
        <w:autoSpaceDN w:val="0"/>
        <w:spacing w:before="0" w:after="0"/>
        <w:jc w:val="both"/>
        <w:rPr>
          <w:rFonts w:ascii="Calibri" w:hAnsi="Calibri"/>
          <w:sz w:val="24"/>
          <w:szCs w:val="24"/>
        </w:rPr>
      </w:pPr>
      <w:r w:rsidRPr="00237186">
        <w:rPr>
          <w:rFonts w:ascii="Calibri" w:hAnsi="Calibri"/>
          <w:sz w:val="24"/>
          <w:szCs w:val="24"/>
        </w:rPr>
        <w:t>Cheltuielile aferente acestor spatii vor fi încadrate în categoria cheltuielilor neeligibile.</w:t>
      </w:r>
    </w:p>
    <w:p w14:paraId="70534688" w14:textId="77777777" w:rsidR="00964131" w:rsidRPr="00237186" w:rsidRDefault="00964131" w:rsidP="00964131">
      <w:pPr>
        <w:pStyle w:val="ListParagraph"/>
        <w:spacing w:before="0" w:after="0"/>
        <w:jc w:val="both"/>
        <w:rPr>
          <w:rFonts w:asciiTheme="minorHAnsi" w:eastAsia="Times New Roman" w:hAnsiTheme="minorHAnsi" w:cstheme="minorHAnsi"/>
          <w:sz w:val="24"/>
          <w:szCs w:val="24"/>
        </w:rPr>
      </w:pPr>
    </w:p>
    <w:p w14:paraId="4129AD63" w14:textId="28D1138B" w:rsidR="00E4704A" w:rsidRPr="00237186" w:rsidRDefault="008D6A43" w:rsidP="00B204DF">
      <w:pPr>
        <w:pStyle w:val="Heading2"/>
      </w:pPr>
      <w:bookmarkStart w:id="136" w:name="_Toc141436439"/>
      <w:bookmarkStart w:id="137" w:name="_Hlk100061313"/>
      <w:r w:rsidRPr="00237186">
        <w:t>E</w:t>
      </w:r>
      <w:r w:rsidR="00BF748A" w:rsidRPr="00237186">
        <w:t>ligibilitatea cheltuielilor</w:t>
      </w:r>
      <w:bookmarkEnd w:id="136"/>
    </w:p>
    <w:p w14:paraId="1985E87B" w14:textId="77777777"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sz w:val="24"/>
          <w:szCs w:val="24"/>
        </w:rPr>
        <w:t xml:space="preserve">Condițiile cumulative de eligibilitate a unei cheltuieli sunt stabilite în acord cu art. 2 din HG nr. 873/2022. Cheltuielile trebuie: </w:t>
      </w:r>
    </w:p>
    <w:p w14:paraId="413476F9"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4C50274"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64FBE75E"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2EE7E913"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d) să fie în conformitate cu prevederile programului; </w:t>
      </w:r>
    </w:p>
    <w:p w14:paraId="11E55546" w14:textId="7B5878E9"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e) să fie în conformitate cu prevederile contractului; </w:t>
      </w:r>
    </w:p>
    <w:p w14:paraId="260509F7"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f) să fie rezonabilă şi necesară realizării operaţiunii.</w:t>
      </w:r>
    </w:p>
    <w:p w14:paraId="2A5C10AA"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g) să respecte prevederile legislaţiei Uniunii Europene şi legislaţiei naţionale aplicabile; </w:t>
      </w:r>
    </w:p>
    <w:p w14:paraId="28F80B9F" w14:textId="77777777" w:rsidR="00A56944" w:rsidRPr="00237186" w:rsidRDefault="00A56944" w:rsidP="00A56944">
      <w:pPr>
        <w:ind w:left="708"/>
        <w:jc w:val="both"/>
        <w:rPr>
          <w:rFonts w:asciiTheme="minorHAnsi" w:hAnsiTheme="minorHAnsi" w:cstheme="minorHAnsi"/>
          <w:sz w:val="24"/>
          <w:szCs w:val="24"/>
        </w:rPr>
      </w:pPr>
      <w:r w:rsidRPr="00237186">
        <w:rPr>
          <w:rFonts w:asciiTheme="minorHAnsi" w:hAnsiTheme="minorHAnsi" w:cstheme="minorHAns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71317FD" w14:textId="174D5AB2"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b/>
          <w:bCs/>
          <w:sz w:val="24"/>
          <w:szCs w:val="24"/>
        </w:rPr>
        <w:t>Notă!</w:t>
      </w:r>
      <w:r w:rsidRPr="00237186">
        <w:rPr>
          <w:rFonts w:asciiTheme="minorHAnsi" w:hAnsiTheme="minorHAnsi" w:cstheme="minorHAnsi"/>
          <w:sz w:val="24"/>
          <w:szCs w:val="24"/>
        </w:rPr>
        <w:t xml:space="preserve"> Orice cheltuieli efectuate după finalizarea etapei de implementare a proiectului sunt neeligibile. </w:t>
      </w:r>
    </w:p>
    <w:p w14:paraId="37CEB788" w14:textId="77777777"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1063A397" w14:textId="77777777" w:rsidR="00A56944" w:rsidRPr="00237186" w:rsidRDefault="00A56944" w:rsidP="00A56944">
      <w:pPr>
        <w:tabs>
          <w:tab w:val="left" w:pos="1134"/>
        </w:tabs>
        <w:ind w:left="708"/>
        <w:jc w:val="both"/>
        <w:rPr>
          <w:rFonts w:asciiTheme="minorHAnsi" w:hAnsiTheme="minorHAnsi" w:cstheme="minorHAnsi"/>
          <w:sz w:val="24"/>
          <w:szCs w:val="24"/>
        </w:rPr>
      </w:pPr>
      <w:r w:rsidRPr="00237186">
        <w:rPr>
          <w:rFonts w:asciiTheme="minorHAnsi" w:hAnsiTheme="minorHAnsi" w:cstheme="minorHAnsi"/>
          <w:sz w:val="24"/>
          <w:szCs w:val="24"/>
        </w:rPr>
        <w:t>(i)</w:t>
      </w:r>
      <w:r w:rsidRPr="00237186">
        <w:rPr>
          <w:rFonts w:asciiTheme="minorHAnsi" w:hAnsiTheme="minorHAnsi" w:cstheme="minorHAnsi"/>
          <w:sz w:val="24"/>
          <w:szCs w:val="24"/>
        </w:rPr>
        <w:tab/>
        <w:t xml:space="preserve">pentru operațiunile al căror cost total este mai mic de 5.000.000,00 EUR (inclusiv TVA); </w:t>
      </w:r>
    </w:p>
    <w:p w14:paraId="5987A0C2" w14:textId="6A12EAD7" w:rsidR="00A56944" w:rsidRPr="00237186" w:rsidRDefault="00A56944" w:rsidP="00A2252A">
      <w:pPr>
        <w:tabs>
          <w:tab w:val="left" w:pos="1134"/>
        </w:tabs>
        <w:ind w:left="709"/>
        <w:jc w:val="both"/>
        <w:rPr>
          <w:rFonts w:asciiTheme="minorHAnsi" w:hAnsiTheme="minorHAnsi" w:cstheme="minorHAnsi"/>
          <w:sz w:val="24"/>
          <w:szCs w:val="24"/>
        </w:rPr>
      </w:pPr>
      <w:r w:rsidRPr="00237186">
        <w:rPr>
          <w:rFonts w:asciiTheme="minorHAnsi" w:hAnsiTheme="minorHAnsi" w:cstheme="minorHAnsi"/>
          <w:sz w:val="24"/>
          <w:szCs w:val="24"/>
        </w:rPr>
        <w:t>(ii)</w:t>
      </w:r>
      <w:r w:rsidRPr="00237186">
        <w:rPr>
          <w:rFonts w:asciiTheme="minorHAnsi" w:hAnsiTheme="minorHAnsi" w:cstheme="minorHAnsi"/>
          <w:sz w:val="24"/>
          <w:szCs w:val="24"/>
        </w:rPr>
        <w:tab/>
        <w:t>pentru operațiunile al căror cost total este mai mare de 5.000.000,00 EUR (inclusiv</w:t>
      </w:r>
      <w:r w:rsidR="00A2252A" w:rsidRPr="00237186">
        <w:rPr>
          <w:rFonts w:asciiTheme="minorHAnsi" w:hAnsiTheme="minorHAnsi" w:cstheme="minorHAnsi"/>
          <w:sz w:val="24"/>
          <w:szCs w:val="24"/>
        </w:rPr>
        <w:t xml:space="preserve"> </w:t>
      </w:r>
      <w:r w:rsidRPr="00237186">
        <w:rPr>
          <w:rFonts w:asciiTheme="minorHAnsi" w:hAnsiTheme="minorHAnsi" w:cstheme="minorHAnsi"/>
          <w:sz w:val="24"/>
          <w:szCs w:val="24"/>
        </w:rPr>
        <w:t>TVA), în cazul în care TVA-ul nu se recuperează în temeiul legislației naționale privind TVA</w:t>
      </w:r>
      <w:r w:rsidR="00A2252A" w:rsidRPr="00237186">
        <w:rPr>
          <w:rFonts w:asciiTheme="minorHAnsi" w:hAnsiTheme="minorHAnsi" w:cstheme="minorHAnsi"/>
          <w:sz w:val="24"/>
          <w:szCs w:val="24"/>
        </w:rPr>
        <w:t>.</w:t>
      </w:r>
      <w:r w:rsidRPr="00237186">
        <w:rPr>
          <w:rFonts w:asciiTheme="minorHAnsi" w:hAnsiTheme="minorHAnsi" w:cstheme="minorHAnsi"/>
          <w:sz w:val="24"/>
          <w:szCs w:val="24"/>
        </w:rPr>
        <w:t xml:space="preserve"> </w:t>
      </w:r>
    </w:p>
    <w:p w14:paraId="432F2890" w14:textId="00E96162"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67B72F20" w14:textId="77777777" w:rsidR="002130EC" w:rsidRPr="00237186" w:rsidRDefault="002130EC" w:rsidP="002130EC">
      <w:pPr>
        <w:spacing w:after="0"/>
        <w:jc w:val="both"/>
        <w:rPr>
          <w:rFonts w:asciiTheme="minorHAnsi" w:eastAsia="Montserrat" w:hAnsiTheme="minorHAnsi" w:cstheme="minorHAnsi"/>
          <w:sz w:val="24"/>
          <w:szCs w:val="24"/>
        </w:rPr>
      </w:pPr>
      <w:r w:rsidRPr="00237186">
        <w:rPr>
          <w:rFonts w:asciiTheme="minorHAnsi" w:eastAsia="Montserrat" w:hAnsiTheme="minorHAnsi" w:cstheme="minorHAnsi"/>
          <w:sz w:val="24"/>
          <w:szCs w:val="24"/>
        </w:rPr>
        <w:t xml:space="preserve">Taxa pe valoarea adăugată (TVA) este eligibilă pentru operațiunile al căror cost total este mai mic de 5.000.000 EUR (inclusiv TVA), în conformitate cu prevederile articolului 64 din Regulamentul UE nr. 2021/1060,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14 la Ghidul Solicitantului)  din care sa rezulte ca TVA solicitata la rambursare/plata nu a fost si nu va fi solicitata la rambursare conform legislatiei nationale in domeniul fiscal. </w:t>
      </w:r>
    </w:p>
    <w:p w14:paraId="385DC07F" w14:textId="14F20FF5" w:rsidR="002130EC" w:rsidRPr="00237186" w:rsidRDefault="002130EC" w:rsidP="002130EC">
      <w:pPr>
        <w:pStyle w:val="ListParagraph"/>
        <w:spacing w:after="0"/>
        <w:ind w:left="0"/>
        <w:jc w:val="both"/>
        <w:rPr>
          <w:rFonts w:asciiTheme="minorHAnsi" w:eastAsia="Montserrat" w:hAnsiTheme="minorHAnsi" w:cstheme="minorHAnsi"/>
          <w:sz w:val="24"/>
          <w:szCs w:val="24"/>
        </w:rPr>
      </w:pPr>
      <w:r w:rsidRPr="00237186">
        <w:rPr>
          <w:rFonts w:asciiTheme="minorHAnsi" w:eastAsia="Montserrat" w:hAnsiTheme="minorHAnsi" w:cstheme="minorHAnsi"/>
          <w:sz w:val="24"/>
          <w:szCs w:val="24"/>
        </w:rPr>
        <w:t xml:space="preserve">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w:t>
      </w:r>
      <w:r w:rsidRPr="00237186">
        <w:rPr>
          <w:rFonts w:asciiTheme="minorHAnsi" w:eastAsia="Montserrat" w:hAnsiTheme="minorHAnsi" w:cstheme="minorHAnsi"/>
          <w:sz w:val="24"/>
          <w:szCs w:val="24"/>
        </w:rPr>
        <w:lastRenderedPageBreak/>
        <w:t>Management, la depunererea unei cereri de rambursare/plata, a unei declaratii pe propria raspundere (Anexa 3 la Ordinul comun MIPE 4013/23.10.2023 / OMF5316/27.11.2023, respectiv Anexa 15 la Ghidul Solicitantului)  din care sa rezulte ca TVA solicitata la rambursare/plata este nedeductibila conform legislatiei nationale in domeniul TVA.</w:t>
      </w:r>
    </w:p>
    <w:p w14:paraId="03340059" w14:textId="77777777"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sz w:val="24"/>
          <w:szCs w:val="24"/>
        </w:rPr>
        <w:t xml:space="preserve">Toate cheltuielile trebuie să fie justificate în contextul operațiunii și să respecte principiile bunei gestiuni financiare, în special în ceea ce privește economia și eficiența operațiunii. </w:t>
      </w:r>
    </w:p>
    <w:p w14:paraId="7CFDF640" w14:textId="77777777" w:rsidR="00A56944" w:rsidRPr="00237186" w:rsidRDefault="00A56944" w:rsidP="00A56944">
      <w:pPr>
        <w:jc w:val="both"/>
        <w:rPr>
          <w:rFonts w:asciiTheme="minorHAnsi" w:hAnsiTheme="minorHAnsi" w:cstheme="minorHAnsi"/>
          <w:sz w:val="24"/>
          <w:szCs w:val="24"/>
        </w:rPr>
      </w:pPr>
      <w:r w:rsidRPr="00237186">
        <w:rPr>
          <w:rFonts w:asciiTheme="minorHAnsi" w:hAnsiTheme="minorHAnsi" w:cstheme="minorHAns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7E7891E" w14:textId="2AB7E605" w:rsidR="00A56944" w:rsidRPr="00237186" w:rsidRDefault="00A56944" w:rsidP="00A56944">
      <w:pPr>
        <w:jc w:val="both"/>
        <w:rPr>
          <w:rFonts w:asciiTheme="minorHAnsi" w:hAnsiTheme="minorHAnsi" w:cstheme="minorHAnsi"/>
          <w:i/>
          <w:iCs/>
          <w:sz w:val="24"/>
          <w:szCs w:val="24"/>
        </w:rPr>
      </w:pPr>
      <w:r w:rsidRPr="00237186">
        <w:rPr>
          <w:rFonts w:asciiTheme="minorHAnsi" w:hAnsiTheme="minorHAnsi" w:cstheme="minorHAnsi"/>
          <w:b/>
          <w:bCs/>
          <w:sz w:val="24"/>
          <w:szCs w:val="24"/>
        </w:rPr>
        <w:t xml:space="preserve">Notă! </w:t>
      </w:r>
      <w:r w:rsidRPr="00237186">
        <w:rPr>
          <w:rFonts w:asciiTheme="minorHAnsi" w:hAnsiTheme="minorHAnsi" w:cstheme="minorHAns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10306953" w14:textId="71318DB3" w:rsidR="00622D8D" w:rsidRPr="00237186" w:rsidRDefault="002C0695">
      <w:pPr>
        <w:pStyle w:val="Heading3"/>
        <w:numPr>
          <w:ilvl w:val="2"/>
          <w:numId w:val="21"/>
        </w:numPr>
        <w:rPr>
          <w:rFonts w:asciiTheme="minorHAnsi" w:hAnsiTheme="minorHAnsi" w:cstheme="minorHAnsi"/>
          <w:i w:val="0"/>
        </w:rPr>
      </w:pPr>
      <w:bookmarkStart w:id="138" w:name="_Toc141436440"/>
      <w:bookmarkEnd w:id="137"/>
      <w:r w:rsidRPr="00237186">
        <w:rPr>
          <w:rFonts w:asciiTheme="minorHAnsi" w:hAnsiTheme="minorHAnsi" w:cstheme="minorHAnsi"/>
          <w:i w:val="0"/>
        </w:rPr>
        <w:t>Baza legală pentru stabilirea eligibilității cheltuielilor:</w:t>
      </w:r>
      <w:bookmarkEnd w:id="138"/>
      <w:r w:rsidR="000D71CA" w:rsidRPr="00237186">
        <w:rPr>
          <w:rFonts w:asciiTheme="minorHAnsi" w:hAnsiTheme="minorHAnsi" w:cstheme="minorHAnsi"/>
          <w:i w:val="0"/>
        </w:rPr>
        <w:t xml:space="preserve"> </w:t>
      </w:r>
    </w:p>
    <w:p w14:paraId="2C4546D5"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Regulamentul (UE, EURATOM) nr. 2020/2093 al Consiliului din 17 decembrie 2020 de stabilire a cadrului financiar multianual pentru perioada 2021 – 2027</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78BB1D43"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3D5E82E9"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6DD0E9F3"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Regulamentul (UE) 2021/1058 al Parlamentului European și al Consiliului din 24 iunie 2021 privind Fondul european de dezvoltare regională și Fondul de coeziune</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02AC1028" w14:textId="6000D7DC"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Hot</w:t>
      </w:r>
      <w:r w:rsidR="00EE4EF0"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r</w:t>
      </w:r>
      <w:r w:rsidR="00EE4EF0" w:rsidRPr="00237186">
        <w:rPr>
          <w:rFonts w:asciiTheme="minorHAnsi" w:hAnsiTheme="minorHAnsi" w:cstheme="minorHAnsi"/>
          <w:sz w:val="24"/>
          <w:szCs w:val="24"/>
          <w:lang w:eastAsia="en-GB"/>
        </w:rPr>
        <w:t>â</w:t>
      </w:r>
      <w:r w:rsidRPr="00237186">
        <w:rPr>
          <w:rFonts w:asciiTheme="minorHAnsi" w:hAnsiTheme="minorHAnsi" w:cstheme="minorHAnsi"/>
          <w:sz w:val="24"/>
          <w:szCs w:val="24"/>
          <w:lang w:eastAsia="en-GB"/>
        </w:rPr>
        <w:t xml:space="preserve">rea </w:t>
      </w:r>
      <w:r w:rsidR="00EE4EF0" w:rsidRPr="00237186">
        <w:rPr>
          <w:rFonts w:asciiTheme="minorHAnsi" w:hAnsiTheme="minorHAnsi" w:cstheme="minorHAnsi"/>
          <w:sz w:val="24"/>
          <w:szCs w:val="24"/>
          <w:lang w:eastAsia="en-GB"/>
        </w:rPr>
        <w:t>G</w:t>
      </w:r>
      <w:r w:rsidRPr="00237186">
        <w:rPr>
          <w:rFonts w:asciiTheme="minorHAnsi" w:hAnsiTheme="minorHAnsi" w:cstheme="minorHAnsi"/>
          <w:sz w:val="24"/>
          <w:szCs w:val="24"/>
          <w:lang w:eastAsia="en-GB"/>
        </w:rPr>
        <w:t>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 xml:space="preserve">. </w:t>
      </w:r>
    </w:p>
    <w:p w14:paraId="1DF49232"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Ordonanța de Urgență a Guvernului nr. 133/2021 privind gestionarea financiară a fondurilor europene în perioada de programare 2021-2027 alocate României din Fondul </w:t>
      </w:r>
      <w:r w:rsidRPr="00237186">
        <w:rPr>
          <w:rFonts w:asciiTheme="minorHAnsi" w:hAnsiTheme="minorHAnsi" w:cstheme="minorHAnsi"/>
          <w:sz w:val="24"/>
          <w:szCs w:val="24"/>
          <w:lang w:eastAsia="en-GB"/>
        </w:rPr>
        <w:lastRenderedPageBreak/>
        <w:t>european de dezvoltare regională, Fondul de coeziune, Fondul social european Plus, Fondul pentru o tranziție justă</w:t>
      </w:r>
      <w:r w:rsidR="00726483" w:rsidRPr="00237186">
        <w:rPr>
          <w:rFonts w:asciiTheme="minorHAnsi" w:hAnsiTheme="minorHAnsi" w:cstheme="minorHAnsi"/>
          <w:sz w:val="24"/>
          <w:szCs w:val="24"/>
          <w:lang w:eastAsia="en-GB"/>
        </w:rPr>
        <w:t>, cu modificările și completările ulterioare</w:t>
      </w:r>
    </w:p>
    <w:p w14:paraId="4A993C77"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726483" w:rsidRPr="00237186">
        <w:rPr>
          <w:rFonts w:asciiTheme="minorHAnsi" w:hAnsiTheme="minorHAnsi" w:cstheme="minorHAnsi"/>
          <w:sz w:val="24"/>
          <w:szCs w:val="24"/>
          <w:lang w:eastAsia="en-GB"/>
        </w:rPr>
        <w:t>, cu modificările și completările ulterioare</w:t>
      </w:r>
      <w:r w:rsidRPr="00237186">
        <w:rPr>
          <w:rFonts w:asciiTheme="minorHAnsi" w:hAnsiTheme="minorHAnsi" w:cstheme="minorHAnsi"/>
          <w:sz w:val="24"/>
          <w:szCs w:val="24"/>
          <w:lang w:eastAsia="en-GB"/>
        </w:rPr>
        <w:t>;</w:t>
      </w:r>
    </w:p>
    <w:p w14:paraId="73B189D4" w14:textId="77777777" w:rsidR="00622D8D" w:rsidRPr="00237186" w:rsidRDefault="00622D8D">
      <w:pPr>
        <w:numPr>
          <w:ilvl w:val="0"/>
          <w:numId w:val="15"/>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Legea 227/2015 privind Codul fiscal, cu modificările și completările ulterioare.</w:t>
      </w:r>
    </w:p>
    <w:p w14:paraId="7D0179BB" w14:textId="77777777" w:rsidR="00726483" w:rsidRPr="00237186" w:rsidRDefault="00726483" w:rsidP="00E4704A">
      <w:pPr>
        <w:pStyle w:val="ListParagraph"/>
        <w:spacing w:before="0" w:after="0"/>
        <w:ind w:left="0"/>
        <w:jc w:val="both"/>
        <w:rPr>
          <w:rFonts w:asciiTheme="minorHAnsi" w:eastAsia="Times New Roman" w:hAnsiTheme="minorHAnsi" w:cstheme="minorHAnsi"/>
          <w:b/>
          <w:bCs/>
          <w:sz w:val="24"/>
          <w:szCs w:val="24"/>
        </w:rPr>
      </w:pPr>
    </w:p>
    <w:p w14:paraId="70D65B04" w14:textId="70769001" w:rsidR="00135463" w:rsidRPr="00237186" w:rsidRDefault="00135463">
      <w:pPr>
        <w:pStyle w:val="Heading3"/>
        <w:numPr>
          <w:ilvl w:val="2"/>
          <w:numId w:val="21"/>
        </w:numPr>
        <w:rPr>
          <w:rFonts w:asciiTheme="minorHAnsi" w:hAnsiTheme="minorHAnsi" w:cstheme="minorHAnsi"/>
          <w:i w:val="0"/>
        </w:rPr>
      </w:pPr>
      <w:bookmarkStart w:id="139" w:name="_Toc141436441"/>
      <w:r w:rsidRPr="00237186">
        <w:rPr>
          <w:rFonts w:asciiTheme="minorHAnsi" w:hAnsiTheme="minorHAnsi" w:cstheme="minorHAnsi"/>
          <w:i w:val="0"/>
        </w:rPr>
        <w:t>Categorii şi plafoane de cheltuieli eligibile</w:t>
      </w:r>
      <w:bookmarkEnd w:id="139"/>
      <w:r w:rsidRPr="00237186">
        <w:rPr>
          <w:rFonts w:asciiTheme="minorHAnsi" w:hAnsiTheme="minorHAnsi" w:cstheme="minorHAnsi"/>
          <w:i w:val="0"/>
        </w:rPr>
        <w:t xml:space="preserve"> </w:t>
      </w:r>
    </w:p>
    <w:p w14:paraId="5238D2C7" w14:textId="5C37704D" w:rsidR="002733A8" w:rsidRPr="00237186" w:rsidRDefault="002733A8" w:rsidP="008E68AA">
      <w:pPr>
        <w:pStyle w:val="ListParagraph"/>
        <w:spacing w:before="0" w:after="0"/>
        <w:ind w:left="0"/>
        <w:jc w:val="both"/>
        <w:rPr>
          <w:rFonts w:asciiTheme="minorHAnsi" w:eastAsia="Times New Roman" w:hAnsiTheme="minorHAnsi" w:cstheme="minorHAnsi"/>
          <w:sz w:val="24"/>
          <w:szCs w:val="24"/>
        </w:rPr>
      </w:pPr>
      <w:bookmarkStart w:id="140" w:name="_Hlk100061648"/>
      <w:bookmarkStart w:id="141" w:name="_Hlk100061683"/>
      <w:r w:rsidRPr="00237186">
        <w:rPr>
          <w:rFonts w:asciiTheme="minorHAnsi" w:eastAsia="Times New Roman" w:hAnsiTheme="minorHAnsi" w:cstheme="minorHAnsi"/>
          <w:sz w:val="24"/>
          <w:szCs w:val="24"/>
        </w:rPr>
        <w:t>Condițiile cumulative de eligibilitate a cheltuielilor, respectiv categoriile și sub-categoriile de cheltuieli eligibile aplicabile acestui apel de proiecte sunt detaliate în cadrul Anexei</w:t>
      </w:r>
      <w:r w:rsidR="00A3639B" w:rsidRPr="00237186">
        <w:rPr>
          <w:rFonts w:asciiTheme="minorHAnsi" w:eastAsia="Times New Roman" w:hAnsiTheme="minorHAnsi" w:cstheme="minorHAnsi"/>
          <w:sz w:val="24"/>
          <w:szCs w:val="24"/>
        </w:rPr>
        <w:t xml:space="preserve"> </w:t>
      </w:r>
      <w:r w:rsidR="001B27E1" w:rsidRPr="00237186">
        <w:rPr>
          <w:rFonts w:asciiTheme="minorHAnsi" w:eastAsia="Times New Roman" w:hAnsiTheme="minorHAnsi" w:cstheme="minorHAnsi"/>
          <w:sz w:val="24"/>
          <w:szCs w:val="24"/>
        </w:rPr>
        <w:t>5</w:t>
      </w:r>
      <w:r w:rsidR="000E2154" w:rsidRPr="00237186">
        <w:rPr>
          <w:rFonts w:asciiTheme="minorHAnsi" w:eastAsia="Times New Roman" w:hAnsiTheme="minorHAnsi" w:cstheme="minorHAnsi"/>
          <w:sz w:val="24"/>
          <w:szCs w:val="24"/>
        </w:rPr>
        <w:t>, Lista de cheltuieli eligibile</w:t>
      </w:r>
      <w:r w:rsidRPr="00237186">
        <w:rPr>
          <w:rFonts w:asciiTheme="minorHAnsi" w:eastAsia="Times New Roman" w:hAnsiTheme="minorHAnsi" w:cstheme="minorHAnsi"/>
          <w:sz w:val="24"/>
          <w:szCs w:val="24"/>
        </w:rPr>
        <w:t xml:space="preserve"> la prezentul ghid.</w:t>
      </w:r>
    </w:p>
    <w:p w14:paraId="68FAF801" w14:textId="77777777" w:rsidR="008C3792" w:rsidRPr="00237186" w:rsidRDefault="008C3792" w:rsidP="008C3792">
      <w:pPr>
        <w:spacing w:before="0" w:after="0"/>
        <w:jc w:val="both"/>
        <w:rPr>
          <w:rFonts w:asciiTheme="minorHAnsi" w:hAnsiTheme="minorHAnsi" w:cstheme="minorHAnsi"/>
          <w:b/>
          <w:sz w:val="24"/>
          <w:szCs w:val="24"/>
          <w:lang w:val="fr-FR"/>
        </w:rPr>
      </w:pPr>
    </w:p>
    <w:p w14:paraId="0A833AAC" w14:textId="29E42DC6" w:rsidR="00135463" w:rsidRPr="00237186" w:rsidRDefault="00135463">
      <w:pPr>
        <w:pStyle w:val="Heading3"/>
        <w:numPr>
          <w:ilvl w:val="2"/>
          <w:numId w:val="21"/>
        </w:numPr>
        <w:rPr>
          <w:rFonts w:asciiTheme="minorHAnsi" w:hAnsiTheme="minorHAnsi" w:cstheme="minorHAnsi"/>
          <w:i w:val="0"/>
          <w:lang w:eastAsia="en-GB"/>
        </w:rPr>
      </w:pPr>
      <w:bookmarkStart w:id="142" w:name="_Toc141436442"/>
      <w:bookmarkStart w:id="143" w:name="_Hlk128485709"/>
      <w:bookmarkEnd w:id="140"/>
      <w:bookmarkEnd w:id="141"/>
      <w:r w:rsidRPr="00237186">
        <w:rPr>
          <w:rFonts w:asciiTheme="minorHAnsi" w:hAnsiTheme="minorHAnsi" w:cstheme="minorHAnsi"/>
          <w:i w:val="0"/>
          <w:lang w:eastAsia="en-GB"/>
        </w:rPr>
        <w:t>Categorii de cheltuieli neeligibile</w:t>
      </w:r>
      <w:bookmarkEnd w:id="142"/>
      <w:r w:rsidRPr="00237186">
        <w:rPr>
          <w:rFonts w:asciiTheme="minorHAnsi" w:hAnsiTheme="minorHAnsi" w:cstheme="minorHAnsi"/>
          <w:i w:val="0"/>
          <w:lang w:eastAsia="en-GB"/>
        </w:rPr>
        <w:t xml:space="preserve"> </w:t>
      </w:r>
    </w:p>
    <w:bookmarkEnd w:id="143"/>
    <w:p w14:paraId="4B932581" w14:textId="2C19E3E0" w:rsidR="009E684B" w:rsidRPr="00237186" w:rsidRDefault="009E684B">
      <w:pPr>
        <w:numPr>
          <w:ilvl w:val="0"/>
          <w:numId w:val="17"/>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categoriile de cheltuieli neeligibile mentionate la art</w:t>
      </w:r>
      <w:r w:rsidR="003A632A"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10 din Hot</w:t>
      </w:r>
      <w:r w:rsidR="003A632A" w:rsidRPr="00237186">
        <w:rPr>
          <w:rFonts w:asciiTheme="minorHAnsi" w:hAnsiTheme="minorHAnsi" w:cstheme="minorHAnsi"/>
          <w:sz w:val="24"/>
          <w:szCs w:val="24"/>
          <w:lang w:eastAsia="en-GB"/>
        </w:rPr>
        <w:t>ărâr</w:t>
      </w:r>
      <w:r w:rsidRPr="00237186">
        <w:rPr>
          <w:rFonts w:asciiTheme="minorHAnsi" w:hAnsiTheme="minorHAnsi" w:cstheme="minorHAnsi"/>
          <w:sz w:val="24"/>
          <w:szCs w:val="24"/>
          <w:lang w:eastAsia="en-GB"/>
        </w:rPr>
        <w: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71296DC" w14:textId="69B27F2D"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prevăzute la art. 64 din Regulamentul (UE) </w:t>
      </w:r>
      <w:r w:rsidR="003A632A" w:rsidRPr="00237186">
        <w:rPr>
          <w:rFonts w:asciiTheme="minorHAnsi" w:hAnsiTheme="minorHAnsi" w:cstheme="minorHAnsi"/>
          <w:sz w:val="24"/>
          <w:szCs w:val="24"/>
          <w:lang w:eastAsia="en-GB"/>
        </w:rPr>
        <w:t>1.060/</w:t>
      </w:r>
      <w:r w:rsidRPr="00237186">
        <w:rPr>
          <w:rFonts w:asciiTheme="minorHAnsi" w:hAnsiTheme="minorHAnsi" w:cstheme="minorHAnsi"/>
          <w:sz w:val="24"/>
          <w:szCs w:val="24"/>
          <w:lang w:eastAsia="en-GB"/>
        </w:rPr>
        <w:t xml:space="preserve">2021; </w:t>
      </w:r>
    </w:p>
    <w:p w14:paraId="4F325D53" w14:textId="56408265"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aferente operațiunilor care fac obiectul uneia dintre situațiile prevăzute la art. 65 alin. (1) și (2) din Regulamentul (UE) </w:t>
      </w:r>
      <w:r w:rsidR="003A632A" w:rsidRPr="00237186">
        <w:rPr>
          <w:rFonts w:asciiTheme="minorHAnsi" w:hAnsiTheme="minorHAnsi" w:cstheme="minorHAnsi"/>
          <w:sz w:val="24"/>
          <w:szCs w:val="24"/>
          <w:lang w:eastAsia="en-GB"/>
        </w:rPr>
        <w:t>1.060/2021</w:t>
      </w:r>
      <w:r w:rsidRPr="00237186">
        <w:rPr>
          <w:rFonts w:asciiTheme="minorHAnsi" w:hAnsiTheme="minorHAnsi" w:cstheme="minorHAnsi"/>
          <w:sz w:val="24"/>
          <w:szCs w:val="24"/>
          <w:lang w:eastAsia="en-GB"/>
        </w:rPr>
        <w:t xml:space="preserve">, care afectează caracterul durabil al operațiunilor, devin neeligibile, proporțional cu perioada de neconformitate; </w:t>
      </w:r>
    </w:p>
    <w:p w14:paraId="5A33061A"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efectuate în sprijinul relocării potrivit art. 66 din Regulamentul (UE) 2021/1.060; </w:t>
      </w:r>
    </w:p>
    <w:p w14:paraId="727E0230"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excluse de la finanțare potrivit art. 7 alin. (1), (4) și (5) din Regulamentul (UE) 2021/1.058; </w:t>
      </w:r>
    </w:p>
    <w:p w14:paraId="6726D71B"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81727C2" w14:textId="30A9EE8B"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efectuate peste plafoanele specifice stabilite de </w:t>
      </w:r>
      <w:r w:rsidR="00C21D3F" w:rsidRPr="00237186">
        <w:rPr>
          <w:rFonts w:asciiTheme="minorHAnsi" w:hAnsiTheme="minorHAnsi" w:cstheme="minorHAnsi"/>
          <w:sz w:val="24"/>
          <w:szCs w:val="24"/>
          <w:lang w:eastAsia="en-GB"/>
        </w:rPr>
        <w:t>AM</w:t>
      </w:r>
      <w:r w:rsidRPr="00237186">
        <w:rPr>
          <w:rFonts w:asciiTheme="minorHAnsi" w:hAnsiTheme="minorHAnsi" w:cstheme="minorHAnsi"/>
          <w:sz w:val="24"/>
          <w:szCs w:val="24"/>
          <w:lang w:eastAsia="en-GB"/>
        </w:rPr>
        <w:t xml:space="preserve"> prin ghidul solicitantului, în aplicarea prevederilor art. 2 alin. (1) lit. f) din HG nr. 873/2022; </w:t>
      </w:r>
    </w:p>
    <w:p w14:paraId="0B5D2E79" w14:textId="77777777" w:rsidR="00EE2A5A"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privind costurile de funcționare și întreținere a obiectivelor finanțate prin proiect (cheltuielile pentru probe tehnologice, teste); </w:t>
      </w:r>
    </w:p>
    <w:p w14:paraId="10CC8824" w14:textId="0319B495" w:rsidR="00E96F31" w:rsidRPr="00237186" w:rsidRDefault="00EE2A5A">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cheltuielile aferente investiției</w:t>
      </w:r>
      <w:r w:rsidR="00E96F31" w:rsidRPr="00237186">
        <w:rPr>
          <w:rFonts w:asciiTheme="minorHAnsi" w:hAnsiTheme="minorHAnsi" w:cstheme="minorHAnsi"/>
          <w:sz w:val="24"/>
          <w:szCs w:val="24"/>
          <w:lang w:eastAsia="en-GB"/>
        </w:rPr>
        <w:t xml:space="preserve">, respectiv, </w:t>
      </w:r>
      <w:r w:rsidRPr="00237186">
        <w:rPr>
          <w:rFonts w:asciiTheme="minorHAnsi" w:hAnsiTheme="minorHAnsi" w:cstheme="minorHAnsi"/>
          <w:sz w:val="24"/>
          <w:szCs w:val="24"/>
          <w:lang w:eastAsia="en-GB"/>
        </w:rPr>
        <w:t xml:space="preserve">lucrările de reabilitare termică a elementelor de anvelopă a clădirii), într-o </w:t>
      </w:r>
      <w:r w:rsidR="00E96F31" w:rsidRPr="00237186">
        <w:rPr>
          <w:rFonts w:asciiTheme="minorHAnsi" w:hAnsiTheme="minorHAnsi" w:cstheme="minorHAnsi"/>
          <w:sz w:val="24"/>
          <w:szCs w:val="24"/>
          <w:lang w:eastAsia="en-GB"/>
        </w:rPr>
        <w:t xml:space="preserve">clădire tip centrală termică, deținută de solicitant, amplasată în același perimetru/parcelă/adresă a solicitantului, clădire care are o suprafață totală utilă cel mult egală cu 250 mp, care deservește clădirea/clădirile eligibile obiect al proiectului; </w:t>
      </w:r>
    </w:p>
    <w:p w14:paraId="043880EE" w14:textId="7D60A40B" w:rsidR="00C21D3F" w:rsidRPr="00237186" w:rsidRDefault="00C21D3F">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cheltuielile aferente extinderii pe orizontală</w:t>
      </w:r>
      <w:r w:rsidR="009E519A" w:rsidRPr="00237186">
        <w:rPr>
          <w:rFonts w:asciiTheme="minorHAnsi" w:hAnsiTheme="minorHAnsi" w:cstheme="minorHAnsi"/>
          <w:sz w:val="24"/>
          <w:szCs w:val="24"/>
          <w:lang w:eastAsia="en-GB"/>
        </w:rPr>
        <w:t xml:space="preserve"> sau vertical</w:t>
      </w:r>
      <w:r w:rsidR="002A36A7"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 xml:space="preserve"> a cladirii componenta, in vederea creării unor spatii cu funcții auxiliare (grup sanitar, anexe etc);</w:t>
      </w:r>
    </w:p>
    <w:p w14:paraId="118F78B1" w14:textId="2C203AD0" w:rsidR="00E96F31" w:rsidRPr="00237186" w:rsidRDefault="00C21D3F">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che</w:t>
      </w:r>
      <w:r w:rsidR="00E96F31" w:rsidRPr="00237186">
        <w:rPr>
          <w:rFonts w:asciiTheme="minorHAnsi" w:hAnsiTheme="minorHAnsi" w:cstheme="minorHAnsi"/>
          <w:sz w:val="24"/>
          <w:szCs w:val="24"/>
          <w:lang w:eastAsia="en-GB"/>
        </w:rPr>
        <w:t>tuielile aferente investiției într-un alt corp anexă existent (grup sanitar, magazie, depozit aferent centralei termice etc.),</w:t>
      </w:r>
      <w:r w:rsidRPr="00237186">
        <w:rPr>
          <w:rFonts w:asciiTheme="minorHAnsi" w:hAnsiTheme="minorHAnsi" w:cstheme="minorHAnsi"/>
          <w:sz w:val="24"/>
          <w:szCs w:val="24"/>
          <w:lang w:eastAsia="en-GB"/>
        </w:rPr>
        <w:t xml:space="preserve"> </w:t>
      </w:r>
      <w:r w:rsidR="00E96F31" w:rsidRPr="00237186">
        <w:rPr>
          <w:rFonts w:asciiTheme="minorHAnsi" w:hAnsiTheme="minorHAnsi" w:cstheme="minorHAnsi"/>
          <w:sz w:val="24"/>
          <w:szCs w:val="24"/>
          <w:lang w:eastAsia="en-GB"/>
        </w:rPr>
        <w:t xml:space="preserve">care deservește clădirea/clădirile principală/e, deținut/e de solicitant, amplasat în același perimetru/parcelă/adresă a solicitantului; </w:t>
      </w:r>
    </w:p>
    <w:p w14:paraId="4815C6D6" w14:textId="77777777" w:rsidR="00E96F31" w:rsidRPr="00237186"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 privind repararea/înlocuirea cazanului și/sau a arzătorului din centrala termică proprie a clădirii; </w:t>
      </w:r>
    </w:p>
    <w:p w14:paraId="0679E3DA" w14:textId="77777777" w:rsidR="00E96F31" w:rsidRPr="00237186"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pentru construirea de clădiri noi care adăpostesc centrale termice, ca urmare a cerințelor ISU (privind măsurile de prevenire a incendiilor la exploatarea instalațiilor de încălzire locală și centralizată); </w:t>
      </w:r>
    </w:p>
    <w:p w14:paraId="0D26C916" w14:textId="77777777" w:rsidR="009E684B" w:rsidRPr="00237186" w:rsidRDefault="00E96F31">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construirea, procurarea şi montarea lifturilor în exteriorul unei clădiri în cazuri neargumentate tehnic/ funcțional/arhitectural; </w:t>
      </w:r>
    </w:p>
    <w:p w14:paraId="23FD0EE3"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E30CF4A" w14:textId="2940AFEC" w:rsidR="009E684B" w:rsidRPr="00237186" w:rsidRDefault="00A56944">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valoarea TVA aferent</w:t>
      </w:r>
      <w:r w:rsidR="00A926F8"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 xml:space="preserve"> cheltuielilor neeligibile </w:t>
      </w:r>
      <w:r w:rsidR="00A926F8" w:rsidRPr="00237186">
        <w:rPr>
          <w:rFonts w:asciiTheme="minorHAnsi" w:hAnsiTheme="minorHAnsi" w:cstheme="minorHAnsi"/>
          <w:sz w:val="24"/>
          <w:szCs w:val="24"/>
          <w:lang w:eastAsia="en-GB"/>
        </w:rPr>
        <w:t>ş</w:t>
      </w:r>
      <w:r w:rsidRPr="00237186">
        <w:rPr>
          <w:rFonts w:asciiTheme="minorHAnsi" w:hAnsiTheme="minorHAnsi" w:cstheme="minorHAnsi"/>
          <w:sz w:val="24"/>
          <w:szCs w:val="24"/>
          <w:lang w:eastAsia="en-GB"/>
        </w:rPr>
        <w:t xml:space="preserve">i valoarea TVA </w:t>
      </w:r>
      <w:r w:rsidR="009E519A" w:rsidRPr="00237186">
        <w:rPr>
          <w:rFonts w:asciiTheme="minorHAnsi" w:hAnsiTheme="minorHAnsi" w:cstheme="minorHAnsi"/>
          <w:sz w:val="24"/>
          <w:szCs w:val="24"/>
          <w:lang w:eastAsia="en-GB"/>
        </w:rPr>
        <w:t>nerecuperabil</w:t>
      </w:r>
      <w:r w:rsidR="002A36A7" w:rsidRPr="00237186">
        <w:rPr>
          <w:rFonts w:asciiTheme="minorHAnsi" w:hAnsiTheme="minorHAnsi" w:cstheme="minorHAnsi"/>
          <w:sz w:val="24"/>
          <w:szCs w:val="24"/>
          <w:lang w:eastAsia="en-GB"/>
        </w:rPr>
        <w:t>ă</w:t>
      </w:r>
      <w:r w:rsidR="009E519A" w:rsidRPr="00237186">
        <w:rPr>
          <w:rFonts w:asciiTheme="minorHAnsi" w:hAnsiTheme="minorHAnsi" w:cstheme="minorHAnsi"/>
          <w:sz w:val="24"/>
          <w:szCs w:val="24"/>
          <w:lang w:eastAsia="en-GB"/>
        </w:rPr>
        <w:t>/finan</w:t>
      </w:r>
      <w:r w:rsidR="002A36A7" w:rsidRPr="00237186">
        <w:rPr>
          <w:rFonts w:asciiTheme="minorHAnsi" w:hAnsiTheme="minorHAnsi" w:cstheme="minorHAnsi"/>
          <w:sz w:val="24"/>
          <w:szCs w:val="24"/>
          <w:lang w:eastAsia="en-GB"/>
        </w:rPr>
        <w:t>țată</w:t>
      </w:r>
      <w:r w:rsidR="009E519A" w:rsidRPr="00237186">
        <w:rPr>
          <w:rFonts w:asciiTheme="minorHAnsi" w:hAnsiTheme="minorHAnsi" w:cstheme="minorHAnsi"/>
          <w:sz w:val="24"/>
          <w:szCs w:val="24"/>
          <w:lang w:eastAsia="en-GB"/>
        </w:rPr>
        <w:t xml:space="preserve"> din alte </w:t>
      </w:r>
      <w:r w:rsidR="00F148BF" w:rsidRPr="00237186">
        <w:rPr>
          <w:rFonts w:asciiTheme="minorHAnsi" w:hAnsiTheme="minorHAnsi" w:cstheme="minorHAnsi"/>
          <w:sz w:val="24"/>
          <w:szCs w:val="24"/>
          <w:lang w:eastAsia="en-GB"/>
        </w:rPr>
        <w:t>fonduri publice</w:t>
      </w:r>
      <w:r w:rsidR="009E519A"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aferent</w:t>
      </w:r>
      <w:r w:rsidR="00A926F8"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 xml:space="preserve"> cheltuielilor eligibile</w:t>
      </w:r>
      <w:r w:rsidR="009E684B" w:rsidRPr="00237186">
        <w:rPr>
          <w:rFonts w:asciiTheme="minorHAnsi" w:hAnsiTheme="minorHAnsi" w:cstheme="minorHAnsi"/>
          <w:sz w:val="24"/>
          <w:szCs w:val="24"/>
          <w:lang w:eastAsia="en-GB"/>
        </w:rPr>
        <w:t xml:space="preserve">; </w:t>
      </w:r>
    </w:p>
    <w:p w14:paraId="73062D07"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financiare, respectiv prime de asigurare, taxe, comisioane, rata și dobânzi aferente creditelor; </w:t>
      </w:r>
    </w:p>
    <w:p w14:paraId="4EFA6BF7"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contribuția în natură; </w:t>
      </w:r>
    </w:p>
    <w:p w14:paraId="780CB779"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amortizarea; </w:t>
      </w:r>
    </w:p>
    <w:p w14:paraId="1AE78782"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cu leasingul, prevăzute la art. 7 din HG nr. 873/2022; </w:t>
      </w:r>
    </w:p>
    <w:p w14:paraId="05D56C69"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cheltuielile privind achiziţia de dotări/echipamente/utilaje second-hand; </w:t>
      </w:r>
    </w:p>
    <w:p w14:paraId="67AC9E95" w14:textId="77777777" w:rsidR="009E684B"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amenzi, penalități, cheltuieli de judecată și cheltuieli de arbitraj; </w:t>
      </w:r>
    </w:p>
    <w:p w14:paraId="644C9AEF" w14:textId="77777777" w:rsidR="00C50CAF" w:rsidRPr="00237186" w:rsidRDefault="009E684B">
      <w:pPr>
        <w:numPr>
          <w:ilvl w:val="0"/>
          <w:numId w:val="1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materialele consumabile, conform reglementărilor contabile (materiale auxiliare, combustibili, piese de schimb, alte materiale consumabile) sau dotări din categoria obiectelor de </w:t>
      </w:r>
      <w:r w:rsidR="00C50CAF" w:rsidRPr="00237186">
        <w:rPr>
          <w:rFonts w:asciiTheme="minorHAnsi" w:hAnsiTheme="minorHAnsi" w:cstheme="minorHAnsi"/>
          <w:sz w:val="24"/>
          <w:szCs w:val="24"/>
          <w:lang w:eastAsia="en-GB"/>
        </w:rPr>
        <w:t>inventor.</w:t>
      </w:r>
    </w:p>
    <w:p w14:paraId="498C3D12" w14:textId="53EAC342" w:rsidR="00A56944" w:rsidRPr="00237186" w:rsidRDefault="00A56944" w:rsidP="00A56944">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ab/>
        <w:t xml:space="preserve">cheltuieli angajate </w:t>
      </w:r>
      <w:r w:rsidR="00A926F8" w:rsidRPr="00237186">
        <w:rPr>
          <w:rFonts w:asciiTheme="minorHAnsi" w:hAnsiTheme="minorHAnsi" w:cstheme="minorHAnsi"/>
          <w:sz w:val="24"/>
          <w:szCs w:val="24"/>
          <w:lang w:eastAsia="en-GB"/>
        </w:rPr>
        <w:t>ş</w:t>
      </w:r>
      <w:r w:rsidRPr="00237186">
        <w:rPr>
          <w:rFonts w:asciiTheme="minorHAnsi" w:hAnsiTheme="minorHAnsi" w:cstheme="minorHAnsi"/>
          <w:sz w:val="24"/>
          <w:szCs w:val="24"/>
          <w:lang w:eastAsia="en-GB"/>
        </w:rPr>
        <w:t>i pl</w:t>
      </w:r>
      <w:r w:rsidR="00A926F8" w:rsidRPr="00237186">
        <w:rPr>
          <w:rFonts w:asciiTheme="minorHAnsi" w:hAnsiTheme="minorHAnsi" w:cstheme="minorHAnsi"/>
          <w:sz w:val="24"/>
          <w:szCs w:val="24"/>
          <w:lang w:eastAsia="en-GB"/>
        </w:rPr>
        <w:t>ătite î</w:t>
      </w:r>
      <w:r w:rsidRPr="00237186">
        <w:rPr>
          <w:rFonts w:asciiTheme="minorHAnsi" w:hAnsiTheme="minorHAnsi" w:cstheme="minorHAnsi"/>
          <w:sz w:val="24"/>
          <w:szCs w:val="24"/>
          <w:lang w:eastAsia="en-GB"/>
        </w:rPr>
        <w:t>nainte de 01.01.2021.</w:t>
      </w:r>
    </w:p>
    <w:p w14:paraId="69E0B6BC" w14:textId="2FEC3F9E" w:rsidR="009E684B" w:rsidRPr="00237186" w:rsidRDefault="00A56944" w:rsidP="00A56944">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Orice cheltuială neeligibilă ce va apărea în timpul implementării proiectului va fi suportată de către solicitant.</w:t>
      </w:r>
    </w:p>
    <w:p w14:paraId="15515569" w14:textId="77777777" w:rsidR="00A56944" w:rsidRPr="00237186" w:rsidRDefault="00A56944" w:rsidP="00A56944">
      <w:pPr>
        <w:autoSpaceDE w:val="0"/>
        <w:autoSpaceDN w:val="0"/>
        <w:adjustRightInd w:val="0"/>
        <w:spacing w:before="0" w:after="0"/>
        <w:jc w:val="both"/>
        <w:rPr>
          <w:rFonts w:asciiTheme="minorHAnsi" w:hAnsiTheme="minorHAnsi" w:cstheme="minorHAnsi"/>
          <w:sz w:val="24"/>
          <w:szCs w:val="24"/>
          <w:lang w:eastAsia="en-GB"/>
        </w:rPr>
      </w:pPr>
    </w:p>
    <w:p w14:paraId="7F487700" w14:textId="4D8A07E4" w:rsidR="00135463" w:rsidRPr="00237186" w:rsidRDefault="003C6F28">
      <w:pPr>
        <w:pStyle w:val="Heading3"/>
        <w:numPr>
          <w:ilvl w:val="2"/>
          <w:numId w:val="21"/>
        </w:numPr>
        <w:rPr>
          <w:rFonts w:asciiTheme="minorHAnsi" w:hAnsiTheme="minorHAnsi" w:cstheme="minorHAnsi"/>
          <w:i w:val="0"/>
          <w:lang w:eastAsia="en-GB"/>
        </w:rPr>
      </w:pPr>
      <w:bookmarkStart w:id="144" w:name="_Toc141436443"/>
      <w:r w:rsidRPr="00237186">
        <w:rPr>
          <w:rFonts w:asciiTheme="minorHAnsi" w:hAnsiTheme="minorHAnsi" w:cstheme="minorHAnsi"/>
          <w:i w:val="0"/>
          <w:lang w:eastAsia="en-GB"/>
        </w:rPr>
        <w:t>Opţiuni de costuri simplificate. Costuri directe şi costuri indirecte</w:t>
      </w:r>
      <w:bookmarkEnd w:id="144"/>
      <w:r w:rsidRPr="00237186">
        <w:rPr>
          <w:rFonts w:asciiTheme="minorHAnsi" w:hAnsiTheme="minorHAnsi" w:cstheme="minorHAnsi"/>
          <w:i w:val="0"/>
          <w:lang w:eastAsia="en-GB"/>
        </w:rPr>
        <w:t xml:space="preserve"> </w:t>
      </w:r>
    </w:p>
    <w:p w14:paraId="0F8C9D78" w14:textId="11F5B815" w:rsidR="00A56944" w:rsidRPr="00237186" w:rsidRDefault="00A56944" w:rsidP="002E6C46">
      <w:pPr>
        <w:pStyle w:val="ListParagraph"/>
        <w:spacing w:before="0" w:after="0"/>
        <w:ind w:left="0"/>
        <w:jc w:val="both"/>
        <w:rPr>
          <w:rFonts w:asciiTheme="minorHAnsi" w:hAnsiTheme="minorHAnsi" w:cstheme="minorHAnsi"/>
          <w:sz w:val="24"/>
          <w:szCs w:val="24"/>
        </w:rPr>
      </w:pPr>
      <w:bookmarkStart w:id="145" w:name="_Hlk128662199"/>
      <w:r w:rsidRPr="00237186">
        <w:rPr>
          <w:rFonts w:asciiTheme="minorHAnsi" w:hAnsiTheme="minorHAnsi" w:cstheme="minorHAns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AA3BF32" w14:textId="77777777" w:rsidR="00A56944" w:rsidRPr="00237186" w:rsidRDefault="00A56944" w:rsidP="002E6C46">
      <w:pPr>
        <w:pStyle w:val="ListParagraph"/>
        <w:spacing w:before="0" w:after="0"/>
        <w:ind w:left="0"/>
        <w:jc w:val="both"/>
        <w:rPr>
          <w:rFonts w:asciiTheme="minorHAnsi" w:hAnsiTheme="minorHAnsi" w:cstheme="minorHAnsi"/>
          <w:sz w:val="24"/>
          <w:szCs w:val="24"/>
        </w:rPr>
      </w:pPr>
    </w:p>
    <w:p w14:paraId="00D88D14" w14:textId="77777777" w:rsidR="00135A47" w:rsidRPr="00237186" w:rsidRDefault="00135A47" w:rsidP="00135A47">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lastRenderedPageBreak/>
        <w:t>Cheltuielile directe</w:t>
      </w:r>
      <w:r w:rsidRPr="00237186">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E238E42" w14:textId="2FB250CB" w:rsidR="00552E49" w:rsidRPr="00237186" w:rsidRDefault="00135A47" w:rsidP="00135A47">
      <w:pPr>
        <w:spacing w:after="0"/>
        <w:jc w:val="both"/>
        <w:rPr>
          <w:rFonts w:asciiTheme="minorHAnsi" w:hAnsiTheme="minorHAnsi" w:cstheme="minorHAnsi"/>
          <w:sz w:val="24"/>
          <w:szCs w:val="24"/>
        </w:rPr>
      </w:pPr>
      <w:r w:rsidRPr="00237186">
        <w:rPr>
          <w:rFonts w:asciiTheme="minorHAnsi" w:hAnsiTheme="minorHAnsi" w:cstheme="minorHAnsi"/>
          <w:sz w:val="24"/>
          <w:szCs w:val="24"/>
        </w:rPr>
        <w:t xml:space="preserve">Acestea cuprind cheltuielile incluse în capitolele 1, 2, </w:t>
      </w:r>
      <w:r w:rsidR="007A5101" w:rsidRPr="00237186">
        <w:rPr>
          <w:rFonts w:asciiTheme="minorHAnsi" w:hAnsiTheme="minorHAnsi" w:cstheme="minorHAnsi"/>
          <w:sz w:val="24"/>
          <w:szCs w:val="24"/>
        </w:rPr>
        <w:t>3</w:t>
      </w:r>
      <w:r w:rsidRPr="00237186">
        <w:rPr>
          <w:rFonts w:asciiTheme="minorHAnsi" w:hAnsiTheme="minorHAnsi" w:cstheme="minorHAnsi"/>
          <w:sz w:val="24"/>
          <w:szCs w:val="24"/>
        </w:rPr>
        <w:t xml:space="preserve"> (subcapitolele 3.1, 3.2, 3.3, 3.5, 3.8), 4 și 5 (subcapitolele 5.1, 5.3 si din subcapitolul 5.2 liniile 5.2.2, 5.2.3, 5.2.4 si 5.2.5)</w:t>
      </w:r>
      <w:r w:rsidR="00F508E8" w:rsidRPr="00237186">
        <w:rPr>
          <w:rFonts w:asciiTheme="minorHAnsi" w:hAnsiTheme="minorHAnsi" w:cstheme="minorHAnsi"/>
          <w:sz w:val="24"/>
          <w:szCs w:val="24"/>
        </w:rPr>
        <w:t xml:space="preserve">, 7 (subcapitolele 7.1, </w:t>
      </w:r>
      <w:r w:rsidR="007A5101" w:rsidRPr="00237186">
        <w:rPr>
          <w:rFonts w:asciiTheme="minorHAnsi" w:hAnsiTheme="minorHAnsi" w:cstheme="minorHAnsi"/>
          <w:sz w:val="24"/>
          <w:szCs w:val="24"/>
        </w:rPr>
        <w:t>7.2)</w:t>
      </w:r>
      <w:r w:rsidRPr="00237186">
        <w:rPr>
          <w:rFonts w:asciiTheme="minorHAnsi" w:hAnsiTheme="minorHAnsi" w:cstheme="minorHAnsi"/>
          <w:sz w:val="24"/>
          <w:szCs w:val="24"/>
        </w:rPr>
        <w:t xml:space="preserve"> din devizului general așa cum sunt stabilite de HG 907/2016</w:t>
      </w:r>
      <w:r w:rsidR="00F148BF" w:rsidRPr="00237186">
        <w:rPr>
          <w:rFonts w:asciiTheme="minorHAnsi" w:hAnsiTheme="minorHAnsi" w:cstheme="minorHAnsi"/>
          <w:sz w:val="24"/>
          <w:szCs w:val="24"/>
        </w:rPr>
        <w:t xml:space="preserve"> </w:t>
      </w:r>
      <w:r w:rsidRPr="00237186">
        <w:rPr>
          <w:rFonts w:asciiTheme="minorHAnsi" w:hAnsiTheme="minorHAnsi" w:cstheme="minorHAnsi"/>
          <w:sz w:val="24"/>
          <w:szCs w:val="24"/>
        </w:rPr>
        <w:t>cu modificările și completările ulterioare</w:t>
      </w:r>
      <w:r w:rsidR="00EB3B8F" w:rsidRPr="00237186">
        <w:rPr>
          <w:rFonts w:asciiTheme="minorHAnsi" w:hAnsiTheme="minorHAnsi" w:cstheme="minorHAnsi"/>
          <w:sz w:val="24"/>
          <w:szCs w:val="24"/>
        </w:rPr>
        <w:t>, respectiv linia 8.1</w:t>
      </w:r>
      <w:r w:rsidR="00C42838" w:rsidRPr="00237186">
        <w:rPr>
          <w:rFonts w:asciiTheme="minorHAnsi" w:hAnsiTheme="minorHAnsi" w:cstheme="minorHAnsi"/>
          <w:sz w:val="24"/>
          <w:szCs w:val="24"/>
        </w:rPr>
        <w:t xml:space="preserve"> </w:t>
      </w:r>
      <w:r w:rsidR="00EB3B8F" w:rsidRPr="00237186">
        <w:rPr>
          <w:rFonts w:asciiTheme="minorHAnsi" w:hAnsiTheme="minorHAnsi" w:cstheme="minorHAnsi"/>
          <w:sz w:val="24"/>
          <w:szCs w:val="24"/>
        </w:rPr>
        <w:t>-</w:t>
      </w:r>
      <w:r w:rsidR="00C42838" w:rsidRPr="00237186">
        <w:rPr>
          <w:rFonts w:asciiTheme="minorHAnsi" w:hAnsiTheme="minorHAnsi" w:cstheme="minorHAnsi"/>
          <w:sz w:val="24"/>
          <w:szCs w:val="24"/>
        </w:rPr>
        <w:t xml:space="preserve"> </w:t>
      </w:r>
      <w:r w:rsidR="00EB3B8F" w:rsidRPr="00237186">
        <w:rPr>
          <w:rFonts w:asciiTheme="minorHAnsi" w:hAnsiTheme="minorHAnsi" w:cstheme="minorHAnsi"/>
          <w:sz w:val="24"/>
          <w:szCs w:val="24"/>
        </w:rPr>
        <w:t>Cheltuieli cu alte activitati - cooperare transnationala, din bugetul proiectului.</w:t>
      </w:r>
    </w:p>
    <w:p w14:paraId="46E85AA5" w14:textId="77777777" w:rsidR="00135A47" w:rsidRPr="00237186" w:rsidRDefault="00135A47" w:rsidP="00135A47">
      <w:pPr>
        <w:spacing w:after="0"/>
        <w:jc w:val="both"/>
        <w:rPr>
          <w:rFonts w:asciiTheme="minorHAnsi" w:hAnsiTheme="minorHAnsi" w:cstheme="minorHAnsi"/>
          <w:sz w:val="24"/>
          <w:szCs w:val="24"/>
        </w:rPr>
      </w:pPr>
      <w:r w:rsidRPr="00237186">
        <w:rPr>
          <w:rFonts w:asciiTheme="minorHAnsi" w:hAnsiTheme="minorHAnsi" w:cstheme="minorHAnsi"/>
          <w:sz w:val="24"/>
          <w:szCs w:val="24"/>
        </w:rPr>
        <w:t>Cheltuielile directe vor fi decontate in baza documentelor justificative.</w:t>
      </w:r>
    </w:p>
    <w:p w14:paraId="43BAC806" w14:textId="77777777" w:rsidR="00135A47" w:rsidRPr="00237186" w:rsidRDefault="00135A47" w:rsidP="00135A47">
      <w:pPr>
        <w:autoSpaceDN w:val="0"/>
        <w:spacing w:before="0" w:after="0"/>
        <w:jc w:val="both"/>
        <w:rPr>
          <w:rFonts w:asciiTheme="minorHAnsi" w:hAnsiTheme="minorHAnsi" w:cstheme="minorHAnsi"/>
          <w:b/>
          <w:sz w:val="24"/>
          <w:szCs w:val="24"/>
        </w:rPr>
      </w:pPr>
    </w:p>
    <w:p w14:paraId="6F986744" w14:textId="77777777" w:rsidR="00135A47" w:rsidRPr="00237186" w:rsidRDefault="00135A47" w:rsidP="00135A47">
      <w:pPr>
        <w:autoSpaceDN w:val="0"/>
        <w:spacing w:before="0" w:after="0"/>
        <w:jc w:val="both"/>
        <w:rPr>
          <w:rFonts w:asciiTheme="minorHAnsi" w:hAnsiTheme="minorHAnsi" w:cstheme="minorHAnsi"/>
          <w:b/>
          <w:sz w:val="24"/>
          <w:szCs w:val="24"/>
        </w:rPr>
      </w:pPr>
      <w:r w:rsidRPr="00237186">
        <w:rPr>
          <w:rFonts w:asciiTheme="minorHAnsi" w:hAnsiTheme="minorHAnsi" w:cstheme="minorHAnsi"/>
          <w:b/>
          <w:sz w:val="24"/>
          <w:szCs w:val="24"/>
        </w:rPr>
        <w:t xml:space="preserve">Nota! </w:t>
      </w:r>
    </w:p>
    <w:p w14:paraId="44BE9AC8" w14:textId="77777777" w:rsidR="00135A47" w:rsidRPr="00237186" w:rsidRDefault="00135A47" w:rsidP="00135A47">
      <w:p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5F44C6E4" w14:textId="77777777" w:rsidR="00135A47" w:rsidRPr="00237186" w:rsidRDefault="00135A47" w:rsidP="00135A47">
      <w:p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 Cheltuielile diverse și neprevăzute vor fi folosite în conformitate cu legislația în domeniul achizițiilor publice ce face referire la modificările contractuale apărute în timpul execuției.</w:t>
      </w:r>
    </w:p>
    <w:p w14:paraId="4F0501AB" w14:textId="77777777" w:rsidR="00C42838" w:rsidRPr="00237186" w:rsidRDefault="00135A47" w:rsidP="00C42838">
      <w:p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Se consideră eligibile dacă sunt detaliate corespunzător prin documente justificative şi doar în limita a 10% din valoarea cheltuielilor eligibile cuprinse la capitolelor 1, 2 și 4 din bugetul proiectului.</w:t>
      </w:r>
    </w:p>
    <w:p w14:paraId="04DA7C87" w14:textId="77777777" w:rsidR="00F508E8" w:rsidRPr="00237186" w:rsidRDefault="00F148BF" w:rsidP="00F508E8">
      <w:pPr>
        <w:pStyle w:val="ListParagraph"/>
        <w:numPr>
          <w:ilvl w:val="0"/>
          <w:numId w:val="37"/>
        </w:numPr>
        <w:tabs>
          <w:tab w:val="left" w:pos="142"/>
        </w:tabs>
        <w:autoSpaceDN w:val="0"/>
        <w:spacing w:before="0" w:after="0"/>
        <w:ind w:left="0" w:firstLine="0"/>
        <w:jc w:val="both"/>
        <w:rPr>
          <w:rFonts w:asciiTheme="minorHAnsi" w:hAnsiTheme="minorHAnsi" w:cstheme="minorHAnsi"/>
          <w:sz w:val="24"/>
          <w:szCs w:val="24"/>
        </w:rPr>
      </w:pPr>
      <w:r w:rsidRPr="00237186">
        <w:rPr>
          <w:rFonts w:asciiTheme="minorHAnsi" w:hAnsiTheme="minorHAnsi" w:cstheme="minorHAnsi"/>
          <w:sz w:val="24"/>
          <w:szCs w:val="24"/>
        </w:rPr>
        <w:t>C</w:t>
      </w:r>
      <w:r w:rsidR="00C42838" w:rsidRPr="00237186">
        <w:rPr>
          <w:rFonts w:asciiTheme="minorHAnsi" w:hAnsiTheme="minorHAnsi" w:cstheme="minorHAnsi"/>
          <w:sz w:val="24"/>
          <w:szCs w:val="24"/>
        </w:rPr>
        <w:t>heltuieli</w:t>
      </w:r>
      <w:r w:rsidRPr="00237186">
        <w:rPr>
          <w:rFonts w:asciiTheme="minorHAnsi" w:hAnsiTheme="minorHAnsi" w:cstheme="minorHAnsi"/>
          <w:sz w:val="24"/>
          <w:szCs w:val="24"/>
        </w:rPr>
        <w:t xml:space="preserve">le </w:t>
      </w:r>
      <w:r w:rsidR="00C42838" w:rsidRPr="00237186">
        <w:rPr>
          <w:rFonts w:asciiTheme="minorHAnsi" w:hAnsiTheme="minorHAnsi" w:cstheme="minorHAnsi"/>
          <w:sz w:val="24"/>
          <w:szCs w:val="24"/>
        </w:rPr>
        <w:t>pentru 3.8.3 - Coordonator în materie de securitate și sănătate, conform prevederilor HG 300/2006 privind cerințele minime de securitate și sănătate pentru șantierele temporare sau mobile, cu modificările și completările ulterioare</w:t>
      </w:r>
      <w:r w:rsidR="00DD6B59" w:rsidRPr="00237186">
        <w:rPr>
          <w:rFonts w:asciiTheme="minorHAnsi" w:hAnsiTheme="minorHAnsi" w:cstheme="minorHAnsi"/>
          <w:sz w:val="24"/>
          <w:szCs w:val="24"/>
        </w:rPr>
        <w:t>.</w:t>
      </w:r>
    </w:p>
    <w:p w14:paraId="7582C729" w14:textId="77777777" w:rsidR="00F508E8" w:rsidRPr="00237186" w:rsidRDefault="00F508E8" w:rsidP="00F508E8">
      <w:pPr>
        <w:pStyle w:val="ListParagraph"/>
        <w:tabs>
          <w:tab w:val="left" w:pos="142"/>
        </w:tabs>
        <w:autoSpaceDN w:val="0"/>
        <w:spacing w:before="0" w:after="0"/>
        <w:ind w:left="0"/>
        <w:jc w:val="both"/>
        <w:rPr>
          <w:rFonts w:asciiTheme="minorHAnsi" w:hAnsiTheme="minorHAnsi" w:cstheme="minorHAnsi"/>
          <w:sz w:val="24"/>
          <w:szCs w:val="24"/>
        </w:rPr>
      </w:pPr>
    </w:p>
    <w:p w14:paraId="3E3F50A5" w14:textId="4CE7F7BF" w:rsidR="00135A47" w:rsidRPr="00237186" w:rsidRDefault="00135A47" w:rsidP="00F508E8">
      <w:pPr>
        <w:pStyle w:val="ListParagraph"/>
        <w:tabs>
          <w:tab w:val="left" w:pos="142"/>
        </w:tabs>
        <w:autoSpaceDN w:val="0"/>
        <w:spacing w:before="0" w:after="0"/>
        <w:ind w:left="0"/>
        <w:jc w:val="both"/>
        <w:rPr>
          <w:rFonts w:asciiTheme="minorHAnsi" w:hAnsiTheme="minorHAnsi" w:cstheme="minorHAnsi"/>
          <w:sz w:val="24"/>
          <w:szCs w:val="24"/>
        </w:rPr>
      </w:pPr>
      <w:r w:rsidRPr="00237186">
        <w:rPr>
          <w:rFonts w:asciiTheme="minorHAnsi" w:eastAsia="Times New Roman" w:hAnsiTheme="minorHAnsi" w:cstheme="minorHAnsi"/>
          <w:sz w:val="24"/>
          <w:szCs w:val="24"/>
          <w:lang w:eastAsia="ro-RO"/>
        </w:rPr>
        <w:t>Cheltuieli aferente marjei de buget și pentru constituirea rezervei de implementare pentru ajustarea de preț</w:t>
      </w:r>
      <w:r w:rsidR="00072237" w:rsidRPr="00237186">
        <w:rPr>
          <w:rFonts w:asciiTheme="minorHAnsi" w:eastAsia="Times New Roman" w:hAnsiTheme="minorHAnsi" w:cstheme="minorHAnsi"/>
          <w:sz w:val="24"/>
          <w:szCs w:val="24"/>
          <w:lang w:eastAsia="ro-RO"/>
        </w:rPr>
        <w:t>:</w:t>
      </w:r>
    </w:p>
    <w:p w14:paraId="1E059F10" w14:textId="5962DFDC" w:rsidR="00135A47" w:rsidRPr="00237186" w:rsidRDefault="00135A47">
      <w:pPr>
        <w:numPr>
          <w:ilvl w:val="0"/>
          <w:numId w:val="62"/>
        </w:numPr>
        <w:autoSpaceDE w:val="0"/>
        <w:autoSpaceDN w:val="0"/>
        <w:adjustRightInd w:val="0"/>
        <w:spacing w:before="0" w:after="0"/>
        <w:jc w:val="both"/>
        <w:rPr>
          <w:rFonts w:ascii="Calibri" w:eastAsia="Times New Roman" w:hAnsi="Calibri"/>
          <w:sz w:val="24"/>
          <w:szCs w:val="24"/>
          <w:lang w:eastAsia="ro-RO"/>
        </w:rPr>
      </w:pPr>
      <w:r w:rsidRPr="00237186">
        <w:rPr>
          <w:rFonts w:ascii="Calibri" w:eastAsia="Times New Roman" w:hAnsi="Calibri"/>
          <w:sz w:val="24"/>
          <w:szCs w:val="24"/>
          <w:lang w:eastAsia="ro-RO"/>
        </w:rPr>
        <w:t xml:space="preserve">7.1 Cheltuieli aferente marjei de buget - </w:t>
      </w:r>
      <w:r w:rsidR="00901F3A" w:rsidRPr="00237186">
        <w:rPr>
          <w:rFonts w:ascii="Calibri" w:eastAsia="Times New Roman" w:hAnsi="Calibri"/>
          <w:sz w:val="24"/>
          <w:szCs w:val="24"/>
          <w:lang w:eastAsia="ro-RO"/>
        </w:rPr>
        <w:t xml:space="preserve"> eligibile în limita a </w:t>
      </w:r>
      <w:r w:rsidRPr="00237186">
        <w:rPr>
          <w:rFonts w:ascii="Calibri" w:eastAsia="Times New Roman" w:hAnsi="Calibri"/>
          <w:sz w:val="24"/>
          <w:szCs w:val="24"/>
          <w:lang w:eastAsia="ro-RO"/>
        </w:rPr>
        <w:t xml:space="preserve">maxim 10% din </w:t>
      </w:r>
      <w:r w:rsidR="00F148BF" w:rsidRPr="00237186">
        <w:rPr>
          <w:rFonts w:ascii="Calibri" w:hAnsi="Calibri"/>
          <w:sz w:val="24"/>
          <w:szCs w:val="24"/>
        </w:rPr>
        <w:t>din valoarea eligibil</w:t>
      </w:r>
      <w:r w:rsidR="002A36A7" w:rsidRPr="00237186">
        <w:rPr>
          <w:rFonts w:ascii="Calibri" w:hAnsi="Calibri"/>
          <w:sz w:val="24"/>
          <w:szCs w:val="24"/>
        </w:rPr>
        <w:t>ă</w:t>
      </w:r>
      <w:r w:rsidR="00F148BF" w:rsidRPr="00237186">
        <w:rPr>
          <w:rFonts w:ascii="Calibri" w:hAnsi="Calibri"/>
          <w:sz w:val="24"/>
          <w:szCs w:val="24"/>
        </w:rPr>
        <w:t xml:space="preserve"> a cap. 1.2 + 1.3 + 1.4 + 2 + 3.1 + 3.2 + 3.3 + 3.5 + 3.8 + 4 + 5.1.1</w:t>
      </w:r>
      <w:r w:rsidR="00F148BF" w:rsidRPr="00237186">
        <w:rPr>
          <w:rFonts w:ascii="Calibri" w:eastAsia="Times New Roman" w:hAnsi="Calibri"/>
          <w:sz w:val="24"/>
          <w:szCs w:val="24"/>
          <w:lang w:eastAsia="ro-RO"/>
        </w:rPr>
        <w:t>;</w:t>
      </w:r>
    </w:p>
    <w:p w14:paraId="58B3E979" w14:textId="01D077DC" w:rsidR="00135A47" w:rsidRPr="00237186" w:rsidRDefault="00135A47">
      <w:pPr>
        <w:numPr>
          <w:ilvl w:val="0"/>
          <w:numId w:val="62"/>
        </w:numPr>
        <w:autoSpaceDE w:val="0"/>
        <w:autoSpaceDN w:val="0"/>
        <w:adjustRightInd w:val="0"/>
        <w:spacing w:before="0" w:after="0"/>
        <w:jc w:val="both"/>
        <w:rPr>
          <w:rFonts w:asciiTheme="minorHAnsi" w:eastAsia="Times New Roman" w:hAnsiTheme="minorHAnsi" w:cstheme="minorHAnsi"/>
          <w:sz w:val="24"/>
          <w:szCs w:val="24"/>
          <w:lang w:eastAsia="ro-RO"/>
        </w:rPr>
      </w:pPr>
      <w:r w:rsidRPr="00237186">
        <w:rPr>
          <w:rFonts w:ascii="Calibri" w:eastAsia="Times New Roman" w:hAnsi="Calibri"/>
          <w:sz w:val="24"/>
          <w:szCs w:val="24"/>
          <w:lang w:eastAsia="ro-RO"/>
        </w:rPr>
        <w:t xml:space="preserve">7.2 Cheltuieli pentru constituirea rezervei de implementare pentru ajustarea de preț, </w:t>
      </w:r>
      <w:r w:rsidR="00901F3A" w:rsidRPr="00237186">
        <w:rPr>
          <w:rFonts w:ascii="Calibri" w:eastAsia="Times New Roman" w:hAnsi="Calibri"/>
          <w:sz w:val="24"/>
          <w:szCs w:val="24"/>
          <w:lang w:eastAsia="ro-RO"/>
        </w:rPr>
        <w:t xml:space="preserve">în limita a </w:t>
      </w:r>
      <w:r w:rsidRPr="00237186">
        <w:rPr>
          <w:rFonts w:ascii="Calibri" w:eastAsia="Times New Roman" w:hAnsi="Calibri"/>
          <w:sz w:val="24"/>
          <w:szCs w:val="24"/>
          <w:lang w:eastAsia="ro-RO"/>
        </w:rPr>
        <w:t xml:space="preserve">maxim 5 % din valoarea </w:t>
      </w:r>
      <w:r w:rsidR="00901F3A" w:rsidRPr="00237186">
        <w:rPr>
          <w:rFonts w:ascii="Calibri" w:eastAsia="Times New Roman" w:hAnsi="Calibri"/>
          <w:sz w:val="24"/>
          <w:szCs w:val="24"/>
          <w:lang w:eastAsia="ro-RO"/>
        </w:rPr>
        <w:t>cheltuielilor eligibile cuprinse</w:t>
      </w:r>
      <w:r w:rsidR="00901F3A" w:rsidRPr="00237186">
        <w:rPr>
          <w:rFonts w:asciiTheme="minorHAnsi" w:eastAsia="Times New Roman" w:hAnsiTheme="minorHAnsi" w:cstheme="minorHAnsi"/>
          <w:sz w:val="24"/>
          <w:szCs w:val="24"/>
          <w:lang w:eastAsia="ro-RO"/>
        </w:rPr>
        <w:t xml:space="preserve"> la capitolele 1,2, si 4 din bugetul proiectului, în cadrul costurilor directe.</w:t>
      </w:r>
      <w:r w:rsidRPr="00237186">
        <w:rPr>
          <w:rFonts w:asciiTheme="minorHAnsi" w:eastAsia="Times New Roman" w:hAnsiTheme="minorHAnsi" w:cstheme="minorHAnsi"/>
          <w:sz w:val="24"/>
          <w:szCs w:val="24"/>
          <w:lang w:eastAsia="ro-RO"/>
        </w:rPr>
        <w:t xml:space="preserve"> </w:t>
      </w:r>
    </w:p>
    <w:p w14:paraId="0910BDCC" w14:textId="77777777" w:rsidR="00135A47" w:rsidRPr="00237186" w:rsidRDefault="00135A47" w:rsidP="00135A47">
      <w:pPr>
        <w:autoSpaceDN w:val="0"/>
        <w:spacing w:before="0" w:after="0"/>
        <w:jc w:val="both"/>
        <w:rPr>
          <w:rFonts w:asciiTheme="minorHAnsi" w:hAnsiTheme="minorHAnsi" w:cstheme="minorHAnsi"/>
          <w:sz w:val="24"/>
          <w:szCs w:val="24"/>
        </w:rPr>
      </w:pPr>
    </w:p>
    <w:p w14:paraId="38A0505D" w14:textId="77777777" w:rsidR="00F508E8" w:rsidRPr="00237186" w:rsidRDefault="00F508E8" w:rsidP="00F508E8">
      <w:pPr>
        <w:spacing w:before="0" w:after="0"/>
        <w:jc w:val="both"/>
        <w:rPr>
          <w:rFonts w:asciiTheme="minorHAnsi" w:eastAsia="Times New Roman" w:hAnsiTheme="minorHAnsi" w:cs="Times New Roman"/>
          <w:sz w:val="24"/>
          <w:szCs w:val="24"/>
          <w:lang w:val="en-GB" w:eastAsia="en-GB"/>
        </w:rPr>
      </w:pPr>
      <w:bookmarkStart w:id="146" w:name="_Hlk157600964"/>
      <w:r w:rsidRPr="00237186">
        <w:rPr>
          <w:rFonts w:asciiTheme="minorHAnsi" w:eastAsia="Times New Roman" w:hAnsiTheme="minorHAnsi" w:cs="Times New Roman"/>
          <w:sz w:val="24"/>
          <w:szCs w:val="24"/>
          <w:lang w:eastAsia="ro-RO"/>
        </w:rPr>
        <w:t>Modificarea devizului general, prin includerea liniilor aferente capitolului 7, se va face in conformitate cu prevederile art II din Hotararea nr. 1116/2023.</w:t>
      </w:r>
      <w:bookmarkEnd w:id="146"/>
    </w:p>
    <w:p w14:paraId="7937C7B7" w14:textId="77777777" w:rsidR="00F508E8" w:rsidRPr="00237186" w:rsidRDefault="00F508E8" w:rsidP="00F508E8">
      <w:pPr>
        <w:autoSpaceDN w:val="0"/>
        <w:spacing w:before="0" w:after="0"/>
        <w:jc w:val="both"/>
        <w:rPr>
          <w:rFonts w:asciiTheme="minorHAnsi" w:hAnsiTheme="minorHAnsi" w:cstheme="minorHAnsi"/>
          <w:sz w:val="24"/>
          <w:szCs w:val="24"/>
        </w:rPr>
      </w:pPr>
    </w:p>
    <w:p w14:paraId="6BF59FB4" w14:textId="77777777" w:rsidR="00F508E8" w:rsidRPr="00237186" w:rsidRDefault="00F508E8" w:rsidP="00F508E8">
      <w:p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Cheltuielile directe reprezintă baza pentru calcularea cheltuielilor indirecte.</w:t>
      </w:r>
    </w:p>
    <w:p w14:paraId="5C3F3D0B" w14:textId="77777777" w:rsidR="00135A47" w:rsidRPr="00237186" w:rsidRDefault="00135A47" w:rsidP="00135A47">
      <w:pPr>
        <w:pStyle w:val="ListParagraph"/>
        <w:spacing w:before="0" w:after="0"/>
        <w:ind w:left="0"/>
        <w:jc w:val="both"/>
        <w:rPr>
          <w:rFonts w:asciiTheme="minorHAnsi" w:hAnsiTheme="minorHAnsi" w:cstheme="minorHAnsi"/>
          <w:b/>
          <w:bCs/>
          <w:i/>
          <w:iCs/>
          <w:sz w:val="24"/>
          <w:szCs w:val="24"/>
        </w:rPr>
      </w:pPr>
    </w:p>
    <w:p w14:paraId="0115C6A9" w14:textId="77777777" w:rsidR="00135A47" w:rsidRPr="00237186" w:rsidRDefault="00135A47" w:rsidP="00135A47">
      <w:pPr>
        <w:pStyle w:val="ListParagraph"/>
        <w:spacing w:before="0" w:after="0"/>
        <w:ind w:left="0"/>
        <w:jc w:val="both"/>
        <w:rPr>
          <w:rFonts w:asciiTheme="minorHAnsi" w:hAnsiTheme="minorHAnsi" w:cstheme="minorHAnsi"/>
          <w:i/>
          <w:iCs/>
          <w:sz w:val="24"/>
          <w:szCs w:val="24"/>
        </w:rPr>
      </w:pPr>
      <w:r w:rsidRPr="00237186">
        <w:rPr>
          <w:rFonts w:asciiTheme="minorHAnsi" w:hAnsiTheme="minorHAnsi" w:cstheme="minorHAnsi"/>
          <w:b/>
          <w:bCs/>
          <w:i/>
          <w:iCs/>
          <w:sz w:val="24"/>
          <w:szCs w:val="24"/>
        </w:rPr>
        <w:t>Cheltuielile indirecte,</w:t>
      </w:r>
      <w:r w:rsidRPr="00237186">
        <w:rPr>
          <w:rFonts w:asciiTheme="minorHAnsi" w:hAnsiTheme="minorHAnsi" w:cstheme="minorHAnsi"/>
          <w:i/>
          <w:iCs/>
          <w:sz w:val="24"/>
          <w:szCs w:val="24"/>
        </w:rPr>
        <w:t xml:space="preserve">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3B72F7F1" w14:textId="6BCBD57D" w:rsidR="00135A47" w:rsidRPr="00237186" w:rsidRDefault="00135A47" w:rsidP="00135A47">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Pentru calculul cheltuielilor indirecte se va avea în vedere  aplicarea unei rate forfetare la costurilor directe eligibile, in conformitate cu art. 54, lit. (a) din RegulamentuL (UE) 2021/1060.  Astfel, </w:t>
      </w:r>
      <w:r w:rsidR="00DD6B59" w:rsidRPr="00237186">
        <w:rPr>
          <w:rFonts w:asciiTheme="minorHAnsi" w:hAnsiTheme="minorHAnsi" w:cstheme="minorHAnsi"/>
          <w:sz w:val="24"/>
          <w:szCs w:val="24"/>
        </w:rPr>
        <w:t>î</w:t>
      </w:r>
      <w:r w:rsidRPr="00237186">
        <w:rPr>
          <w:rFonts w:asciiTheme="minorHAnsi" w:hAnsiTheme="minorHAnsi" w:cstheme="minorHAnsi"/>
          <w:sz w:val="24"/>
          <w:szCs w:val="24"/>
        </w:rPr>
        <w:t xml:space="preserve">n cadrul PR SE 2021-2027, cheltuielile indirecte vor reprezenta maxim 5% din cheltuielile directe eligibile. </w:t>
      </w:r>
    </w:p>
    <w:p w14:paraId="188773F3" w14:textId="77777777" w:rsidR="00135A47" w:rsidRPr="00237186" w:rsidRDefault="00135A47" w:rsidP="00135A47">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Structura cheltuielilor indirecte este următoarea:</w:t>
      </w:r>
    </w:p>
    <w:p w14:paraId="1F77E07C" w14:textId="77777777" w:rsidR="00135A47" w:rsidRPr="00237186" w:rsidRDefault="00135A47">
      <w:pPr>
        <w:numPr>
          <w:ilvl w:val="0"/>
          <w:numId w:val="61"/>
        </w:num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Consultanța (conform cap. 3 - Cheltuieli pentru proiectare şi asistenţă tehnică, subcap. 3.6 Organizarea procedurilor de achiziție, subcap. 3.7.1 - Managementul de proiect pentru obiectivul de investiţii din Devizul General);</w:t>
      </w:r>
    </w:p>
    <w:p w14:paraId="54EBB928" w14:textId="77777777" w:rsidR="00135A47" w:rsidRPr="00237186" w:rsidRDefault="00135A47">
      <w:pPr>
        <w:numPr>
          <w:ilvl w:val="0"/>
          <w:numId w:val="61"/>
        </w:num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Salarii/sporuri salariale pentru UIP-urile constituite la nivelul beneficiarilor - cheltuieli cu salarii/indemnizatii/sporuri/majorări salariale, impozitele şi contribuţiile aferente, cu personalul responsabil de operarea/administrarea proiectului;</w:t>
      </w:r>
    </w:p>
    <w:p w14:paraId="722B11A3" w14:textId="77777777" w:rsidR="00135A47" w:rsidRPr="00237186" w:rsidRDefault="00135A47">
      <w:pPr>
        <w:numPr>
          <w:ilvl w:val="0"/>
          <w:numId w:val="61"/>
        </w:num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Informare si publicitate (conform cap. 5 - Alte cheltuieli, subcap. 5.4 - Cheltuieli pentru informare şi publicitate din Devizul General);</w:t>
      </w:r>
    </w:p>
    <w:p w14:paraId="79509FCF" w14:textId="77777777" w:rsidR="00135A47" w:rsidRPr="00237186" w:rsidRDefault="00135A47">
      <w:pPr>
        <w:numPr>
          <w:ilvl w:val="0"/>
          <w:numId w:val="61"/>
        </w:numPr>
        <w:autoSpaceDN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Auditul financiar (conform cap. 3 - Cheltuieli pentru proiectare şi asistenţă tehnică, subcap. subcap. 3.7.2 – Auditul finaciar din Devizul General);</w:t>
      </w:r>
    </w:p>
    <w:p w14:paraId="250FC34F" w14:textId="77777777" w:rsidR="00135A47" w:rsidRPr="00237186" w:rsidRDefault="00135A47">
      <w:pPr>
        <w:pStyle w:val="ListParagraph"/>
        <w:numPr>
          <w:ilvl w:val="0"/>
          <w:numId w:val="61"/>
        </w:numPr>
        <w:spacing w:before="0" w:after="0" w:line="259" w:lineRule="auto"/>
        <w:jc w:val="both"/>
        <w:rPr>
          <w:rFonts w:asciiTheme="minorHAnsi" w:eastAsia="Times New Roman" w:hAnsiTheme="minorHAnsi" w:cstheme="minorHAnsi"/>
          <w:sz w:val="24"/>
          <w:szCs w:val="24"/>
          <w:lang w:eastAsia="ro-RO"/>
        </w:rPr>
      </w:pPr>
      <w:r w:rsidRPr="00237186">
        <w:rPr>
          <w:rFonts w:asciiTheme="minorHAnsi" w:eastAsia="Times New Roman" w:hAnsiTheme="minorHAnsi" w:cstheme="minorHAnsi"/>
          <w:iCs/>
          <w:sz w:val="24"/>
          <w:szCs w:val="24"/>
          <w:lang w:eastAsia="ro-RO"/>
        </w:rPr>
        <w:t>Cheltuielile administrative, care pot include următoarele categorii:</w:t>
      </w:r>
    </w:p>
    <w:p w14:paraId="68C471F5" w14:textId="77777777"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cheltuielile de deplasare şi şedere pentru personalul care administreaza proiectul (UIP);</w:t>
      </w:r>
    </w:p>
    <w:p w14:paraId="5354B00D" w14:textId="77777777"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cheltuielile cu serviciile externalizate de contabilitate, juridice, administrare IT etc. legate de gestionarea administrativă a proiectului;</w:t>
      </w:r>
    </w:p>
    <w:p w14:paraId="72F2B9B6" w14:textId="77777777"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cheltuielile de menţinere a spaţiilor de birouri, cum ar fi cele pentru chirie, leasing, taxe administrative, legate de gestionarea administrativă a proiectului;</w:t>
      </w:r>
    </w:p>
    <w:p w14:paraId="6C9D3217" w14:textId="0CCB0730"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cheltuieli cu utilităţi, electricitate, căldură, gaze şi apă- canalizare ca servicii conexe proiectului;</w:t>
      </w:r>
    </w:p>
    <w:p w14:paraId="659782B5" w14:textId="77777777"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costurile poştale, de telefon, internet, curierat, cheltuielile cu papetărie, rechizite de birou şi consumabile, legate de funcţionarea administrativă a proiectului;</w:t>
      </w:r>
    </w:p>
    <w:p w14:paraId="007E3864" w14:textId="7BB951F8" w:rsidR="00135A47" w:rsidRPr="00237186" w:rsidRDefault="00135A47">
      <w:pPr>
        <w:numPr>
          <w:ilvl w:val="0"/>
          <w:numId w:val="60"/>
        </w:numPr>
        <w:spacing w:before="0" w:after="0" w:line="259" w:lineRule="auto"/>
        <w:jc w:val="both"/>
        <w:rPr>
          <w:rFonts w:asciiTheme="minorHAnsi" w:eastAsia="Times New Roman" w:hAnsiTheme="minorHAnsi" w:cstheme="minorHAnsi"/>
          <w:iCs/>
          <w:sz w:val="24"/>
          <w:szCs w:val="24"/>
          <w:lang w:eastAsia="ro-RO"/>
        </w:rPr>
      </w:pPr>
      <w:r w:rsidRPr="00237186">
        <w:rPr>
          <w:rFonts w:asciiTheme="minorHAnsi" w:eastAsia="Times New Roman" w:hAnsiTheme="minorHAnsi" w:cstheme="minorHAnsi"/>
          <w:iCs/>
          <w:sz w:val="24"/>
          <w:szCs w:val="24"/>
          <w:lang w:eastAsia="ro-RO"/>
        </w:rPr>
        <w:t>cheltuielile de asigurare a bunurilor, cu serviciile de pază şi protecţie, de curăţenie a spaţiilor utilizate pentru gestionarea administrativă a proiectului.</w:t>
      </w:r>
    </w:p>
    <w:p w14:paraId="0546179E" w14:textId="77777777" w:rsidR="00135A47" w:rsidRPr="00237186" w:rsidRDefault="00135A47" w:rsidP="00135A47">
      <w:pPr>
        <w:pStyle w:val="ListParagraph"/>
        <w:spacing w:before="0" w:after="0"/>
        <w:ind w:left="360"/>
        <w:contextualSpacing w:val="0"/>
        <w:jc w:val="both"/>
        <w:rPr>
          <w:rFonts w:asciiTheme="minorHAnsi" w:hAnsiTheme="minorHAnsi" w:cstheme="minorHAnsi"/>
          <w:sz w:val="24"/>
          <w:szCs w:val="24"/>
        </w:rPr>
      </w:pPr>
    </w:p>
    <w:p w14:paraId="6D04C038" w14:textId="77777777" w:rsidR="00135A47" w:rsidRPr="00237186" w:rsidRDefault="00135A47" w:rsidP="00135A47">
      <w:pPr>
        <w:spacing w:before="0" w:after="0"/>
        <w:jc w:val="both"/>
        <w:rPr>
          <w:rFonts w:asciiTheme="minorHAnsi" w:eastAsia="Times New Roman" w:hAnsiTheme="minorHAnsi" w:cstheme="minorHAnsi"/>
          <w:sz w:val="24"/>
          <w:szCs w:val="24"/>
          <w:lang w:eastAsia="ro-RO"/>
        </w:rPr>
      </w:pPr>
      <w:r w:rsidRPr="00237186">
        <w:rPr>
          <w:rFonts w:asciiTheme="minorHAnsi" w:eastAsia="Times New Roman" w:hAnsiTheme="minorHAnsi" w:cstheme="minorHAnsi"/>
          <w:iCs/>
          <w:sz w:val="24"/>
          <w:szCs w:val="24"/>
          <w:lang w:eastAsia="ro-RO"/>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r w:rsidRPr="00237186">
        <w:rPr>
          <w:rFonts w:asciiTheme="minorHAnsi" w:eastAsia="Times New Roman" w:hAnsiTheme="minorHAnsi" w:cstheme="minorHAnsi"/>
          <w:sz w:val="24"/>
          <w:szCs w:val="24"/>
          <w:lang w:eastAsia="ro-RO"/>
        </w:rPr>
        <w:t>.</w:t>
      </w:r>
    </w:p>
    <w:p w14:paraId="6A4F160A" w14:textId="77777777" w:rsidR="00135A47" w:rsidRPr="00237186" w:rsidRDefault="00135A47" w:rsidP="00135A47">
      <w:pPr>
        <w:pStyle w:val="ListParagraph"/>
        <w:spacing w:before="0" w:after="0"/>
        <w:ind w:left="0"/>
        <w:jc w:val="both"/>
        <w:rPr>
          <w:rFonts w:asciiTheme="minorHAnsi" w:hAnsiTheme="minorHAnsi" w:cstheme="minorHAnsi"/>
          <w:b/>
          <w:bCs/>
          <w:sz w:val="24"/>
          <w:szCs w:val="24"/>
        </w:rPr>
      </w:pPr>
    </w:p>
    <w:p w14:paraId="770D7B96" w14:textId="77777777" w:rsidR="00135A47" w:rsidRPr="00237186" w:rsidRDefault="00135A47" w:rsidP="00135A47">
      <w:pPr>
        <w:pStyle w:val="ListParagraph"/>
        <w:spacing w:before="0" w:after="0"/>
        <w:ind w:left="0"/>
        <w:jc w:val="both"/>
        <w:rPr>
          <w:rFonts w:asciiTheme="minorHAnsi" w:hAnsiTheme="minorHAnsi" w:cstheme="minorHAnsi"/>
          <w:b/>
          <w:bCs/>
          <w:sz w:val="24"/>
          <w:szCs w:val="24"/>
        </w:rPr>
      </w:pPr>
      <w:r w:rsidRPr="00237186">
        <w:rPr>
          <w:rFonts w:asciiTheme="minorHAnsi" w:hAnsiTheme="minorHAnsi" w:cstheme="minorHAnsi"/>
          <w:b/>
          <w:bCs/>
          <w:sz w:val="24"/>
          <w:szCs w:val="24"/>
        </w:rPr>
        <w:t>Formula de  calcul a costurilor indirecte: Co ind = Co dir * Rforfetară (%)</w:t>
      </w:r>
      <w:r w:rsidRPr="00237186">
        <w:rPr>
          <w:rFonts w:asciiTheme="minorHAnsi" w:hAnsiTheme="minorHAnsi" w:cstheme="minorHAnsi"/>
          <w:sz w:val="24"/>
          <w:szCs w:val="24"/>
        </w:rPr>
        <w:t xml:space="preserve"> </w:t>
      </w:r>
    </w:p>
    <w:p w14:paraId="5B4B104B" w14:textId="77777777" w:rsidR="00135A47" w:rsidRPr="00237186" w:rsidRDefault="00135A47" w:rsidP="00135A47">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Co ind = costurile indirecte</w:t>
      </w:r>
    </w:p>
    <w:p w14:paraId="69BCEF2D" w14:textId="77777777" w:rsidR="00135A47" w:rsidRPr="00237186" w:rsidRDefault="00135A47" w:rsidP="00135A47">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Co dir = costurile directe</w:t>
      </w:r>
    </w:p>
    <w:p w14:paraId="10307AB3" w14:textId="77777777" w:rsidR="00135A47" w:rsidRPr="00237186" w:rsidRDefault="00135A47" w:rsidP="00135A47">
      <w:pPr>
        <w:pStyle w:val="ListParagraph"/>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lastRenderedPageBreak/>
        <w:t>Rforfetară (%) = rata forfetară</w:t>
      </w:r>
    </w:p>
    <w:p w14:paraId="2EDFE757" w14:textId="77777777" w:rsidR="00135A47" w:rsidRPr="00237186" w:rsidRDefault="00135A47" w:rsidP="00135A47">
      <w:pPr>
        <w:pStyle w:val="ListParagraph"/>
        <w:spacing w:before="0" w:after="0"/>
        <w:ind w:left="0"/>
        <w:jc w:val="both"/>
        <w:rPr>
          <w:rFonts w:asciiTheme="minorHAnsi" w:eastAsia="Times New Roman" w:hAnsiTheme="minorHAnsi" w:cstheme="minorHAnsi"/>
          <w:sz w:val="24"/>
          <w:szCs w:val="24"/>
        </w:rPr>
      </w:pPr>
    </w:p>
    <w:p w14:paraId="5EBAC4ED" w14:textId="7D691086" w:rsidR="00135A47" w:rsidRPr="00237186" w:rsidRDefault="00135A47" w:rsidP="00135A47">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Limitele proce</w:t>
      </w:r>
      <w:r w:rsidR="00305DF6" w:rsidRPr="00237186">
        <w:rPr>
          <w:rFonts w:asciiTheme="minorHAnsi" w:eastAsia="Times New Roman" w:hAnsiTheme="minorHAnsi" w:cstheme="minorHAnsi"/>
          <w:sz w:val="24"/>
          <w:szCs w:val="24"/>
        </w:rPr>
        <w:t>n</w:t>
      </w:r>
      <w:r w:rsidRPr="00237186">
        <w:rPr>
          <w:rFonts w:asciiTheme="minorHAnsi" w:eastAsia="Times New Roman" w:hAnsiTheme="minorHAnsi" w:cstheme="minorHAnsi"/>
          <w:sz w:val="24"/>
          <w:szCs w:val="24"/>
        </w:rPr>
        <w:t xml:space="preserve">tuale prevăzute pentru anumite categorii de cheltuieli se aplică la valoarea cheltuielilor incluse în bugetul proiectului (Anexa 13) la data semnării contractului de finanţare. </w:t>
      </w:r>
    </w:p>
    <w:p w14:paraId="2D0A4645" w14:textId="7D1CA2FA" w:rsidR="00135A47" w:rsidRPr="00237186" w:rsidRDefault="00135A47" w:rsidP="003C27EB">
      <w:pPr>
        <w:autoSpaceDN w:val="0"/>
        <w:spacing w:before="0" w:after="0"/>
        <w:jc w:val="both"/>
        <w:rPr>
          <w:rFonts w:asciiTheme="minorHAnsi" w:eastAsiaTheme="minorHAnsi" w:hAnsiTheme="minorHAnsi" w:cstheme="minorHAnsi"/>
          <w:sz w:val="24"/>
          <w:szCs w:val="24"/>
          <w:lang w:eastAsia="en-GB"/>
        </w:rPr>
      </w:pPr>
      <w:r w:rsidRPr="00237186">
        <w:rPr>
          <w:rFonts w:asciiTheme="minorHAnsi" w:eastAsiaTheme="minorHAnsi" w:hAnsiTheme="minorHAnsi" w:cstheme="minorHAnsi"/>
          <w:sz w:val="24"/>
          <w:szCs w:val="24"/>
          <w:lang w:eastAsia="en-GB"/>
        </w:rPr>
        <w:t>Utilizarea opțiunilor simplificate în materie de costuri reprezintă o simplificare a modului de rambursare a cheltuielilor în relația AM PR SE - beneficiari și nu va exonera beneficiarii de respectarea obligațiilor legale în vigoare.</w:t>
      </w:r>
    </w:p>
    <w:p w14:paraId="0E475D65" w14:textId="52B14288" w:rsidR="00783436" w:rsidRPr="00237186" w:rsidRDefault="00783436" w:rsidP="003C27EB">
      <w:pPr>
        <w:spacing w:before="0" w:after="0"/>
        <w:jc w:val="both"/>
        <w:rPr>
          <w:rFonts w:asciiTheme="minorHAnsi" w:hAnsiTheme="minorHAnsi" w:cstheme="minorHAnsi"/>
          <w:sz w:val="24"/>
          <w:szCs w:val="24"/>
          <w:lang w:eastAsia="en-GB"/>
        </w:rPr>
      </w:pPr>
    </w:p>
    <w:p w14:paraId="755239AA" w14:textId="32A7D484" w:rsidR="003C27EB" w:rsidRPr="00237186" w:rsidRDefault="003C27EB" w:rsidP="003C27E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Instrucţiunile de aplicare a prevederilor alin. (1) şi (2) din HG 873/2022 privind TVA au fost aprobate prin ordinul comun al ministrului investiţiilor şi proiectelor europene şi al ministrului finanţelor nr. 4013/23.10.2023, respectiv nr. 5316/27.11.2023.</w:t>
      </w:r>
    </w:p>
    <w:p w14:paraId="6B909B3A" w14:textId="77777777" w:rsidR="003C27EB" w:rsidRPr="00237186" w:rsidRDefault="003C27EB" w:rsidP="003C27EB">
      <w:pPr>
        <w:spacing w:before="0" w:after="0"/>
        <w:jc w:val="both"/>
        <w:rPr>
          <w:rFonts w:asciiTheme="minorHAnsi" w:hAnsiTheme="minorHAnsi" w:cstheme="minorHAnsi"/>
          <w:sz w:val="24"/>
          <w:szCs w:val="24"/>
          <w:lang w:eastAsia="en-GB"/>
        </w:rPr>
      </w:pPr>
    </w:p>
    <w:p w14:paraId="2B2157F0" w14:textId="14B575A2" w:rsidR="00783436" w:rsidRPr="00237186" w:rsidRDefault="00783436">
      <w:pPr>
        <w:pStyle w:val="Heading3"/>
        <w:numPr>
          <w:ilvl w:val="2"/>
          <w:numId w:val="21"/>
        </w:numPr>
        <w:rPr>
          <w:rFonts w:asciiTheme="minorHAnsi" w:hAnsiTheme="minorHAnsi" w:cstheme="minorHAnsi"/>
          <w:i w:val="0"/>
          <w:lang w:eastAsia="en-GB"/>
        </w:rPr>
      </w:pPr>
      <w:bookmarkStart w:id="147" w:name="_Toc141436444"/>
      <w:r w:rsidRPr="00237186">
        <w:rPr>
          <w:rFonts w:asciiTheme="minorHAnsi" w:hAnsiTheme="minorHAnsi" w:cstheme="minorHAnsi"/>
          <w:i w:val="0"/>
          <w:lang w:eastAsia="en-GB"/>
        </w:rPr>
        <w:t>Opţiuni de costuri simplificate. Costuri unitare/sume forfetare şi rate forfetare</w:t>
      </w:r>
      <w:bookmarkEnd w:id="147"/>
    </w:p>
    <w:bookmarkEnd w:id="145"/>
    <w:p w14:paraId="2D846722" w14:textId="4545F339" w:rsidR="004E35A0" w:rsidRPr="00237186" w:rsidRDefault="002E6C46" w:rsidP="002E6C46">
      <w:pPr>
        <w:spacing w:after="0"/>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Această secțiune nu se aplică prezentului apel. </w:t>
      </w:r>
    </w:p>
    <w:p w14:paraId="2790A242" w14:textId="77777777" w:rsidR="002E6C46" w:rsidRPr="00237186" w:rsidRDefault="002E6C46" w:rsidP="00783436">
      <w:pPr>
        <w:autoSpaceDE w:val="0"/>
        <w:autoSpaceDN w:val="0"/>
        <w:adjustRightInd w:val="0"/>
        <w:spacing w:before="0" w:after="0"/>
        <w:jc w:val="both"/>
        <w:rPr>
          <w:rFonts w:asciiTheme="minorHAnsi" w:hAnsiTheme="minorHAnsi" w:cstheme="minorHAnsi"/>
          <w:b/>
          <w:sz w:val="24"/>
          <w:szCs w:val="24"/>
          <w:lang w:eastAsia="en-GB"/>
        </w:rPr>
      </w:pPr>
    </w:p>
    <w:p w14:paraId="76BB8CED" w14:textId="7D3C9E7F" w:rsidR="00783436" w:rsidRPr="00237186" w:rsidRDefault="00783436">
      <w:pPr>
        <w:pStyle w:val="Heading3"/>
        <w:numPr>
          <w:ilvl w:val="2"/>
          <w:numId w:val="21"/>
        </w:numPr>
        <w:rPr>
          <w:rFonts w:asciiTheme="minorHAnsi" w:hAnsiTheme="minorHAnsi" w:cstheme="minorHAnsi"/>
          <w:i w:val="0"/>
          <w:lang w:eastAsia="en-GB"/>
        </w:rPr>
      </w:pPr>
      <w:bookmarkStart w:id="148" w:name="_Toc141436445"/>
      <w:r w:rsidRPr="00237186">
        <w:rPr>
          <w:rFonts w:asciiTheme="minorHAnsi" w:hAnsiTheme="minorHAnsi" w:cstheme="minorHAnsi"/>
          <w:i w:val="0"/>
          <w:lang w:eastAsia="en-GB"/>
        </w:rPr>
        <w:t>Finanţare nelegată de costuri</w:t>
      </w:r>
      <w:bookmarkEnd w:id="148"/>
    </w:p>
    <w:p w14:paraId="1D904123" w14:textId="0D0773B1" w:rsidR="00783436" w:rsidRPr="00237186" w:rsidRDefault="004E35A0" w:rsidP="002E6C46">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Această secțiune nu se aplică prezentului apel.</w:t>
      </w:r>
    </w:p>
    <w:p w14:paraId="252E090F" w14:textId="77777777" w:rsidR="00462A51" w:rsidRPr="00237186" w:rsidRDefault="00462A51" w:rsidP="00783436">
      <w:pPr>
        <w:autoSpaceDE w:val="0"/>
        <w:autoSpaceDN w:val="0"/>
        <w:adjustRightInd w:val="0"/>
        <w:spacing w:before="0" w:after="0"/>
        <w:jc w:val="both"/>
        <w:rPr>
          <w:rFonts w:asciiTheme="minorHAnsi" w:hAnsiTheme="minorHAnsi" w:cstheme="minorHAnsi"/>
          <w:sz w:val="24"/>
          <w:szCs w:val="24"/>
          <w:lang w:eastAsia="en-GB"/>
        </w:rPr>
      </w:pPr>
    </w:p>
    <w:p w14:paraId="36FFB571" w14:textId="77777777" w:rsidR="000C3414" w:rsidRPr="00237186" w:rsidRDefault="000C3414" w:rsidP="00B204DF">
      <w:pPr>
        <w:pStyle w:val="Heading2"/>
      </w:pPr>
      <w:bookmarkStart w:id="149" w:name="_Toc141436446"/>
      <w:r w:rsidRPr="00237186">
        <w:t>Valoarea minimă și maximă eligibilă/nerambursabilă a unui proiect</w:t>
      </w:r>
      <w:bookmarkEnd w:id="149"/>
    </w:p>
    <w:p w14:paraId="02E93583" w14:textId="77777777" w:rsidR="003B45E0" w:rsidRPr="00237186" w:rsidRDefault="003B45E0" w:rsidP="00462A51">
      <w:pPr>
        <w:pStyle w:val="5Normal"/>
        <w:spacing w:before="0" w:after="0"/>
        <w:rPr>
          <w:rFonts w:asciiTheme="minorHAnsi" w:hAnsiTheme="minorHAnsi" w:cstheme="minorHAnsi"/>
          <w:bCs/>
          <w:iCs/>
          <w:sz w:val="24"/>
        </w:rPr>
      </w:pPr>
    </w:p>
    <w:p w14:paraId="2DCDF45F" w14:textId="55BEDC0B" w:rsidR="004A6686" w:rsidRPr="00237186" w:rsidRDefault="004A6686" w:rsidP="00462A51">
      <w:pPr>
        <w:pStyle w:val="5Normal"/>
        <w:spacing w:before="0" w:after="0"/>
        <w:rPr>
          <w:rFonts w:asciiTheme="minorHAnsi" w:hAnsiTheme="minorHAnsi" w:cstheme="minorHAnsi"/>
          <w:bCs/>
          <w:iCs/>
          <w:sz w:val="24"/>
        </w:rPr>
      </w:pPr>
      <w:r w:rsidRPr="00237186">
        <w:rPr>
          <w:rFonts w:asciiTheme="minorHAnsi" w:hAnsiTheme="minorHAnsi" w:cstheme="minorHAnsi"/>
          <w:bCs/>
          <w:iCs/>
          <w:sz w:val="24"/>
        </w:rPr>
        <w:t>Valoarea minimă eligibilă a unui proiect: 150.000 euro</w:t>
      </w:r>
    </w:p>
    <w:p w14:paraId="5124ACA3" w14:textId="02E76D0A" w:rsidR="004A6686" w:rsidRPr="00237186" w:rsidRDefault="004A6686" w:rsidP="004A6686">
      <w:pPr>
        <w:pStyle w:val="5Normal"/>
        <w:rPr>
          <w:rFonts w:asciiTheme="minorHAnsi" w:hAnsiTheme="minorHAnsi" w:cstheme="minorHAnsi"/>
          <w:bCs/>
          <w:iCs/>
          <w:sz w:val="24"/>
        </w:rPr>
      </w:pPr>
      <w:r w:rsidRPr="00237186">
        <w:rPr>
          <w:rFonts w:asciiTheme="minorHAnsi" w:hAnsiTheme="minorHAnsi" w:cstheme="minorHAnsi"/>
          <w:bCs/>
          <w:iCs/>
          <w:sz w:val="24"/>
        </w:rPr>
        <w:t xml:space="preserve">Valoarea </w:t>
      </w:r>
      <w:r w:rsidR="00B83303" w:rsidRPr="00237186">
        <w:rPr>
          <w:rFonts w:asciiTheme="minorHAnsi" w:hAnsiTheme="minorHAnsi" w:cstheme="minorHAnsi"/>
          <w:bCs/>
          <w:iCs/>
          <w:sz w:val="24"/>
        </w:rPr>
        <w:t xml:space="preserve">maximă </w:t>
      </w:r>
      <w:r w:rsidRPr="00237186">
        <w:rPr>
          <w:rFonts w:asciiTheme="minorHAnsi" w:hAnsiTheme="minorHAnsi" w:cstheme="minorHAnsi"/>
          <w:bCs/>
          <w:iCs/>
          <w:sz w:val="24"/>
        </w:rPr>
        <w:t xml:space="preserve">eligibilă a unui proiect: </w:t>
      </w:r>
      <w:r w:rsidR="0065553D" w:rsidRPr="00237186">
        <w:rPr>
          <w:rFonts w:asciiTheme="minorHAnsi" w:hAnsiTheme="minorHAnsi" w:cstheme="minorHAnsi"/>
          <w:bCs/>
          <w:iCs/>
          <w:sz w:val="24"/>
        </w:rPr>
        <w:t>4</w:t>
      </w:r>
      <w:r w:rsidRPr="00237186">
        <w:rPr>
          <w:rFonts w:asciiTheme="minorHAnsi" w:hAnsiTheme="minorHAnsi" w:cstheme="minorHAnsi"/>
          <w:bCs/>
          <w:iCs/>
          <w:sz w:val="24"/>
        </w:rPr>
        <w:t>.000.000 euro</w:t>
      </w:r>
    </w:p>
    <w:p w14:paraId="12C9181C" w14:textId="7EC09185" w:rsidR="000C3414" w:rsidRPr="00237186" w:rsidRDefault="000C3414" w:rsidP="000C3414">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Cursul valutar la care se va calcula încadrarea în limitele valorilor minime și maxime eligibile pentru un proiect este </w:t>
      </w:r>
      <w:r w:rsidR="00290A23" w:rsidRPr="00237186">
        <w:rPr>
          <w:rFonts w:asciiTheme="minorHAnsi" w:hAnsiTheme="minorHAnsi" w:cstheme="minorHAnsi"/>
          <w:sz w:val="24"/>
          <w:szCs w:val="24"/>
        </w:rPr>
        <w:t>cursul de</w:t>
      </w:r>
      <w:r w:rsidR="001078A1" w:rsidRPr="00237186">
        <w:rPr>
          <w:rFonts w:asciiTheme="minorHAnsi" w:hAnsiTheme="minorHAnsi" w:cstheme="minorHAnsi"/>
          <w:sz w:val="24"/>
          <w:szCs w:val="24"/>
        </w:rPr>
        <w:t xml:space="preserve"> 4,9</w:t>
      </w:r>
      <w:r w:rsidR="00310494" w:rsidRPr="00237186">
        <w:rPr>
          <w:rFonts w:asciiTheme="minorHAnsi" w:hAnsiTheme="minorHAnsi" w:cstheme="minorHAnsi"/>
          <w:sz w:val="24"/>
          <w:szCs w:val="24"/>
        </w:rPr>
        <w:t>774</w:t>
      </w:r>
      <w:r w:rsidR="001078A1" w:rsidRPr="00237186">
        <w:rPr>
          <w:rFonts w:asciiTheme="minorHAnsi" w:hAnsiTheme="minorHAnsi" w:cstheme="minorHAnsi"/>
          <w:sz w:val="24"/>
          <w:szCs w:val="24"/>
        </w:rPr>
        <w:t xml:space="preserve"> RON/E</w:t>
      </w:r>
      <w:r w:rsidRPr="00237186">
        <w:rPr>
          <w:rFonts w:asciiTheme="minorHAnsi" w:hAnsiTheme="minorHAnsi" w:cstheme="minorHAnsi"/>
          <w:sz w:val="24"/>
          <w:szCs w:val="24"/>
        </w:rPr>
        <w:t>uro, cursul inforEuro din luna lansării ghidului solicitantului. Cursul re</w:t>
      </w:r>
      <w:r w:rsidR="00A926F8" w:rsidRPr="00237186">
        <w:rPr>
          <w:rFonts w:asciiTheme="minorHAnsi" w:hAnsiTheme="minorHAnsi" w:cstheme="minorHAnsi"/>
          <w:sz w:val="24"/>
          <w:szCs w:val="24"/>
        </w:rPr>
        <w:t>spectiv se va utiliza inclusiv î</w:t>
      </w:r>
      <w:r w:rsidRPr="00237186">
        <w:rPr>
          <w:rFonts w:asciiTheme="minorHAnsi" w:hAnsiTheme="minorHAnsi" w:cstheme="minorHAnsi"/>
          <w:sz w:val="24"/>
          <w:szCs w:val="24"/>
        </w:rPr>
        <w:t>n etapa contractuală pentru calculul valorilor anterior menționate utilizat până la semnarea contractului de finanţare.</w:t>
      </w:r>
    </w:p>
    <w:p w14:paraId="4C3A1208" w14:textId="77777777" w:rsidR="00692FF9" w:rsidRPr="00237186" w:rsidRDefault="00692FF9" w:rsidP="000C3414">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47AE9D0C" w14:textId="52B07DCE" w:rsidR="000C3414" w:rsidRPr="00237186" w:rsidRDefault="000C3414" w:rsidP="000C3414">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Criteriul cu privire la valoarea minimă a investiției nu se menține pe perioada de implementare și sustenabilitate a investiției.</w:t>
      </w:r>
    </w:p>
    <w:p w14:paraId="57D72C17" w14:textId="77777777" w:rsidR="003B45E0" w:rsidRPr="00237186" w:rsidRDefault="003B45E0" w:rsidP="000C3414">
      <w:pPr>
        <w:spacing w:before="0" w:after="0"/>
        <w:jc w:val="both"/>
        <w:rPr>
          <w:rFonts w:asciiTheme="minorHAnsi" w:hAnsiTheme="minorHAnsi" w:cstheme="minorHAnsi"/>
          <w:sz w:val="24"/>
          <w:szCs w:val="24"/>
        </w:rPr>
      </w:pPr>
    </w:p>
    <w:p w14:paraId="48B3BB0B" w14:textId="49F6AE25" w:rsidR="000C3414" w:rsidRPr="00237186" w:rsidRDefault="000C3414" w:rsidP="00B204DF">
      <w:pPr>
        <w:pStyle w:val="Heading2"/>
        <w:rPr>
          <w:lang w:eastAsia="en-GB"/>
        </w:rPr>
      </w:pPr>
      <w:bookmarkStart w:id="150" w:name="_Toc141436447"/>
      <w:r w:rsidRPr="00237186">
        <w:rPr>
          <w:lang w:eastAsia="en-GB"/>
        </w:rPr>
        <w:t>Cuantumul cofinanţării acordate</w:t>
      </w:r>
      <w:bookmarkEnd w:id="150"/>
      <w:r w:rsidRPr="00237186">
        <w:rPr>
          <w:lang w:eastAsia="en-GB"/>
        </w:rPr>
        <w:t xml:space="preserve"> </w:t>
      </w:r>
    </w:p>
    <w:p w14:paraId="17839969" w14:textId="77777777" w:rsidR="000C3414" w:rsidRPr="00237186" w:rsidRDefault="000C3414">
      <w:pPr>
        <w:pStyle w:val="ListParagraph"/>
        <w:numPr>
          <w:ilvl w:val="0"/>
          <w:numId w:val="44"/>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Rata de cofinanțare din partea Uniunii Europene este maximum 85% din valoarea cheltuielilor eligibile ale proiectului prin Fondul European de Dezvoltare Regională (FEDR), </w:t>
      </w:r>
    </w:p>
    <w:p w14:paraId="1043A416" w14:textId="209452DE" w:rsidR="00595A4F" w:rsidRPr="00237186" w:rsidRDefault="000C3414">
      <w:pPr>
        <w:pStyle w:val="ListParagraph"/>
        <w:numPr>
          <w:ilvl w:val="0"/>
          <w:numId w:val="44"/>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maximum 13% din valoarea cheltuielilor eligibile ale proiectului reprezintă rata de cofinanțare din bugetul de stat (BS)</w:t>
      </w:r>
      <w:r w:rsidR="00F148BF" w:rsidRPr="00237186">
        <w:rPr>
          <w:rFonts w:asciiTheme="minorHAnsi" w:hAnsiTheme="minorHAnsi" w:cstheme="minorHAnsi"/>
          <w:sz w:val="24"/>
          <w:szCs w:val="24"/>
        </w:rPr>
        <w:t>, dup</w:t>
      </w:r>
      <w:r w:rsidR="00791579" w:rsidRPr="00237186">
        <w:rPr>
          <w:rFonts w:asciiTheme="minorHAnsi" w:hAnsiTheme="minorHAnsi" w:cstheme="minorHAnsi"/>
          <w:sz w:val="24"/>
          <w:szCs w:val="24"/>
        </w:rPr>
        <w:t xml:space="preserve">ă </w:t>
      </w:r>
      <w:r w:rsidR="00F148BF" w:rsidRPr="00237186">
        <w:rPr>
          <w:rFonts w:asciiTheme="minorHAnsi" w:hAnsiTheme="minorHAnsi" w:cstheme="minorHAnsi"/>
          <w:sz w:val="24"/>
          <w:szCs w:val="24"/>
        </w:rPr>
        <w:t>caz</w:t>
      </w:r>
      <w:r w:rsidR="00BE47DF" w:rsidRPr="00237186">
        <w:rPr>
          <w:rFonts w:asciiTheme="minorHAnsi" w:hAnsiTheme="minorHAnsi" w:cstheme="minorHAnsi"/>
          <w:sz w:val="24"/>
          <w:szCs w:val="24"/>
        </w:rPr>
        <w:t>.</w:t>
      </w:r>
    </w:p>
    <w:p w14:paraId="2E609311" w14:textId="26F3AEF0" w:rsidR="000C3414" w:rsidRPr="00237186" w:rsidRDefault="000C3414" w:rsidP="001B7159">
      <w:pPr>
        <w:jc w:val="both"/>
        <w:rPr>
          <w:rFonts w:asciiTheme="minorHAnsi" w:hAnsiTheme="minorHAnsi" w:cstheme="minorHAnsi"/>
          <w:sz w:val="24"/>
          <w:szCs w:val="24"/>
        </w:rPr>
      </w:pPr>
      <w:r w:rsidRPr="00237186">
        <w:rPr>
          <w:rFonts w:asciiTheme="minorHAnsi" w:hAnsiTheme="minorHAnsi" w:cstheme="minorHAnsi"/>
          <w:sz w:val="24"/>
          <w:szCs w:val="24"/>
        </w:rPr>
        <w:t>Solicitantul va asigura contribuția proprie la valoarea cheltuielilor eligibile, acoperirea cheltuielilor neeligibile ale proiectului, precum şi asigurarea altor sume necesare implementării proiectului.</w:t>
      </w:r>
    </w:p>
    <w:p w14:paraId="6D8B0454" w14:textId="1665CAE7" w:rsidR="000C3414" w:rsidRPr="00237186" w:rsidRDefault="000C3414" w:rsidP="00B204DF">
      <w:pPr>
        <w:pStyle w:val="Heading2"/>
        <w:rPr>
          <w:lang w:eastAsia="en-GB"/>
        </w:rPr>
      </w:pPr>
      <w:bookmarkStart w:id="151" w:name="_Toc141436448"/>
      <w:r w:rsidRPr="00237186">
        <w:rPr>
          <w:lang w:eastAsia="en-GB"/>
        </w:rPr>
        <w:lastRenderedPageBreak/>
        <w:t>Durata proiectului</w:t>
      </w:r>
      <w:bookmarkEnd w:id="151"/>
    </w:p>
    <w:p w14:paraId="1E647378" w14:textId="483D6976" w:rsidR="000C3414" w:rsidRPr="00237186" w:rsidRDefault="000C3414"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237186">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311C6BB" w14:textId="77777777" w:rsidR="00595A4F" w:rsidRPr="00237186" w:rsidRDefault="00595A4F" w:rsidP="000C3414">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0EAE727A" w14:textId="34644BC4" w:rsidR="000C3414" w:rsidRPr="00237186" w:rsidRDefault="000C3414" w:rsidP="00B204DF">
      <w:pPr>
        <w:pStyle w:val="Heading2"/>
        <w:rPr>
          <w:lang w:eastAsia="en-GB"/>
        </w:rPr>
      </w:pPr>
      <w:bookmarkStart w:id="152" w:name="_Toc141436449"/>
      <w:r w:rsidRPr="00237186">
        <w:rPr>
          <w:lang w:eastAsia="en-GB"/>
        </w:rPr>
        <w:t>Alte cerinţe de eligibilitate a proiectului</w:t>
      </w:r>
      <w:bookmarkEnd w:id="152"/>
    </w:p>
    <w:p w14:paraId="6BD5BED6" w14:textId="22272B6F" w:rsidR="000C3414" w:rsidRPr="00237186" w:rsidRDefault="000C3414" w:rsidP="000C3414">
      <w:pPr>
        <w:spacing w:before="0" w:after="0"/>
        <w:jc w:val="both"/>
        <w:rPr>
          <w:rFonts w:asciiTheme="minorHAnsi" w:hAnsiTheme="minorHAnsi" w:cstheme="minorHAnsi"/>
          <w:b/>
          <w:sz w:val="24"/>
          <w:szCs w:val="24"/>
        </w:rPr>
      </w:pPr>
      <w:bookmarkStart w:id="153" w:name="_Hlk127367746"/>
      <w:r w:rsidRPr="00237186">
        <w:rPr>
          <w:rFonts w:asciiTheme="minorHAnsi" w:hAnsiTheme="minorHAnsi" w:cstheme="minorHAnsi"/>
          <w:b/>
          <w:sz w:val="24"/>
          <w:szCs w:val="24"/>
        </w:rPr>
        <w:t>Specificul proiectelor</w:t>
      </w:r>
      <w:r w:rsidR="004E35A0" w:rsidRPr="00237186">
        <w:rPr>
          <w:rFonts w:asciiTheme="minorHAnsi" w:hAnsiTheme="minorHAnsi" w:cstheme="minorHAnsi"/>
          <w:b/>
          <w:sz w:val="24"/>
          <w:szCs w:val="24"/>
        </w:rPr>
        <w:t xml:space="preserve">  </w:t>
      </w:r>
    </w:p>
    <w:p w14:paraId="10AEC503" w14:textId="44D60E81" w:rsidR="004062FF" w:rsidRPr="00237186" w:rsidRDefault="004062FF" w:rsidP="004062F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Prin prezentul apel de proiecte este sprijinită realizarea de investiții pentru creşterea eficienţei energetice a clădirilor publice </w:t>
      </w:r>
      <w:r w:rsidRPr="00237186">
        <w:rPr>
          <w:rFonts w:asciiTheme="minorHAnsi" w:hAnsiTheme="minorHAnsi" w:cstheme="minorHAnsi"/>
          <w:b/>
          <w:bCs/>
          <w:sz w:val="24"/>
          <w:szCs w:val="24"/>
        </w:rPr>
        <w:t>din mediul urban și rural</w:t>
      </w:r>
      <w:r w:rsidRPr="00237186">
        <w:rPr>
          <w:rFonts w:asciiTheme="minorHAnsi" w:hAnsiTheme="minorHAnsi" w:cstheme="minorHAnsi"/>
          <w:sz w:val="24"/>
          <w:szCs w:val="24"/>
        </w:rPr>
        <w:t xml:space="preserve">, </w:t>
      </w:r>
      <w:r w:rsidRPr="00237186">
        <w:rPr>
          <w:rFonts w:asciiTheme="minorHAnsi" w:hAnsiTheme="minorHAnsi" w:cstheme="minorHAnsi"/>
          <w:bCs/>
          <w:sz w:val="24"/>
          <w:szCs w:val="24"/>
        </w:rPr>
        <w:t>deținute</w:t>
      </w:r>
      <w:r w:rsidR="005C1694">
        <w:rPr>
          <w:rFonts w:asciiTheme="minorHAnsi" w:hAnsiTheme="minorHAnsi" w:cstheme="minorHAnsi"/>
          <w:bCs/>
          <w:sz w:val="24"/>
          <w:szCs w:val="24"/>
        </w:rPr>
        <w:t xml:space="preserve"> în baza unui drept prevăzut de ghidul solicitantului</w:t>
      </w:r>
      <w:r w:rsidRPr="00237186">
        <w:rPr>
          <w:rFonts w:asciiTheme="minorHAnsi" w:hAnsiTheme="minorHAnsi" w:cstheme="minorHAnsi"/>
          <w:sz w:val="24"/>
          <w:szCs w:val="24"/>
        </w:rPr>
        <w:t xml:space="preserve"> de entitățile eligibile menționate la secțiunea 5.1. </w:t>
      </w:r>
      <w:r w:rsidRPr="00237186">
        <w:rPr>
          <w:rFonts w:asciiTheme="minorHAnsi" w:hAnsiTheme="minorHAnsi" w:cstheme="minorHAnsi"/>
          <w:bCs/>
          <w:sz w:val="24"/>
          <w:szCs w:val="24"/>
        </w:rPr>
        <w:t>și ocupate/care vor fi ocupate (în care își desfășoară/își vor desfășura activitatea</w:t>
      </w:r>
      <w:r w:rsidR="005C1694">
        <w:rPr>
          <w:rFonts w:asciiTheme="minorHAnsi" w:hAnsiTheme="minorHAnsi" w:cstheme="minorHAnsi"/>
          <w:bCs/>
          <w:sz w:val="24"/>
          <w:szCs w:val="24"/>
        </w:rPr>
        <w:t xml:space="preserve"> până la finalul implementării proiectului</w:t>
      </w:r>
      <w:r w:rsidRPr="00237186">
        <w:rPr>
          <w:rFonts w:asciiTheme="minorHAnsi" w:hAnsiTheme="minorHAnsi" w:cstheme="minorHAnsi"/>
          <w:bCs/>
          <w:sz w:val="24"/>
          <w:szCs w:val="24"/>
        </w:rPr>
        <w:t xml:space="preserve">) </w:t>
      </w:r>
      <w:r w:rsidRPr="00237186">
        <w:rPr>
          <w:rFonts w:asciiTheme="minorHAnsi" w:hAnsiTheme="minorHAnsi" w:cstheme="minorHAnsi"/>
          <w:sz w:val="24"/>
          <w:szCs w:val="24"/>
        </w:rPr>
        <w:t xml:space="preserve">de aceleași entități eligibile care le dețin și/sau de alte entități publice decât cele care le dețin, dar care se încadrează în categoria solicitantilor eligibili (a se vedea secțiunea  5.1.) și care sunt clădiri de uz ori de interes şi utilitate publică, civile (cu excepția celor industriale). O cerere de finanțare va include o singură clădire publică existentă în cadrul căreia solicitantul/ții și/sau ocupantul/ții, după caz, își desfășoară activitatea. </w:t>
      </w:r>
    </w:p>
    <w:p w14:paraId="1BC8B013" w14:textId="77777777" w:rsidR="004062FF" w:rsidRPr="00237186" w:rsidRDefault="004062FF" w:rsidP="004062F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în care există clădiri tip corpuri/secții/pavilioane etc., construcții individuale, amplasate în aceeași localitate și în același perimetru/parcelă/adresă (care au număr cadastral comun sau numere cadastrale alăturate), în cadrul cărora solicitantul/ții și/sau ocupantul/ții, după caz, își desfășoară activitatea, o cerere de finanțare poate cuprinde una, mai multe sau toate aceste clădiri (care vor reprezenta componente ale proiectului), în condițiile prevăzute la secțiunile 5.1. şi 5.2. din prezentul Ghid.</w:t>
      </w:r>
    </w:p>
    <w:p w14:paraId="115D9FBC" w14:textId="77777777" w:rsidR="00DB5DB0" w:rsidRPr="00237186" w:rsidRDefault="00DB5DB0" w:rsidP="00DB5DB0">
      <w:pPr>
        <w:spacing w:before="0" w:after="0"/>
        <w:jc w:val="both"/>
        <w:rPr>
          <w:rFonts w:asciiTheme="minorHAnsi" w:hAnsiTheme="minorHAnsi" w:cstheme="minorHAnsi"/>
          <w:sz w:val="24"/>
          <w:szCs w:val="24"/>
        </w:rPr>
      </w:pPr>
    </w:p>
    <w:p w14:paraId="41C715ED" w14:textId="77777777" w:rsidR="00FC1B6F" w:rsidRPr="00237186" w:rsidRDefault="00FC1B6F" w:rsidP="001B7159">
      <w:pPr>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Criteriile generale aplicabile prezentului apel de proiecte cu privire la eligibilitatea proiectului și a activităților  </w:t>
      </w:r>
    </w:p>
    <w:p w14:paraId="0DA0FA98" w14:textId="4DDB4DD1" w:rsidR="00FC1B6F" w:rsidRPr="00237186" w:rsidRDefault="00FC1B6F">
      <w:pPr>
        <w:pStyle w:val="ListParagraph"/>
        <w:numPr>
          <w:ilvl w:val="0"/>
          <w:numId w:val="48"/>
        </w:numPr>
        <w:spacing w:before="0" w:after="0"/>
        <w:jc w:val="both"/>
        <w:rPr>
          <w:rFonts w:asciiTheme="minorHAnsi" w:eastAsia="Times New Roman" w:hAnsiTheme="minorHAnsi" w:cstheme="minorHAnsi"/>
          <w:b/>
          <w:sz w:val="24"/>
          <w:szCs w:val="24"/>
        </w:rPr>
      </w:pPr>
      <w:bookmarkStart w:id="154" w:name="_Hlk118199559"/>
      <w:bookmarkStart w:id="155" w:name="_Hlk118115633"/>
      <w:r w:rsidRPr="00237186">
        <w:rPr>
          <w:rFonts w:asciiTheme="minorHAnsi" w:eastAsia="Times New Roman" w:hAnsiTheme="minorHAnsi" w:cstheme="minorHAnsi"/>
          <w:b/>
          <w:sz w:val="24"/>
          <w:szCs w:val="24"/>
        </w:rPr>
        <w:t xml:space="preserve">Încadrarea valorii proiectului în limitele valorilor minime și maxime eligibile </w:t>
      </w:r>
      <w:bookmarkEnd w:id="154"/>
    </w:p>
    <w:p w14:paraId="73BA565B" w14:textId="77777777" w:rsidR="00FC1B6F" w:rsidRPr="00237186" w:rsidRDefault="00FC1B6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Valoare minimă eligibilă:  150.000 euro </w:t>
      </w:r>
    </w:p>
    <w:p w14:paraId="4E8FE9A7" w14:textId="3CC52CB5" w:rsidR="00FC1B6F" w:rsidRPr="00237186" w:rsidRDefault="00FC1B6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Valoare maximă eligibilă:  </w:t>
      </w:r>
      <w:r w:rsidR="0065553D" w:rsidRPr="00237186">
        <w:rPr>
          <w:rFonts w:asciiTheme="minorHAnsi" w:eastAsia="Times New Roman" w:hAnsiTheme="minorHAnsi" w:cstheme="minorHAnsi"/>
          <w:bCs/>
          <w:sz w:val="24"/>
          <w:szCs w:val="24"/>
        </w:rPr>
        <w:t>4</w:t>
      </w:r>
      <w:r w:rsidRPr="00237186">
        <w:rPr>
          <w:rFonts w:asciiTheme="minorHAnsi" w:eastAsia="Times New Roman" w:hAnsiTheme="minorHAnsi" w:cstheme="minorHAnsi"/>
          <w:bCs/>
          <w:sz w:val="24"/>
          <w:szCs w:val="24"/>
        </w:rPr>
        <w:t>.000.000 euro</w:t>
      </w:r>
    </w:p>
    <w:p w14:paraId="4ECDA5DA" w14:textId="77777777" w:rsidR="000C4BEF" w:rsidRPr="00237186" w:rsidRDefault="000C4BEF" w:rsidP="00FC1B6F">
      <w:pPr>
        <w:spacing w:before="0" w:after="0"/>
        <w:contextualSpacing/>
        <w:jc w:val="both"/>
        <w:rPr>
          <w:rFonts w:asciiTheme="minorHAnsi" w:eastAsia="Times New Roman" w:hAnsiTheme="minorHAnsi" w:cstheme="minorHAnsi"/>
          <w:bCs/>
          <w:sz w:val="24"/>
          <w:szCs w:val="24"/>
        </w:rPr>
      </w:pPr>
    </w:p>
    <w:p w14:paraId="2A095E01" w14:textId="6110163F" w:rsidR="00785258" w:rsidRPr="00237186" w:rsidRDefault="00785258" w:rsidP="00785258">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Menţionăm că valoarea eligibilă este formată din valoarea FEDR + BS + contribuţia proprie a solicitantului</w:t>
      </w:r>
      <w:r w:rsidR="00791579" w:rsidRPr="00237186">
        <w:rPr>
          <w:rFonts w:asciiTheme="minorHAnsi" w:hAnsiTheme="minorHAnsi" w:cstheme="minorHAnsi"/>
          <w:sz w:val="24"/>
          <w:szCs w:val="24"/>
        </w:rPr>
        <w:t xml:space="preserve"> (după caz). </w:t>
      </w:r>
    </w:p>
    <w:p w14:paraId="2E8A439F" w14:textId="3A399D2A" w:rsidR="00D7242A" w:rsidRPr="00237186" w:rsidRDefault="00D7242A" w:rsidP="00D7242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Cursul valutar la care se va calcula încadrarea în limitele valorilor minime și maxime eligibile pentru un proiect este cursul de </w:t>
      </w:r>
      <w:r w:rsidR="00310494" w:rsidRPr="00237186">
        <w:rPr>
          <w:rFonts w:asciiTheme="minorHAnsi" w:hAnsiTheme="minorHAnsi" w:cstheme="minorHAnsi"/>
          <w:sz w:val="24"/>
          <w:szCs w:val="24"/>
        </w:rPr>
        <w:t>cursul de 4,9774</w:t>
      </w:r>
      <w:r w:rsidR="0052196C" w:rsidRPr="00237186">
        <w:rPr>
          <w:rFonts w:asciiTheme="minorHAnsi" w:hAnsiTheme="minorHAnsi" w:cstheme="minorHAnsi"/>
          <w:sz w:val="24"/>
          <w:szCs w:val="24"/>
        </w:rPr>
        <w:t xml:space="preserve"> RON/Euro</w:t>
      </w:r>
      <w:r w:rsidRPr="00237186">
        <w:rPr>
          <w:rFonts w:asciiTheme="minorHAnsi" w:hAnsiTheme="minorHAnsi" w:cstheme="minorHAnsi"/>
          <w:sz w:val="24"/>
          <w:szCs w:val="24"/>
        </w:rPr>
        <w:t>, cursul inforEuro din luna publicării versiunii aprobate a ghidului solicitantului. Cursul respectiv se va utiliza inclusiv in etapa contractuală pentru calculul valorilor anterior menționate utilizat până la semnarea contractului de finanţare.</w:t>
      </w:r>
    </w:p>
    <w:p w14:paraId="0950E4C3" w14:textId="77777777" w:rsidR="00D7242A" w:rsidRPr="00237186" w:rsidRDefault="00D7242A" w:rsidP="00D7242A">
      <w:pPr>
        <w:autoSpaceDE w:val="0"/>
        <w:autoSpaceDN w:val="0"/>
        <w:adjustRightInd w:val="0"/>
        <w:spacing w:before="0" w:after="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7F64B094" w14:textId="77777777" w:rsidR="00D7242A" w:rsidRPr="00237186" w:rsidRDefault="00D7242A" w:rsidP="00D7242A">
      <w:pPr>
        <w:spacing w:before="0" w:after="0"/>
        <w:jc w:val="both"/>
        <w:rPr>
          <w:rFonts w:asciiTheme="minorHAnsi" w:hAnsiTheme="minorHAnsi" w:cstheme="minorHAnsi"/>
          <w:sz w:val="24"/>
          <w:szCs w:val="24"/>
        </w:rPr>
      </w:pPr>
    </w:p>
    <w:p w14:paraId="54D71041" w14:textId="77777777" w:rsidR="00D7242A" w:rsidRPr="00237186" w:rsidRDefault="00D7242A" w:rsidP="00D7242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Criteriul cu privire la valoarea minimă a investiției nu se menține pe perioada de implementare și sustenabilitate a investiției.</w:t>
      </w:r>
    </w:p>
    <w:p w14:paraId="21854533" w14:textId="77777777" w:rsidR="000C4BEF" w:rsidRPr="00237186" w:rsidRDefault="000C4BEF" w:rsidP="00FC1B6F">
      <w:pPr>
        <w:spacing w:before="0" w:after="0"/>
        <w:contextualSpacing/>
        <w:jc w:val="both"/>
        <w:rPr>
          <w:rFonts w:asciiTheme="minorHAnsi" w:eastAsia="Times New Roman" w:hAnsiTheme="minorHAnsi" w:cstheme="minorHAnsi"/>
          <w:sz w:val="24"/>
          <w:szCs w:val="24"/>
        </w:rPr>
      </w:pPr>
    </w:p>
    <w:p w14:paraId="1757494C" w14:textId="30D20D3D" w:rsidR="00FC1B6F" w:rsidRPr="00237186"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56" w:name="_Hlk100146190"/>
      <w:bookmarkStart w:id="157" w:name="_Hlk129255263"/>
      <w:bookmarkEnd w:id="155"/>
      <w:r w:rsidRPr="00237186">
        <w:rPr>
          <w:rFonts w:asciiTheme="minorHAnsi" w:eastAsia="Times New Roman" w:hAnsiTheme="minorHAnsi" w:cstheme="minorHAnsi"/>
          <w:b/>
          <w:sz w:val="24"/>
          <w:szCs w:val="24"/>
        </w:rPr>
        <w:t>Perioada de implementare a activităților proiectului nu depășește 31 decembrie 2029</w:t>
      </w:r>
    </w:p>
    <w:p w14:paraId="0AA3A84D"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37C5496" w14:textId="77777777" w:rsidR="00FC1B6F" w:rsidRPr="00237186" w:rsidRDefault="00FC1B6F" w:rsidP="00FC1B6F">
      <w:pPr>
        <w:spacing w:before="0" w:after="0"/>
        <w:jc w:val="both"/>
        <w:rPr>
          <w:rFonts w:asciiTheme="minorHAnsi" w:hAnsiTheme="minorHAnsi" w:cstheme="minorHAnsi"/>
          <w:sz w:val="24"/>
          <w:szCs w:val="24"/>
        </w:rPr>
      </w:pPr>
    </w:p>
    <w:p w14:paraId="13C5C454"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Perioada de implementare a proiectului nu va include perioada de procesarea a cererii de rambursare finale și efectuarea plății aferente acesteia.</w:t>
      </w:r>
      <w:bookmarkStart w:id="158" w:name="_Hlk100146279"/>
      <w:bookmarkEnd w:id="156"/>
    </w:p>
    <w:p w14:paraId="25098915" w14:textId="77777777" w:rsidR="00FC1B6F" w:rsidRPr="00237186" w:rsidRDefault="00FC1B6F" w:rsidP="00FC1B6F">
      <w:pPr>
        <w:spacing w:before="0" w:after="0"/>
        <w:contextualSpacing/>
        <w:jc w:val="both"/>
        <w:rPr>
          <w:rFonts w:asciiTheme="minorHAnsi" w:hAnsiTheme="minorHAnsi" w:cstheme="minorHAnsi"/>
          <w:b/>
          <w:bCs/>
          <w:sz w:val="24"/>
          <w:szCs w:val="24"/>
        </w:rPr>
      </w:pPr>
      <w:bookmarkStart w:id="159" w:name="_Hlk104468161"/>
      <w:bookmarkEnd w:id="157"/>
      <w:bookmarkEnd w:id="158"/>
    </w:p>
    <w:p w14:paraId="79DCB7CD" w14:textId="40B933F5" w:rsidR="00FC1B6F" w:rsidRPr="00237186" w:rsidRDefault="00FC1B6F">
      <w:pPr>
        <w:pStyle w:val="ListParagraph"/>
        <w:numPr>
          <w:ilvl w:val="0"/>
          <w:numId w:val="49"/>
        </w:numPr>
        <w:spacing w:before="0" w:after="0"/>
        <w:jc w:val="both"/>
        <w:rPr>
          <w:rFonts w:asciiTheme="minorHAnsi" w:hAnsiTheme="minorHAnsi" w:cstheme="minorHAnsi"/>
          <w:b/>
          <w:bCs/>
          <w:sz w:val="24"/>
          <w:szCs w:val="24"/>
        </w:rPr>
      </w:pPr>
      <w:r w:rsidRPr="00237186">
        <w:rPr>
          <w:rFonts w:asciiTheme="minorHAnsi" w:hAnsiTheme="minorHAnsi" w:cstheme="minorHAnsi"/>
          <w:b/>
          <w:bCs/>
          <w:sz w:val="24"/>
          <w:szCs w:val="24"/>
        </w:rPr>
        <w:t>Proiectul respectă principiile privind dezvoltarea durabilă, egalitatea de șanse, gen, nediscriminarea si accesibilitatea pentru persoanele cu dizabilităti</w:t>
      </w:r>
    </w:p>
    <w:p w14:paraId="657244DC"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6BC8939F"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legislaţia naţională şi comunitară aplicabilă în domeniul egalităţii de şanse, de gen, nediscriminarii si accesibilitatii persoanelor cu disabilitati, înțelegând prin aceasta standardele minime prevăzute;</w:t>
      </w:r>
    </w:p>
    <w:p w14:paraId="08D42397"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legislaţia naţională şi comunitară aplicabilă în domeniul dezvoltării durabile, protecţiei mediului şi eficienţei energetice;</w:t>
      </w:r>
    </w:p>
    <w:p w14:paraId="4D660FD4" w14:textId="6FECB9FC"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000E5217" w:rsidRPr="00237186">
        <w:rPr>
          <w:rFonts w:asciiTheme="minorHAnsi" w:eastAsia="Times New Roman" w:hAnsiTheme="minorHAnsi" w:cstheme="minorHAnsi"/>
          <w:sz w:val="24"/>
          <w:szCs w:val="24"/>
        </w:rPr>
        <w:tab/>
        <w:t xml:space="preserve">Carta drepturilor fundamentale </w:t>
      </w:r>
      <w:r w:rsidR="002A36A7" w:rsidRPr="00237186">
        <w:rPr>
          <w:rFonts w:asciiTheme="minorHAnsi" w:eastAsia="Times New Roman" w:hAnsiTheme="minorHAnsi" w:cstheme="minorHAnsi"/>
          <w:sz w:val="24"/>
          <w:szCs w:val="24"/>
        </w:rPr>
        <w:t xml:space="preserve">a </w:t>
      </w:r>
      <w:r w:rsidR="000E5217" w:rsidRPr="00237186">
        <w:rPr>
          <w:rFonts w:asciiTheme="minorHAnsi" w:eastAsia="Times New Roman" w:hAnsiTheme="minorHAnsi" w:cstheme="minorHAnsi"/>
          <w:sz w:val="24"/>
          <w:szCs w:val="24"/>
        </w:rPr>
        <w:t>Uniunii Europene;</w:t>
      </w:r>
    </w:p>
    <w:p w14:paraId="5F7A05CA"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Convenția ONU privind drepturile persoanelor cu dizabilități.</w:t>
      </w:r>
    </w:p>
    <w:p w14:paraId="6931DDF7"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p>
    <w:p w14:paraId="673D050D" w14:textId="2FA50808" w:rsidR="00DB5DB0" w:rsidRPr="00237186"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Egalitatea de şanse, de gen, nediscriminare şi accesibilitate:</w:t>
      </w:r>
    </w:p>
    <w:p w14:paraId="2AF7A86E"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7A053C3B"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b) Proiectul prevede măsuri de accesibilizare a infrastructurii pentru persoanele cu dizabilităţi, în conformitate cu prevederile Convenției ONU privind drepturile persoanelor cu dizabilități (art. 9).</w:t>
      </w:r>
    </w:p>
    <w:p w14:paraId="35E48D15"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1C053CF7"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10009D82"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Potrivit Convenției ONU, </w:t>
      </w:r>
      <w:r w:rsidRPr="00237186">
        <w:rPr>
          <w:rFonts w:asciiTheme="minorHAnsi" w:eastAsia="Times New Roman" w:hAnsiTheme="minorHAnsi" w:cstheme="minorHAnsi"/>
          <w:i/>
          <w:iCs/>
          <w:sz w:val="24"/>
          <w:szCs w:val="24"/>
        </w:rPr>
        <w:t>design universal</w:t>
      </w:r>
      <w:r w:rsidRPr="00237186">
        <w:rPr>
          <w:rFonts w:asciiTheme="minorHAnsi" w:eastAsia="Times New Roman" w:hAnsiTheme="minorHAnsi" w:cstheme="minorHAnsi"/>
          <w:sz w:val="24"/>
          <w:szCs w:val="24"/>
        </w:rPr>
        <w:t xml:space="preserve"> înseamnă proiectarea produselor, mediului, programelor și serviciilor, astfel încât să poată fi utilizate de către toate persoanele, pe cât este </w:t>
      </w:r>
      <w:r w:rsidRPr="00237186">
        <w:rPr>
          <w:rFonts w:asciiTheme="minorHAnsi" w:eastAsia="Times New Roman" w:hAnsiTheme="minorHAnsi" w:cstheme="minorHAnsi"/>
          <w:sz w:val="24"/>
          <w:szCs w:val="24"/>
        </w:rPr>
        <w:lastRenderedPageBreak/>
        <w:t>posibil, fără să fie nevoie de o adaptare sau de o proiectare specializată. Design-ul universal nu va exclude dispozitivele de asistare pentru anumite grupuri de persoane cu dizabilități, atunci când este necesar.</w:t>
      </w:r>
    </w:p>
    <w:p w14:paraId="02A74C89"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 același timp, </w:t>
      </w:r>
      <w:r w:rsidRPr="00237186">
        <w:rPr>
          <w:rFonts w:asciiTheme="minorHAnsi" w:eastAsia="Times New Roman" w:hAnsiTheme="minorHAnsi" w:cstheme="minorHAnsi"/>
          <w:i/>
          <w:iCs/>
          <w:sz w:val="24"/>
          <w:szCs w:val="24"/>
        </w:rPr>
        <w:t>adaptarea rezonabilă</w:t>
      </w:r>
      <w:r w:rsidRPr="00237186">
        <w:rPr>
          <w:rFonts w:asciiTheme="minorHAnsi" w:eastAsia="Times New Roman"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72FE21C"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33022ACF"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531217C"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78DE8D87"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Dezvoltare durabilă şi eficienţă energetică</w:t>
      </w:r>
    </w:p>
    <w:p w14:paraId="0CE85B13"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8FA9216"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p>
    <w:p w14:paraId="4FC339F2" w14:textId="77777777" w:rsidR="00DB5DB0"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425EBD75" w14:textId="51E2F191" w:rsidR="00FC1B6F" w:rsidRPr="00237186" w:rsidRDefault="00DB5DB0" w:rsidP="00DB5DB0">
      <w:pPr>
        <w:autoSpaceDE w:val="0"/>
        <w:autoSpaceDN w:val="0"/>
        <w:adjustRightInd w:val="0"/>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0A5A18E7" w14:textId="77777777" w:rsidR="00DB5DB0" w:rsidRPr="00237186" w:rsidRDefault="00DB5DB0" w:rsidP="00DB5DB0">
      <w:pPr>
        <w:autoSpaceDE w:val="0"/>
        <w:autoSpaceDN w:val="0"/>
        <w:adjustRightInd w:val="0"/>
        <w:spacing w:before="0" w:after="0"/>
        <w:jc w:val="both"/>
        <w:rPr>
          <w:rFonts w:asciiTheme="minorHAnsi" w:hAnsiTheme="minorHAnsi" w:cstheme="minorHAnsi"/>
          <w:sz w:val="24"/>
          <w:szCs w:val="24"/>
          <w:lang w:eastAsia="en-GB"/>
        </w:rPr>
      </w:pPr>
    </w:p>
    <w:p w14:paraId="479712FC" w14:textId="60CF6E9E" w:rsidR="00FC1B6F" w:rsidRPr="00237186" w:rsidRDefault="00FC1B6F">
      <w:pPr>
        <w:pStyle w:val="ListParagraph"/>
        <w:numPr>
          <w:ilvl w:val="0"/>
          <w:numId w:val="49"/>
        </w:numPr>
        <w:autoSpaceDE w:val="0"/>
        <w:autoSpaceDN w:val="0"/>
        <w:adjustRightInd w:val="0"/>
        <w:spacing w:before="0" w:after="0"/>
        <w:jc w:val="both"/>
        <w:rPr>
          <w:rFonts w:asciiTheme="minorHAnsi" w:hAnsiTheme="minorHAnsi" w:cstheme="minorHAnsi"/>
          <w:sz w:val="24"/>
          <w:szCs w:val="24"/>
        </w:rPr>
      </w:pPr>
      <w:bookmarkStart w:id="160" w:name="_Hlk131591952"/>
      <w:bookmarkEnd w:id="159"/>
      <w:r w:rsidRPr="00237186">
        <w:rPr>
          <w:rFonts w:asciiTheme="minorHAnsi" w:hAnsiTheme="minorHAnsi" w:cstheme="minorHAnsi"/>
          <w:b/>
          <w:bCs/>
          <w:sz w:val="24"/>
          <w:szCs w:val="24"/>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bookmarkEnd w:id="160"/>
    <w:p w14:paraId="09C03374" w14:textId="3F51D9AC" w:rsidR="00FC1B6F" w:rsidRPr="00237186" w:rsidRDefault="00FC1B6F" w:rsidP="00FC1B6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w:t>
      </w:r>
      <w:r w:rsidR="00AF4B54" w:rsidRPr="00237186">
        <w:rPr>
          <w:rFonts w:asciiTheme="minorHAnsi" w:hAnsiTheme="minorHAnsi" w:cstheme="minorHAnsi"/>
          <w:sz w:val="24"/>
          <w:szCs w:val="24"/>
        </w:rPr>
        <w:t>16</w:t>
      </w:r>
      <w:r w:rsidR="00FC4FD1" w:rsidRPr="00237186">
        <w:rPr>
          <w:rFonts w:asciiTheme="minorHAnsi" w:hAnsiTheme="minorHAnsi" w:cstheme="minorHAnsi"/>
          <w:sz w:val="24"/>
          <w:szCs w:val="24"/>
        </w:rPr>
        <w:t xml:space="preserve"> </w:t>
      </w:r>
      <w:r w:rsidR="00AF4B54" w:rsidRPr="00237186">
        <w:rPr>
          <w:rFonts w:asciiTheme="minorHAnsi" w:hAnsiTheme="minorHAnsi" w:cstheme="minorHAnsi"/>
          <w:sz w:val="24"/>
          <w:szCs w:val="24"/>
        </w:rPr>
        <w:t>Principii orizontale</w:t>
      </w:r>
      <w:r w:rsidRPr="00237186">
        <w:rPr>
          <w:rFonts w:asciiTheme="minorHAnsi" w:hAnsiTheme="minorHAnsi" w:cstheme="minorHAnsi"/>
          <w:sz w:val="24"/>
          <w:szCs w:val="24"/>
        </w:rPr>
        <w:t xml:space="preserve"> din prezentul ghid </w:t>
      </w:r>
      <w:r w:rsidR="00FC4FD1" w:rsidRPr="00237186">
        <w:rPr>
          <w:rFonts w:asciiTheme="minorHAnsi" w:hAnsiTheme="minorHAnsi" w:cstheme="minorHAnsi"/>
          <w:sz w:val="24"/>
          <w:szCs w:val="24"/>
        </w:rPr>
        <w:t>ş</w:t>
      </w:r>
      <w:r w:rsidRPr="00237186">
        <w:rPr>
          <w:rFonts w:asciiTheme="minorHAnsi" w:hAnsiTheme="minorHAnsi" w:cstheme="minorHAnsi"/>
          <w:sz w:val="24"/>
          <w:szCs w:val="24"/>
        </w:rPr>
        <w:t>i Orientările Comisiei Europene privind imunizarea la schimbările climatice.</w:t>
      </w:r>
    </w:p>
    <w:p w14:paraId="2D829DD1" w14:textId="77777777" w:rsidR="00FC1B6F" w:rsidRPr="00237186" w:rsidRDefault="00FC1B6F" w:rsidP="00FC1B6F">
      <w:pPr>
        <w:autoSpaceDE w:val="0"/>
        <w:autoSpaceDN w:val="0"/>
        <w:adjustRightInd w:val="0"/>
        <w:spacing w:before="0" w:after="0"/>
        <w:jc w:val="both"/>
        <w:rPr>
          <w:rFonts w:asciiTheme="minorHAnsi" w:hAnsiTheme="minorHAnsi" w:cstheme="minorHAnsi"/>
          <w:b/>
          <w:bCs/>
          <w:sz w:val="24"/>
          <w:szCs w:val="24"/>
        </w:rPr>
      </w:pPr>
    </w:p>
    <w:p w14:paraId="06ED2901" w14:textId="00C778EC"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IMPORTANT! </w:t>
      </w:r>
      <w:r w:rsidRPr="00237186">
        <w:rPr>
          <w:rFonts w:asciiTheme="minorHAnsi" w:hAnsiTheme="minorHAnsi" w:cstheme="minorHAnsi"/>
          <w:sz w:val="24"/>
          <w:szCs w:val="24"/>
        </w:rPr>
        <w:t xml:space="preserve">Investițiile în infrastructură care au o durată de viață preconizată de cel puțin </w:t>
      </w:r>
      <w:r w:rsidR="00204688" w:rsidRPr="00237186">
        <w:rPr>
          <w:rFonts w:asciiTheme="minorHAnsi" w:hAnsiTheme="minorHAnsi" w:cstheme="minorHAnsi"/>
          <w:sz w:val="24"/>
          <w:szCs w:val="24"/>
        </w:rPr>
        <w:t>5</w:t>
      </w:r>
      <w:r w:rsidRPr="00237186">
        <w:rPr>
          <w:rFonts w:asciiTheme="minorHAnsi" w:hAnsiTheme="minorHAnsi" w:cstheme="minorHAnsi"/>
          <w:sz w:val="24"/>
          <w:szCs w:val="24"/>
        </w:rPr>
        <w:t xml:space="preserve"> ani trebuie să demonstreze imunizarea față de schimbările climatice în conformitate cu cerințele din </w:t>
      </w:r>
      <w:r w:rsidRPr="00237186">
        <w:rPr>
          <w:rFonts w:asciiTheme="minorHAnsi" w:hAnsiTheme="minorHAnsi" w:cstheme="minorHAnsi"/>
          <w:i/>
          <w:iCs/>
          <w:sz w:val="24"/>
          <w:szCs w:val="24"/>
        </w:rPr>
        <w:t xml:space="preserve">Comunicarea Comisiei Europene privind Orientările tehnice referitoare la imunizarea </w:t>
      </w:r>
      <w:r w:rsidRPr="00237186">
        <w:rPr>
          <w:rFonts w:asciiTheme="minorHAnsi" w:hAnsiTheme="minorHAnsi" w:cstheme="minorHAnsi"/>
          <w:i/>
          <w:iCs/>
          <w:sz w:val="24"/>
          <w:szCs w:val="24"/>
        </w:rPr>
        <w:lastRenderedPageBreak/>
        <w:t>infrastructurii la schimbările climatice în perioada 2021-2027 publicate la 16 septembrie 2021 (2021/C 373/01).</w:t>
      </w:r>
    </w:p>
    <w:p w14:paraId="534AC92E"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bookmarkStart w:id="161" w:name="_Hlk131591986"/>
      <w:r w:rsidRPr="00237186">
        <w:rPr>
          <w:rFonts w:asciiTheme="minorHAnsi" w:hAnsiTheme="minorHAnsi" w:cstheme="minorHAnsi"/>
          <w:sz w:val="24"/>
          <w:szCs w:val="24"/>
        </w:rPr>
        <w:t xml:space="preserve">Imunizarea la schimbările climatice este un proces care integrează măsuri de </w:t>
      </w:r>
      <w:r w:rsidRPr="00237186">
        <w:rPr>
          <w:rFonts w:asciiTheme="minorHAnsi" w:hAnsiTheme="minorHAnsi" w:cstheme="minorHAnsi"/>
          <w:i/>
          <w:iCs/>
          <w:sz w:val="24"/>
          <w:szCs w:val="24"/>
        </w:rPr>
        <w:t xml:space="preserve">adaptare </w:t>
      </w:r>
      <w:r w:rsidRPr="00237186">
        <w:rPr>
          <w:rFonts w:asciiTheme="minorHAnsi" w:hAnsiTheme="minorHAnsi" w:cstheme="minorHAnsi"/>
          <w:sz w:val="24"/>
          <w:szCs w:val="24"/>
        </w:rPr>
        <w:t xml:space="preserve">a schimbărilor climatice și – dacă este cazul -  măsuri </w:t>
      </w:r>
      <w:r w:rsidRPr="00237186">
        <w:rPr>
          <w:rFonts w:asciiTheme="minorHAnsi" w:hAnsiTheme="minorHAnsi" w:cstheme="minorHAnsi"/>
          <w:i/>
          <w:iCs/>
          <w:sz w:val="24"/>
          <w:szCs w:val="24"/>
        </w:rPr>
        <w:t>atenuare (compensare)</w:t>
      </w:r>
      <w:r w:rsidRPr="00237186">
        <w:rPr>
          <w:rFonts w:asciiTheme="minorHAnsi" w:hAnsiTheme="minorHAnsi" w:cstheme="minorHAnsi"/>
          <w:sz w:val="24"/>
          <w:szCs w:val="24"/>
        </w:rPr>
        <w:t xml:space="preserve"> de la schimbările climatice în dezvoltarea proiectelor de infrastructură. </w:t>
      </w:r>
    </w:p>
    <w:p w14:paraId="7714BDED"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p>
    <w:p w14:paraId="71C73397"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Aceasta presupune: </w:t>
      </w:r>
    </w:p>
    <w:p w14:paraId="021329DC"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i/>
          <w:iCs/>
          <w:sz w:val="24"/>
          <w:szCs w:val="24"/>
        </w:rPr>
        <w:t xml:space="preserve">a. În etapa analizei de opțiuni </w:t>
      </w:r>
      <w:r w:rsidRPr="00237186">
        <w:rPr>
          <w:rFonts w:asciiTheme="minorHAnsi"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399618"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i/>
          <w:iCs/>
          <w:sz w:val="24"/>
          <w:szCs w:val="24"/>
        </w:rPr>
        <w:t xml:space="preserve">b. În etapa detalierii/proiectării opțiunii preferate </w:t>
      </w:r>
      <w:r w:rsidRPr="00237186">
        <w:rPr>
          <w:rFonts w:asciiTheme="minorHAnsi" w:hAnsiTheme="minorHAnsi" w:cstheme="minorHAnsi"/>
          <w:sz w:val="24"/>
          <w:szCs w:val="24"/>
        </w:rPr>
        <w:t xml:space="preserve">– integrarea masurilor adecvate pentru adaptarea si atenuarea (în măsura în care este necesară) la schimbările climatice. </w:t>
      </w:r>
    </w:p>
    <w:p w14:paraId="203FE0E7" w14:textId="77777777" w:rsidR="00FC1B6F" w:rsidRPr="00237186" w:rsidRDefault="00FC1B6F" w:rsidP="00FC1B6F">
      <w:pPr>
        <w:spacing w:before="0" w:after="0"/>
        <w:jc w:val="both"/>
        <w:rPr>
          <w:rFonts w:asciiTheme="minorHAnsi" w:hAnsiTheme="minorHAnsi" w:cstheme="minorHAnsi"/>
          <w:b/>
          <w:bCs/>
          <w:sz w:val="24"/>
          <w:szCs w:val="24"/>
        </w:rPr>
      </w:pPr>
    </w:p>
    <w:p w14:paraId="4DA3C1A7" w14:textId="77777777" w:rsidR="00FC1B6F" w:rsidRPr="00237186" w:rsidRDefault="00FC1B6F" w:rsidP="00FC1B6F">
      <w:pPr>
        <w:spacing w:before="0" w:after="0"/>
        <w:jc w:val="both"/>
        <w:rPr>
          <w:rStyle w:val="cf01"/>
          <w:rFonts w:asciiTheme="minorHAnsi" w:hAnsiTheme="minorHAnsi" w:cstheme="minorHAnsi"/>
          <w:sz w:val="24"/>
          <w:szCs w:val="24"/>
        </w:rPr>
      </w:pPr>
      <w:r w:rsidRPr="00237186">
        <w:rPr>
          <w:rFonts w:asciiTheme="minorHAnsi" w:hAnsiTheme="minorHAnsi" w:cstheme="minorHAnsi"/>
          <w:sz w:val="24"/>
          <w:szCs w:val="24"/>
        </w:rPr>
        <w:t>Solicitantul de finanțare va avea în vedere</w:t>
      </w:r>
      <w:r w:rsidRPr="00237186">
        <w:rPr>
          <w:rFonts w:asciiTheme="minorHAnsi" w:hAnsiTheme="minorHAnsi" w:cstheme="minorHAnsi"/>
          <w:b/>
          <w:bCs/>
          <w:sz w:val="24"/>
          <w:szCs w:val="24"/>
        </w:rPr>
        <w:t xml:space="preserve"> </w:t>
      </w:r>
      <w:r w:rsidRPr="00237186">
        <w:rPr>
          <w:rFonts w:asciiTheme="minorHAnsi" w:hAnsiTheme="minorHAnsi" w:cstheme="minorHAnsi"/>
          <w:sz w:val="24"/>
          <w:szCs w:val="24"/>
        </w:rPr>
        <w:t xml:space="preserve">Metodologia privind abordarea DNSH (principiul “a nu aduce prejudicii semnificative”) </w:t>
      </w:r>
      <w:r w:rsidRPr="00237186">
        <w:rPr>
          <w:rFonts w:asciiTheme="minorHAnsi" w:hAnsiTheme="minorHAnsi" w:cstheme="minorHAnsi"/>
          <w:iCs/>
          <w:sz w:val="24"/>
          <w:szCs w:val="24"/>
        </w:rPr>
        <w:t>și imunizarea la schimbările climatice</w:t>
      </w:r>
      <w:r w:rsidRPr="00237186">
        <w:rPr>
          <w:rFonts w:asciiTheme="minorHAnsi" w:hAnsiTheme="minorHAnsi" w:cstheme="minorHAnsi"/>
          <w:i/>
          <w:sz w:val="24"/>
          <w:szCs w:val="24"/>
        </w:rPr>
        <w:t xml:space="preserve"> </w:t>
      </w:r>
      <w:r w:rsidRPr="00237186">
        <w:rPr>
          <w:rFonts w:asciiTheme="minorHAnsi" w:hAnsiTheme="minorHAnsi" w:cstheme="minorHAnsi"/>
          <w:sz w:val="24"/>
          <w:szCs w:val="24"/>
        </w:rPr>
        <w:t>în cadrul PR Sud - Est 2021-2027</w:t>
      </w:r>
      <w:r w:rsidRPr="00237186">
        <w:rPr>
          <w:rFonts w:asciiTheme="minorHAnsi" w:hAnsiTheme="minorHAnsi" w:cstheme="minorHAnsi"/>
          <w:b/>
          <w:bCs/>
          <w:sz w:val="24"/>
          <w:szCs w:val="24"/>
        </w:rPr>
        <w:t xml:space="preserve"> </w:t>
      </w:r>
      <w:r w:rsidRPr="00237186">
        <w:rPr>
          <w:rFonts w:asciiTheme="minorHAnsi" w:hAnsiTheme="minorHAnsi" w:cstheme="minorHAnsi"/>
          <w:sz w:val="24"/>
          <w:szCs w:val="24"/>
        </w:rPr>
        <w:t>(Anexa 12)</w:t>
      </w:r>
      <w:r w:rsidRPr="00237186">
        <w:rPr>
          <w:rStyle w:val="cf01"/>
          <w:rFonts w:asciiTheme="minorHAnsi" w:hAnsiTheme="minorHAnsi" w:cstheme="minorHAnsi"/>
          <w:sz w:val="24"/>
          <w:szCs w:val="24"/>
        </w:rPr>
        <w:t>.</w:t>
      </w:r>
    </w:p>
    <w:p w14:paraId="1E49054D" w14:textId="77777777" w:rsidR="00FC1B6F" w:rsidRPr="00237186" w:rsidRDefault="00FC1B6F" w:rsidP="00FC1B6F">
      <w:pPr>
        <w:spacing w:before="0" w:after="0"/>
        <w:jc w:val="both"/>
        <w:rPr>
          <w:rFonts w:asciiTheme="minorHAnsi" w:hAnsiTheme="minorHAnsi" w:cstheme="minorHAnsi"/>
          <w:b/>
          <w:bCs/>
          <w:sz w:val="24"/>
          <w:szCs w:val="24"/>
        </w:rPr>
      </w:pPr>
    </w:p>
    <w:p w14:paraId="725D2872" w14:textId="77777777" w:rsidR="00FC1B6F" w:rsidRPr="00237186" w:rsidRDefault="00FC1B6F" w:rsidP="00FC1B6F">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Documentațiile tehnico economice trebuie să aibă integrate aspecte privind imunizarea la schimbările climatice </w:t>
      </w:r>
      <w:r w:rsidRPr="00237186">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bookmarkEnd w:id="161"/>
    <w:p w14:paraId="7AE59692" w14:textId="77777777" w:rsidR="00FC1B6F" w:rsidRPr="00237186" w:rsidRDefault="00FC1B6F" w:rsidP="00FC1B6F">
      <w:pPr>
        <w:spacing w:before="0" w:after="0"/>
        <w:jc w:val="both"/>
        <w:rPr>
          <w:rFonts w:asciiTheme="minorHAnsi" w:hAnsiTheme="minorHAnsi" w:cstheme="minorHAnsi"/>
          <w:sz w:val="24"/>
          <w:szCs w:val="24"/>
        </w:rPr>
      </w:pPr>
    </w:p>
    <w:p w14:paraId="54CE544D" w14:textId="2E829CE1" w:rsidR="00FC1B6F" w:rsidRPr="00237186" w:rsidRDefault="00FC1B6F">
      <w:pPr>
        <w:pStyle w:val="ListParagraph"/>
        <w:numPr>
          <w:ilvl w:val="0"/>
          <w:numId w:val="49"/>
        </w:numPr>
        <w:tabs>
          <w:tab w:val="left" w:pos="180"/>
          <w:tab w:val="left" w:pos="720"/>
        </w:tabs>
        <w:spacing w:before="0" w:after="0"/>
        <w:jc w:val="both"/>
        <w:rPr>
          <w:rFonts w:asciiTheme="minorHAnsi" w:eastAsia="Times New Roman" w:hAnsiTheme="minorHAnsi" w:cstheme="minorHAnsi"/>
          <w:b/>
          <w:bCs/>
          <w:snapToGrid w:val="0"/>
          <w:sz w:val="24"/>
          <w:szCs w:val="24"/>
        </w:rPr>
      </w:pPr>
      <w:r w:rsidRPr="00237186">
        <w:rPr>
          <w:rFonts w:asciiTheme="minorHAnsi" w:eastAsia="Times New Roman" w:hAnsiTheme="minorHAnsi" w:cstheme="minorHAnsi"/>
          <w:b/>
          <w:bCs/>
          <w:snapToGrid w:val="0"/>
          <w:sz w:val="24"/>
          <w:szCs w:val="24"/>
        </w:rPr>
        <w:t>Proiectul finanțat nu trebuie să fie încheiat în mod fizic sau implementat integral</w:t>
      </w:r>
      <w:r w:rsidR="00D7242A" w:rsidRPr="00237186">
        <w:rPr>
          <w:rFonts w:asciiTheme="minorHAnsi" w:eastAsia="Times New Roman" w:hAnsiTheme="minorHAnsi" w:cstheme="minorHAnsi"/>
          <w:b/>
          <w:bCs/>
          <w:snapToGrid w:val="0"/>
          <w:sz w:val="24"/>
          <w:szCs w:val="24"/>
        </w:rPr>
        <w:t xml:space="preserve"> (</w:t>
      </w:r>
      <w:r w:rsidR="00D7242A" w:rsidRPr="00237186">
        <w:rPr>
          <w:rFonts w:asciiTheme="minorHAnsi" w:hAnsiTheme="minorHAnsi" w:cstheme="minorHAnsi"/>
          <w:b/>
          <w:bCs/>
          <w:sz w:val="24"/>
          <w:szCs w:val="24"/>
        </w:rPr>
        <w:t>s</w:t>
      </w:r>
      <w:r w:rsidR="00791935" w:rsidRPr="00237186">
        <w:rPr>
          <w:rFonts w:asciiTheme="minorHAnsi" w:hAnsiTheme="minorHAnsi" w:cstheme="minorHAnsi"/>
          <w:b/>
          <w:bCs/>
          <w:sz w:val="24"/>
          <w:szCs w:val="24"/>
        </w:rPr>
        <w:t>ă</w:t>
      </w:r>
      <w:r w:rsidR="00D7242A" w:rsidRPr="00237186">
        <w:rPr>
          <w:rFonts w:asciiTheme="minorHAnsi" w:hAnsiTheme="minorHAnsi" w:cstheme="minorHAnsi"/>
          <w:b/>
          <w:bCs/>
          <w:sz w:val="24"/>
          <w:szCs w:val="24"/>
        </w:rPr>
        <w:t xml:space="preserve"> nu fie realizat</w:t>
      </w:r>
      <w:r w:rsidR="00791935" w:rsidRPr="00237186">
        <w:rPr>
          <w:rFonts w:asciiTheme="minorHAnsi" w:hAnsiTheme="minorHAnsi" w:cstheme="minorHAnsi"/>
          <w:b/>
          <w:bCs/>
          <w:sz w:val="24"/>
          <w:szCs w:val="24"/>
        </w:rPr>
        <w:t>ă</w:t>
      </w:r>
      <w:r w:rsidR="00D7242A" w:rsidRPr="00237186">
        <w:rPr>
          <w:rFonts w:asciiTheme="minorHAnsi" w:hAnsiTheme="minorHAnsi" w:cstheme="minorHAnsi"/>
          <w:b/>
          <w:bCs/>
          <w:sz w:val="24"/>
          <w:szCs w:val="24"/>
        </w:rPr>
        <w:t xml:space="preserve"> recepția la terminarea lucrărilor)</w:t>
      </w:r>
      <w:r w:rsidR="00D7242A" w:rsidRPr="00237186">
        <w:rPr>
          <w:rFonts w:asciiTheme="minorHAnsi" w:eastAsia="Times New Roman" w:hAnsiTheme="minorHAnsi" w:cstheme="minorHAnsi"/>
          <w:b/>
          <w:bCs/>
          <w:snapToGrid w:val="0"/>
          <w:sz w:val="24"/>
          <w:szCs w:val="24"/>
        </w:rPr>
        <w:t xml:space="preserve"> </w:t>
      </w:r>
      <w:r w:rsidRPr="00237186">
        <w:rPr>
          <w:rFonts w:asciiTheme="minorHAnsi" w:eastAsia="Times New Roman" w:hAnsiTheme="minorHAnsi" w:cstheme="minorHAnsi"/>
          <w:b/>
          <w:bCs/>
          <w:snapToGrid w:val="0"/>
          <w:sz w:val="24"/>
          <w:szCs w:val="24"/>
        </w:rPr>
        <w:t xml:space="preserve"> înainte de depunerea cererii de finanțare în cadrul PRSE 2021-2027, indiferent dacă toate plățile aferente au fost realizate sau nu de către beneficiar (art. 63, al. 6 din Regulamentul al Parlamentului European și al Consiliului nr. 1060/2021</w:t>
      </w:r>
      <w:r w:rsidR="00A423F8" w:rsidRPr="00237186">
        <w:rPr>
          <w:rFonts w:asciiTheme="minorHAnsi" w:eastAsia="Times New Roman" w:hAnsiTheme="minorHAnsi" w:cstheme="minorHAnsi"/>
          <w:b/>
          <w:bCs/>
          <w:snapToGrid w:val="0"/>
          <w:sz w:val="24"/>
          <w:szCs w:val="24"/>
        </w:rPr>
        <w:t>)</w:t>
      </w:r>
    </w:p>
    <w:p w14:paraId="0A84F228"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Nu sunt eligibile investiţiile care au fost finalizate din punct de vedere fizic (ex. a fost efectuată recepţia la terminarea lucrărilor) până la momentul depunerii cererii de finanţare. </w:t>
      </w:r>
    </w:p>
    <w:p w14:paraId="294A9664"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Contractele de achiziție publică trebuie să fi fost încheiate după data de 01.01.2021, în caz contrar cheltuielile aferente acestora nu sunt eligibile.</w:t>
      </w:r>
    </w:p>
    <w:p w14:paraId="2D783419"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77737EA4"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E586F"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1B2361BC"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Se va evita situația în care deși recepția la terminarea lucrărilor să nu fi fost realizată, investiția să fi fost încheiată în mod fizic sau implementată integral. Tergiversarea efectuării recepţiei la terminarea lucrărilor numai pentru a asigura încadrarea în condiţiile prezentelor apeluri de proiecte va conduce la respingerea cererii de finanţare depuse.</w:t>
      </w:r>
    </w:p>
    <w:p w14:paraId="376920BF"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71A02BF"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1BE83E8B" w14:textId="63B1E333" w:rsidR="00FC1B6F" w:rsidRPr="00237186" w:rsidRDefault="00FC1B6F" w:rsidP="00FC1B6F">
      <w:pPr>
        <w:spacing w:before="0" w:after="0"/>
        <w:jc w:val="both"/>
        <w:rPr>
          <w:rFonts w:asciiTheme="minorHAnsi" w:hAnsiTheme="minorHAnsi" w:cstheme="minorHAnsi"/>
          <w:b/>
          <w:bCs/>
          <w:sz w:val="24"/>
          <w:szCs w:val="24"/>
          <w:lang w:eastAsia="en-GB"/>
        </w:rPr>
      </w:pPr>
      <w:r w:rsidRPr="00237186">
        <w:rPr>
          <w:rFonts w:asciiTheme="minorHAnsi" w:hAnsiTheme="minorHAnsi" w:cstheme="minorHAnsi"/>
          <w:sz w:val="24"/>
          <w:szCs w:val="24"/>
          <w:lang w:eastAsia="en-GB"/>
        </w:rPr>
        <w:t xml:space="preserve">După data emiterii </w:t>
      </w:r>
      <w:r w:rsidR="003C66A5" w:rsidRPr="00237186">
        <w:rPr>
          <w:rFonts w:asciiTheme="minorHAnsi" w:hAnsiTheme="minorHAnsi" w:cstheme="minorHAnsi"/>
          <w:sz w:val="24"/>
          <w:szCs w:val="24"/>
          <w:lang w:eastAsia="en-GB"/>
        </w:rPr>
        <w:t>O</w:t>
      </w:r>
      <w:r w:rsidRPr="00237186">
        <w:rPr>
          <w:rFonts w:asciiTheme="minorHAnsi" w:hAnsiTheme="minorHAnsi" w:cstheme="minorHAnsi"/>
          <w:sz w:val="24"/>
          <w:szCs w:val="24"/>
          <w:lang w:eastAsia="en-GB"/>
        </w:rPr>
        <w:t>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237186">
        <w:rPr>
          <w:rFonts w:asciiTheme="minorHAnsi" w:hAnsiTheme="minorHAnsi" w:cstheme="minorHAnsi"/>
          <w:b/>
          <w:bCs/>
          <w:sz w:val="24"/>
          <w:szCs w:val="24"/>
          <w:lang w:eastAsia="en-GB"/>
        </w:rPr>
        <w:t xml:space="preserve">. </w:t>
      </w:r>
    </w:p>
    <w:p w14:paraId="12C50CE8" w14:textId="00B68726" w:rsidR="00FC1B6F" w:rsidRPr="00237186" w:rsidRDefault="00FC1B6F" w:rsidP="00FC1B6F">
      <w:pPr>
        <w:spacing w:before="0" w:after="0"/>
        <w:jc w:val="both"/>
        <w:rPr>
          <w:rFonts w:asciiTheme="minorHAnsi" w:hAnsiTheme="minorHAnsi" w:cstheme="minorHAnsi"/>
          <w:iCs/>
          <w:sz w:val="24"/>
          <w:szCs w:val="24"/>
        </w:rPr>
      </w:pPr>
      <w:r w:rsidRPr="00237186">
        <w:rPr>
          <w:rFonts w:asciiTheme="minorHAnsi" w:hAnsiTheme="minorHAnsi" w:cstheme="minorHAnsi"/>
          <w:sz w:val="24"/>
          <w:szCs w:val="24"/>
        </w:rPr>
        <w:t xml:space="preserve">Aspectele se corelează cu informațiile completate în cererea de finanțare si cu informațiile din </w:t>
      </w:r>
      <w:r w:rsidRPr="00237186">
        <w:rPr>
          <w:rFonts w:asciiTheme="minorHAnsi" w:hAnsiTheme="minorHAnsi" w:cstheme="minorHAnsi"/>
          <w:i/>
          <w:iCs/>
          <w:sz w:val="24"/>
          <w:szCs w:val="24"/>
        </w:rPr>
        <w:t xml:space="preserve">Raportul privind stadiul fizic al investiției </w:t>
      </w:r>
      <w:r w:rsidRPr="00237186">
        <w:rPr>
          <w:rFonts w:asciiTheme="minorHAnsi" w:hAnsiTheme="minorHAnsi" w:cstheme="minorHAnsi"/>
          <w:iCs/>
          <w:sz w:val="24"/>
          <w:szCs w:val="24"/>
        </w:rPr>
        <w:t xml:space="preserve">(Model </w:t>
      </w:r>
      <w:r w:rsidR="009C793A" w:rsidRPr="00237186">
        <w:rPr>
          <w:rFonts w:asciiTheme="minorHAnsi" w:hAnsiTheme="minorHAnsi" w:cstheme="minorHAnsi"/>
          <w:iCs/>
          <w:sz w:val="24"/>
          <w:szCs w:val="24"/>
        </w:rPr>
        <w:t>E</w:t>
      </w:r>
      <w:r w:rsidRPr="00237186">
        <w:rPr>
          <w:rFonts w:asciiTheme="minorHAnsi" w:hAnsiTheme="minorHAnsi" w:cstheme="minorHAnsi"/>
          <w:iCs/>
          <w:sz w:val="24"/>
          <w:szCs w:val="24"/>
        </w:rPr>
        <w:t>).</w:t>
      </w:r>
    </w:p>
    <w:p w14:paraId="2C8CDA5A" w14:textId="77777777" w:rsidR="00FC1B6F" w:rsidRPr="00237186" w:rsidRDefault="00FC1B6F" w:rsidP="00FC1B6F">
      <w:pPr>
        <w:spacing w:before="0" w:after="0"/>
        <w:contextualSpacing/>
        <w:jc w:val="both"/>
        <w:rPr>
          <w:rFonts w:asciiTheme="minorHAnsi" w:eastAsia="Times New Roman" w:hAnsiTheme="minorHAnsi" w:cstheme="minorHAnsi"/>
          <w:b/>
          <w:sz w:val="24"/>
          <w:szCs w:val="24"/>
        </w:rPr>
      </w:pPr>
      <w:bookmarkStart w:id="162" w:name="_Hlk100146352"/>
    </w:p>
    <w:p w14:paraId="32A17FC5" w14:textId="400D8F56" w:rsidR="00FC1B6F" w:rsidRPr="00237186"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63" w:name="_Hlk131592173"/>
      <w:bookmarkEnd w:id="162"/>
      <w:r w:rsidRPr="00237186">
        <w:rPr>
          <w:rFonts w:asciiTheme="minorHAnsi" w:eastAsia="Times New Roman" w:hAnsiTheme="minorHAnsi" w:cstheme="minorHAnsi"/>
          <w:b/>
          <w:sz w:val="24"/>
          <w:szCs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9E128B" w:rsidRPr="00237186">
        <w:rPr>
          <w:rFonts w:asciiTheme="minorHAnsi" w:eastAsia="Times New Roman" w:hAnsiTheme="minorHAnsi" w:cstheme="minorHAnsi"/>
          <w:b/>
          <w:sz w:val="24"/>
          <w:szCs w:val="24"/>
        </w:rPr>
        <w:t xml:space="preserve">* </w:t>
      </w:r>
      <w:r w:rsidRPr="00237186">
        <w:rPr>
          <w:rFonts w:asciiTheme="minorHAnsi" w:eastAsia="Times New Roman" w:hAnsiTheme="minorHAnsi" w:cstheme="minorHAnsi"/>
          <w:b/>
          <w:sz w:val="24"/>
          <w:szCs w:val="24"/>
        </w:rPr>
        <w:t>şi nu beneficiază/ nu va beneficia de fonduri publice din alte surse de finanţare.</w:t>
      </w:r>
    </w:p>
    <w:bookmarkEnd w:id="163"/>
    <w:p w14:paraId="78AF7092" w14:textId="4E81944B" w:rsidR="00FC1B6F" w:rsidRPr="00237186" w:rsidRDefault="009E128B"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i/>
          <w:iCs/>
          <w:sz w:val="24"/>
          <w:szCs w:val="24"/>
        </w:rPr>
        <w:t>a se vedea mai jos modalitatea de calcul a celor 5 ani in functie de specificul proiectului, cu/f</w:t>
      </w:r>
      <w:r w:rsidR="00FC4FD1" w:rsidRPr="00237186">
        <w:rPr>
          <w:rFonts w:asciiTheme="minorHAnsi" w:eastAsia="Times New Roman" w:hAnsiTheme="minorHAnsi" w:cstheme="minorHAnsi"/>
          <w:bCs/>
          <w:i/>
          <w:iCs/>
          <w:sz w:val="24"/>
          <w:szCs w:val="24"/>
        </w:rPr>
        <w:t>ă</w:t>
      </w:r>
      <w:r w:rsidRPr="00237186">
        <w:rPr>
          <w:rFonts w:asciiTheme="minorHAnsi" w:eastAsia="Times New Roman" w:hAnsiTheme="minorHAnsi" w:cstheme="minorHAnsi"/>
          <w:bCs/>
          <w:i/>
          <w:iCs/>
          <w:sz w:val="24"/>
          <w:szCs w:val="24"/>
        </w:rPr>
        <w:t>r</w:t>
      </w:r>
      <w:r w:rsidR="00FC4FD1" w:rsidRPr="00237186">
        <w:rPr>
          <w:rFonts w:asciiTheme="minorHAnsi" w:eastAsia="Times New Roman" w:hAnsiTheme="minorHAnsi" w:cstheme="minorHAnsi"/>
          <w:bCs/>
          <w:i/>
          <w:iCs/>
          <w:sz w:val="24"/>
          <w:szCs w:val="24"/>
        </w:rPr>
        <w:t>ă</w:t>
      </w:r>
      <w:r w:rsidRPr="00237186">
        <w:rPr>
          <w:rFonts w:asciiTheme="minorHAnsi" w:eastAsia="Times New Roman" w:hAnsiTheme="minorHAnsi" w:cstheme="minorHAnsi"/>
          <w:bCs/>
          <w:i/>
          <w:iCs/>
          <w:sz w:val="24"/>
          <w:szCs w:val="24"/>
        </w:rPr>
        <w:t xml:space="preserve"> lucr</w:t>
      </w:r>
      <w:r w:rsidR="00FC4FD1" w:rsidRPr="00237186">
        <w:rPr>
          <w:rFonts w:asciiTheme="minorHAnsi" w:eastAsia="Times New Roman" w:hAnsiTheme="minorHAnsi" w:cstheme="minorHAnsi"/>
          <w:bCs/>
          <w:i/>
          <w:iCs/>
          <w:sz w:val="24"/>
          <w:szCs w:val="24"/>
        </w:rPr>
        <w:t>ă</w:t>
      </w:r>
      <w:r w:rsidRPr="00237186">
        <w:rPr>
          <w:rFonts w:asciiTheme="minorHAnsi" w:eastAsia="Times New Roman" w:hAnsiTheme="minorHAnsi" w:cstheme="minorHAnsi"/>
          <w:bCs/>
          <w:i/>
          <w:iCs/>
          <w:sz w:val="24"/>
          <w:szCs w:val="24"/>
        </w:rPr>
        <w:t xml:space="preserve">ri </w:t>
      </w:r>
      <w:r w:rsidR="00FC4FD1" w:rsidRPr="00237186">
        <w:rPr>
          <w:rFonts w:asciiTheme="minorHAnsi" w:eastAsia="Times New Roman" w:hAnsiTheme="minorHAnsi" w:cstheme="minorHAnsi"/>
          <w:bCs/>
          <w:i/>
          <w:iCs/>
          <w:sz w:val="24"/>
          <w:szCs w:val="24"/>
        </w:rPr>
        <w:t>î</w:t>
      </w:r>
      <w:r w:rsidRPr="00237186">
        <w:rPr>
          <w:rFonts w:asciiTheme="minorHAnsi" w:eastAsia="Times New Roman" w:hAnsiTheme="minorHAnsi" w:cstheme="minorHAnsi"/>
          <w:bCs/>
          <w:i/>
          <w:iCs/>
          <w:sz w:val="24"/>
          <w:szCs w:val="24"/>
        </w:rPr>
        <w:t>ncepute</w:t>
      </w:r>
      <w:r w:rsidR="00FC4FD1" w:rsidRPr="00237186">
        <w:rPr>
          <w:rFonts w:asciiTheme="minorHAnsi" w:eastAsia="Times New Roman" w:hAnsiTheme="minorHAnsi" w:cstheme="minorHAnsi"/>
          <w:bCs/>
          <w:sz w:val="24"/>
          <w:szCs w:val="24"/>
        </w:rPr>
        <w:t>.</w:t>
      </w:r>
    </w:p>
    <w:p w14:paraId="5A0E50EC" w14:textId="77777777" w:rsidR="009E128B" w:rsidRPr="00237186" w:rsidRDefault="009E128B" w:rsidP="00FC1B6F">
      <w:pPr>
        <w:spacing w:before="0" w:after="0"/>
        <w:contextualSpacing/>
        <w:jc w:val="both"/>
        <w:rPr>
          <w:rFonts w:asciiTheme="minorHAnsi" w:eastAsia="Times New Roman" w:hAnsiTheme="minorHAnsi" w:cstheme="minorHAnsi"/>
          <w:b/>
          <w:sz w:val="24"/>
          <w:szCs w:val="24"/>
        </w:rPr>
      </w:pPr>
    </w:p>
    <w:p w14:paraId="7D7E803B" w14:textId="6C307898" w:rsidR="00FC1B6F" w:rsidRPr="00237186" w:rsidRDefault="00FC1B6F" w:rsidP="00FC1B6F">
      <w:pPr>
        <w:spacing w:before="0" w:after="0"/>
        <w:contextualSpacing/>
        <w:jc w:val="both"/>
        <w:rPr>
          <w:rFonts w:asciiTheme="minorHAnsi" w:eastAsia="Times New Roman" w:hAnsiTheme="minorHAnsi" w:cstheme="minorHAnsi"/>
          <w:bCs/>
          <w:sz w:val="24"/>
          <w:szCs w:val="24"/>
        </w:rPr>
      </w:pPr>
      <w:bookmarkStart w:id="164" w:name="_Hlk129254898"/>
      <w:r w:rsidRPr="00237186">
        <w:rPr>
          <w:rFonts w:asciiTheme="minorHAnsi" w:eastAsia="Times New Roman" w:hAnsiTheme="minorHAnsi" w:cstheme="minorHAnsi"/>
          <w:bCs/>
          <w:sz w:val="24"/>
          <w:szCs w:val="24"/>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1A8F47E5" w14:textId="77777777" w:rsidR="00DD6B59" w:rsidRPr="00237186" w:rsidRDefault="00DD6B59" w:rsidP="00FC1B6F">
      <w:pPr>
        <w:spacing w:before="0" w:after="0"/>
        <w:contextualSpacing/>
        <w:jc w:val="both"/>
        <w:rPr>
          <w:rFonts w:asciiTheme="minorHAnsi" w:eastAsia="Times New Roman" w:hAnsiTheme="minorHAnsi" w:cstheme="minorHAnsi"/>
          <w:bCs/>
          <w:sz w:val="24"/>
          <w:szCs w:val="24"/>
        </w:rPr>
      </w:pPr>
    </w:p>
    <w:p w14:paraId="1A417773" w14:textId="77777777" w:rsidR="00FC1B6F" w:rsidRPr="00237186" w:rsidRDefault="00FC1B6F" w:rsidP="00FC1B6F">
      <w:pPr>
        <w:spacing w:before="0" w:after="0"/>
        <w:contextualSpacing/>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w:t>
      </w:r>
      <w:r w:rsidRPr="00237186">
        <w:rPr>
          <w:rFonts w:asciiTheme="minorHAnsi" w:eastAsia="Times New Roman" w:hAnsiTheme="minorHAnsi" w:cstheme="minorHAnsi"/>
          <w:b/>
          <w:bCs/>
          <w:sz w:val="24"/>
          <w:szCs w:val="24"/>
        </w:rPr>
        <w:tab/>
        <w:t xml:space="preserve">Pentru proiectele fără lucrări începute </w:t>
      </w:r>
    </w:p>
    <w:p w14:paraId="25832551" w14:textId="4E800E5B" w:rsidR="00FC1B6F" w:rsidRPr="00237186" w:rsidRDefault="009B522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În această situaţie, în ultimii 5 ani de dinainte de data depunerii Cererii de Finanţare,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1B3A4F5" w14:textId="77777777" w:rsidR="009B522F" w:rsidRPr="00237186" w:rsidRDefault="009B522F" w:rsidP="00FC1B6F">
      <w:pPr>
        <w:spacing w:before="0" w:after="0"/>
        <w:contextualSpacing/>
        <w:jc w:val="both"/>
        <w:rPr>
          <w:rFonts w:asciiTheme="minorHAnsi" w:eastAsia="Times New Roman" w:hAnsiTheme="minorHAnsi" w:cstheme="minorHAnsi"/>
          <w:bCs/>
          <w:sz w:val="24"/>
          <w:szCs w:val="24"/>
        </w:rPr>
      </w:pPr>
    </w:p>
    <w:p w14:paraId="333B59BC" w14:textId="77777777" w:rsidR="00FC1B6F" w:rsidRPr="00237186" w:rsidRDefault="00FC1B6F" w:rsidP="00FC1B6F">
      <w:pPr>
        <w:spacing w:before="0" w:after="0"/>
        <w:contextualSpacing/>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w:t>
      </w:r>
      <w:r w:rsidRPr="00237186">
        <w:rPr>
          <w:rFonts w:asciiTheme="minorHAnsi" w:eastAsia="Times New Roman" w:hAnsiTheme="minorHAnsi" w:cstheme="minorHAnsi"/>
          <w:b/>
          <w:bCs/>
          <w:sz w:val="24"/>
          <w:szCs w:val="24"/>
        </w:rPr>
        <w:tab/>
        <w:t xml:space="preserve">Pentru proiectele cu lucrări începute </w:t>
      </w:r>
    </w:p>
    <w:p w14:paraId="06EE5BD0" w14:textId="77777777" w:rsidR="00FC1B6F" w:rsidRPr="00237186" w:rsidRDefault="00FC1B6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lastRenderedPageBreak/>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144FE3A" w14:textId="63007ECD" w:rsidR="00FC1B6F" w:rsidRPr="00237186" w:rsidRDefault="00FC1B6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După data emiterii ordinului de începere a lucrărilor, lucrările de intervenție/activitățile nu au beneficiat de fonduri publice din alte surse de finanţare, altele decât cele ale solicitantului. </w:t>
      </w:r>
    </w:p>
    <w:p w14:paraId="7F76B07A" w14:textId="77777777" w:rsidR="00204688" w:rsidRPr="00237186" w:rsidRDefault="00204688" w:rsidP="00C36646">
      <w:pPr>
        <w:spacing w:before="0" w:after="0"/>
        <w:contextualSpacing/>
        <w:jc w:val="both"/>
        <w:rPr>
          <w:rFonts w:ascii="Calibri" w:eastAsia="Times New Roman" w:hAnsi="Calibri"/>
          <w:b/>
          <w:sz w:val="24"/>
          <w:szCs w:val="24"/>
        </w:rPr>
      </w:pPr>
    </w:p>
    <w:p w14:paraId="0DE9B9E6" w14:textId="77777777" w:rsidR="00C36646" w:rsidRPr="00237186" w:rsidRDefault="00C36646" w:rsidP="00C36646">
      <w:pPr>
        <w:spacing w:before="0" w:after="0"/>
        <w:contextualSpacing/>
        <w:jc w:val="both"/>
        <w:rPr>
          <w:rFonts w:ascii="Calibri" w:eastAsia="Times New Roman" w:hAnsi="Calibri"/>
          <w:bCs/>
          <w:sz w:val="24"/>
          <w:szCs w:val="24"/>
        </w:rPr>
      </w:pPr>
      <w:r w:rsidRPr="00237186">
        <w:rPr>
          <w:rFonts w:ascii="Calibri" w:eastAsia="Times New Roman" w:hAnsi="Calibri"/>
          <w:b/>
          <w:sz w:val="24"/>
          <w:szCs w:val="24"/>
        </w:rPr>
        <w:t xml:space="preserve">Excepție! </w:t>
      </w:r>
      <w:r w:rsidRPr="00237186">
        <w:rPr>
          <w:rFonts w:ascii="Calibri" w:eastAsia="Times New Roman" w:hAnsi="Calibri"/>
          <w:bCs/>
          <w:sz w:val="24"/>
          <w:szCs w:val="24"/>
        </w:rPr>
        <w:t xml:space="preserve">În ceea ce priveşte condiţia, Clădirea (componenta) propusă prin prezenta cerere de finanţare </w:t>
      </w:r>
      <w:r w:rsidRPr="00237186">
        <w:rPr>
          <w:rFonts w:ascii="Calibri" w:eastAsia="Times New Roman" w:hAnsi="Calibri"/>
          <w:b/>
          <w:sz w:val="24"/>
          <w:szCs w:val="24"/>
          <w:u w:val="single"/>
        </w:rPr>
        <w:t>nu beneficiază de fonduri publice din alte surse de finanţare</w:t>
      </w:r>
      <w:r w:rsidRPr="00237186">
        <w:rPr>
          <w:rFonts w:ascii="Calibri" w:eastAsia="Times New Roman" w:hAnsi="Calibri"/>
          <w:bCs/>
          <w:sz w:val="24"/>
          <w:szCs w:val="24"/>
        </w:rPr>
        <w:t xml:space="preserve"> </w:t>
      </w:r>
      <w:r w:rsidRPr="00237186">
        <w:rPr>
          <w:rFonts w:ascii="Calibri" w:eastAsia="Times New Roman" w:hAnsi="Calibri"/>
          <w:b/>
          <w:sz w:val="24"/>
          <w:szCs w:val="24"/>
          <w:u w:val="single"/>
        </w:rPr>
        <w:t>pentru aceleași lucrări de intervenție/activități aferente operațiunii care sunt realizate asupra aceleiași infrastructuri/aceluiași segment de infrastructură, altele decât cele ale solicitantului</w:t>
      </w:r>
      <w:r w:rsidRPr="00237186">
        <w:rPr>
          <w:rFonts w:ascii="Calibri" w:eastAsia="Times New Roman" w:hAnsi="Calibri"/>
          <w:bCs/>
          <w:sz w:val="24"/>
          <w:szCs w:val="24"/>
        </w:rPr>
        <w:t xml:space="preserve"> – aceasta nu se aplica proiectelor pentru care solicitantul are la momentul depunerii cererii de finanțare contract de finanțare în cadrul POR 2014-2020 pentru un proiect pentru care:</w:t>
      </w:r>
    </w:p>
    <w:p w14:paraId="5A8D7622" w14:textId="77777777" w:rsidR="00C36646" w:rsidRPr="00237186" w:rsidRDefault="00C36646" w:rsidP="00C36646">
      <w:pPr>
        <w:spacing w:before="0" w:after="0"/>
        <w:contextualSpacing/>
        <w:jc w:val="both"/>
        <w:rPr>
          <w:rFonts w:ascii="Calibri" w:eastAsia="Times New Roman" w:hAnsi="Calibri"/>
          <w:b/>
          <w:sz w:val="24"/>
          <w:szCs w:val="24"/>
        </w:rPr>
      </w:pPr>
      <w:r w:rsidRPr="00237186">
        <w:rPr>
          <w:rFonts w:ascii="Calibri" w:eastAsia="Times New Roman" w:hAnsi="Calibri"/>
          <w:bCs/>
          <w:sz w:val="24"/>
          <w:szCs w:val="24"/>
        </w:rPr>
        <w:t>-</w:t>
      </w:r>
      <w:r w:rsidRPr="00237186">
        <w:rPr>
          <w:rFonts w:ascii="Calibri" w:eastAsia="Times New Roman" w:hAnsi="Calibri"/>
          <w:bCs/>
          <w:sz w:val="24"/>
          <w:szCs w:val="24"/>
        </w:rPr>
        <w:tab/>
      </w:r>
      <w:r w:rsidRPr="00237186">
        <w:rPr>
          <w:rFonts w:ascii="Calibri" w:eastAsia="Times New Roman" w:hAnsi="Calibri"/>
          <w:b/>
          <w:sz w:val="24"/>
          <w:szCs w:val="24"/>
        </w:rPr>
        <w:t>a fost demarată/finalizată procedura de achiziție executie lucrari, execuţia lucrărilor a fost demarată/va fi demarată;</w:t>
      </w:r>
    </w:p>
    <w:p w14:paraId="7FF9DE6C" w14:textId="77777777" w:rsidR="00C36646" w:rsidRPr="00237186" w:rsidRDefault="00C36646" w:rsidP="00C36646">
      <w:pPr>
        <w:spacing w:before="0" w:after="0"/>
        <w:contextualSpacing/>
        <w:jc w:val="both"/>
        <w:rPr>
          <w:rFonts w:ascii="Calibri" w:eastAsia="Times New Roman" w:hAnsi="Calibri"/>
          <w:b/>
          <w:sz w:val="24"/>
          <w:szCs w:val="24"/>
        </w:rPr>
      </w:pPr>
      <w:r w:rsidRPr="00237186">
        <w:rPr>
          <w:rFonts w:ascii="Calibri" w:eastAsia="Times New Roman" w:hAnsi="Calibri"/>
          <w:b/>
          <w:sz w:val="24"/>
          <w:szCs w:val="24"/>
        </w:rPr>
        <w:t>-</w:t>
      </w:r>
      <w:r w:rsidRPr="00237186">
        <w:rPr>
          <w:rFonts w:ascii="Calibri" w:eastAsia="Times New Roman" w:hAnsi="Calibri"/>
          <w:b/>
          <w:sz w:val="24"/>
          <w:szCs w:val="24"/>
        </w:rPr>
        <w:tab/>
        <w:t xml:space="preserve">solicitantul se angajează ca până la demararea etapei de contractare să finalizeze procesul de reziliere a contractului finanțat in cadrul POR 2014-2020 și să restituie sumele încasate. </w:t>
      </w:r>
    </w:p>
    <w:p w14:paraId="2FD6E0E7" w14:textId="77777777" w:rsidR="00C36646" w:rsidRPr="00237186" w:rsidRDefault="00C36646" w:rsidP="00C36646">
      <w:pPr>
        <w:spacing w:before="0" w:after="0"/>
        <w:contextualSpacing/>
        <w:jc w:val="both"/>
        <w:rPr>
          <w:rFonts w:ascii="Calibri" w:eastAsia="Times New Roman" w:hAnsi="Calibri"/>
          <w:b/>
          <w:sz w:val="24"/>
          <w:szCs w:val="24"/>
        </w:rPr>
      </w:pPr>
      <w:r w:rsidRPr="00237186">
        <w:rPr>
          <w:rFonts w:ascii="Calibri" w:eastAsia="Times New Roman" w:hAnsi="Calibri"/>
          <w:b/>
          <w:sz w:val="24"/>
          <w:szCs w:val="24"/>
        </w:rPr>
        <w:t>Aceste proiecte trebuie să respecte obligațiile privind implementarea principiului „Do No Significant Harm” (DNSH) și imunizarea la schimbările climatice.</w:t>
      </w:r>
    </w:p>
    <w:p w14:paraId="617EC792" w14:textId="77777777" w:rsidR="00C36646" w:rsidRPr="00237186" w:rsidRDefault="00C36646" w:rsidP="00C36646">
      <w:pPr>
        <w:spacing w:before="0" w:after="0"/>
        <w:contextualSpacing/>
        <w:jc w:val="both"/>
        <w:rPr>
          <w:rFonts w:ascii="Calibri" w:eastAsia="Times New Roman" w:hAnsi="Calibri"/>
          <w:b/>
          <w:sz w:val="24"/>
          <w:szCs w:val="24"/>
        </w:rPr>
      </w:pPr>
    </w:p>
    <w:p w14:paraId="57BB1B15" w14:textId="77777777" w:rsidR="00C36646" w:rsidRPr="00237186" w:rsidRDefault="00C36646" w:rsidP="00C36646">
      <w:pPr>
        <w:spacing w:before="0" w:after="0"/>
        <w:contextualSpacing/>
        <w:jc w:val="both"/>
        <w:rPr>
          <w:rFonts w:ascii="Calibri" w:eastAsia="Times New Roman" w:hAnsi="Calibri"/>
          <w:bCs/>
          <w:sz w:val="24"/>
          <w:szCs w:val="24"/>
        </w:rPr>
      </w:pPr>
      <w:r w:rsidRPr="00237186">
        <w:rPr>
          <w:rFonts w:ascii="Calibri" w:eastAsia="Times New Roman" w:hAnsi="Calibri"/>
          <w:bCs/>
          <w:sz w:val="24"/>
          <w:szCs w:val="24"/>
        </w:rPr>
        <w:t>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Solicitantul va declara asumarea acestor condiții în Declarația unică și va prezenta în etapa de contractare dovada rezilierii contractului și a rambursării debitelor. În caz contrar, proiectul va fi respins de la finanțare.</w:t>
      </w:r>
    </w:p>
    <w:bookmarkEnd w:id="164"/>
    <w:p w14:paraId="2467693A" w14:textId="77777777" w:rsidR="00FC1B6F" w:rsidRPr="00237186" w:rsidRDefault="00FC1B6F" w:rsidP="00FC1B6F">
      <w:pPr>
        <w:spacing w:before="0" w:after="0"/>
        <w:contextualSpacing/>
        <w:jc w:val="both"/>
        <w:rPr>
          <w:rFonts w:asciiTheme="minorHAnsi" w:eastAsia="Times New Roman" w:hAnsiTheme="minorHAnsi" w:cstheme="minorHAnsi"/>
          <w:b/>
          <w:sz w:val="24"/>
          <w:szCs w:val="24"/>
        </w:rPr>
      </w:pPr>
    </w:p>
    <w:p w14:paraId="612BD8DB" w14:textId="068D7DC1" w:rsidR="00FC1B6F" w:rsidRPr="00237186" w:rsidRDefault="00FC1B6F" w:rsidP="00FC1B6F">
      <w:pPr>
        <w:spacing w:before="0" w:after="0"/>
        <w:contextualSpacing/>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În vederea evitării dublei finanțări, beneficiarii au obligația declarării pe proprie răspundere la momentul contractării, a nefinanțării proiectului și în cadrul altor programe ale Uniunii pentru aceleaşi cheltuieli eligibile.</w:t>
      </w:r>
      <w:r w:rsidR="0093111B"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 xml:space="preserve">Se va vedea </w:t>
      </w:r>
      <w:r w:rsidRPr="00237186">
        <w:rPr>
          <w:rFonts w:asciiTheme="minorHAnsi" w:eastAsia="Times New Roman" w:hAnsiTheme="minorHAnsi" w:cstheme="minorHAnsi"/>
          <w:bCs/>
          <w:i/>
          <w:iCs/>
          <w:sz w:val="24"/>
          <w:szCs w:val="24"/>
        </w:rPr>
        <w:t>Declaraţia unică</w:t>
      </w:r>
      <w:r w:rsidRPr="00237186">
        <w:rPr>
          <w:rFonts w:asciiTheme="minorHAnsi" w:eastAsia="Times New Roman" w:hAnsiTheme="minorHAnsi" w:cstheme="minorHAnsi"/>
          <w:bCs/>
          <w:sz w:val="24"/>
          <w:szCs w:val="24"/>
        </w:rPr>
        <w:t>, aspectele se corelează cu informațiile completate în cererea de finanțare.</w:t>
      </w:r>
    </w:p>
    <w:p w14:paraId="06E11829" w14:textId="77777777" w:rsidR="00BF0CC7" w:rsidRPr="00237186" w:rsidRDefault="00BF0CC7" w:rsidP="00FC1B6F">
      <w:pPr>
        <w:spacing w:before="0" w:after="0"/>
        <w:contextualSpacing/>
        <w:jc w:val="both"/>
        <w:rPr>
          <w:rFonts w:asciiTheme="minorHAnsi" w:eastAsia="Times New Roman" w:hAnsiTheme="minorHAnsi" w:cstheme="minorHAnsi"/>
          <w:bCs/>
          <w:sz w:val="24"/>
          <w:szCs w:val="24"/>
        </w:rPr>
      </w:pPr>
    </w:p>
    <w:p w14:paraId="38F06FC6" w14:textId="77777777" w:rsidR="00BF0CC7" w:rsidRPr="00237186" w:rsidRDefault="00BF0CC7" w:rsidP="00BF0CC7">
      <w:pPr>
        <w:pStyle w:val="ListParagraph"/>
        <w:numPr>
          <w:ilvl w:val="0"/>
          <w:numId w:val="49"/>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 xml:space="preserve">Componenta (clădirea) şi activităţile sale se încadrează în obiectivele Priorităţii 2, O regiune cu localități prietenoase cu mediul și mai rezilientă la riscuri,  Obiectivul Specific </w:t>
      </w:r>
      <w:r w:rsidRPr="00237186">
        <w:rPr>
          <w:rFonts w:asciiTheme="minorHAnsi" w:hAnsiTheme="minorHAnsi" w:cstheme="minorHAnsi"/>
          <w:b/>
          <w:sz w:val="24"/>
          <w:szCs w:val="24"/>
        </w:rPr>
        <w:t>2.1. Promovarea eficienței energetice și reducerea emisiilor de gaze cu efect de seră (FEDR, Actiunea 2.1</w:t>
      </w:r>
      <w:r w:rsidRPr="00237186">
        <w:rPr>
          <w:rFonts w:asciiTheme="minorHAnsi" w:eastAsia="Times New Roman" w:hAnsiTheme="minorHAnsi" w:cstheme="minorHAnsi"/>
          <w:b/>
          <w:sz w:val="24"/>
          <w:szCs w:val="24"/>
        </w:rPr>
        <w:t xml:space="preserve"> „Sprijinirea eficienței energetice în clădirile publice, inclusiv clădiri de patrimoniu” şi în cadrul acţiunilor specifice sprijinite</w:t>
      </w:r>
    </w:p>
    <w:p w14:paraId="7AFCC955" w14:textId="77777777" w:rsidR="00BF0CC7" w:rsidRPr="00237186" w:rsidRDefault="00BF0CC7" w:rsidP="00BF0CC7">
      <w:pPr>
        <w:pStyle w:val="ListParagraph"/>
        <w:spacing w:before="0" w:after="0"/>
        <w:ind w:left="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Pentru a fi eligibil proiectul trebuie să se încadreze în obiectivele priorităților finanțate prin PR Sud-Est 2021-2027, Obiectivul Specific 2.1. Promovarea eficienței energetice și reducerea </w:t>
      </w:r>
      <w:r w:rsidRPr="00237186">
        <w:rPr>
          <w:rFonts w:asciiTheme="minorHAnsi" w:eastAsia="Times New Roman" w:hAnsiTheme="minorHAnsi" w:cstheme="minorHAnsi"/>
          <w:sz w:val="24"/>
          <w:szCs w:val="24"/>
        </w:rPr>
        <w:lastRenderedPageBreak/>
        <w:t>emisiilor de gaze cu efect de seră (FEDR, Acţiunea 2.1 „Sprijinirea eficienței energetice în clădirile publice, inclusiv clădiri de patrimoniu”, şi în cadrul acţiunilor specifice sprijinite.</w:t>
      </w:r>
    </w:p>
    <w:p w14:paraId="5AC2804C" w14:textId="77777777" w:rsidR="00FC1B6F" w:rsidRPr="00237186" w:rsidRDefault="00FC1B6F" w:rsidP="00FC1B6F">
      <w:pPr>
        <w:pStyle w:val="ListParagraph"/>
        <w:spacing w:before="0" w:after="0"/>
        <w:ind w:left="0"/>
        <w:jc w:val="both"/>
        <w:rPr>
          <w:rFonts w:asciiTheme="minorHAnsi" w:eastAsia="Times New Roman" w:hAnsiTheme="minorHAnsi" w:cstheme="minorHAnsi"/>
          <w:sz w:val="24"/>
          <w:szCs w:val="24"/>
        </w:rPr>
      </w:pPr>
    </w:p>
    <w:p w14:paraId="5C75C4AB" w14:textId="4BF90518" w:rsidR="00FC1B6F" w:rsidRPr="00237186" w:rsidRDefault="00FC1B6F">
      <w:pPr>
        <w:pStyle w:val="ListParagraph"/>
        <w:numPr>
          <w:ilvl w:val="0"/>
          <w:numId w:val="49"/>
        </w:numPr>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D06AE09"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Se va vedea </w:t>
      </w:r>
      <w:r w:rsidRPr="00237186">
        <w:rPr>
          <w:rFonts w:asciiTheme="minorHAnsi" w:eastAsia="Times New Roman" w:hAnsiTheme="minorHAnsi" w:cstheme="minorHAnsi"/>
          <w:i/>
          <w:sz w:val="24"/>
          <w:szCs w:val="24"/>
        </w:rPr>
        <w:t>Declaraţia unică</w:t>
      </w:r>
      <w:r w:rsidRPr="00237186">
        <w:rPr>
          <w:rFonts w:asciiTheme="minorHAnsi" w:eastAsia="Times New Roman" w:hAnsiTheme="minorHAnsi" w:cstheme="minorHAnsi"/>
          <w:sz w:val="24"/>
          <w:szCs w:val="24"/>
        </w:rPr>
        <w:t xml:space="preserve"> și informațiile prezentate în documentația tehnică/tehnico-economică.</w:t>
      </w:r>
    </w:p>
    <w:p w14:paraId="25522AEA" w14:textId="7D7598B8" w:rsidR="00FC1B6F" w:rsidRPr="00237186" w:rsidRDefault="00FC1B6F" w:rsidP="00FC1B6F">
      <w:pPr>
        <w:spacing w:before="0" w:after="0"/>
        <w:jc w:val="both"/>
        <w:rPr>
          <w:rFonts w:asciiTheme="minorHAnsi" w:hAnsiTheme="minorHAnsi" w:cstheme="minorHAnsi"/>
          <w:sz w:val="24"/>
          <w:szCs w:val="24"/>
        </w:rPr>
      </w:pPr>
      <w:r w:rsidRPr="00237186">
        <w:rPr>
          <w:rFonts w:asciiTheme="minorHAnsi" w:eastAsia="Times New Roman" w:hAnsiTheme="minorHAnsi" w:cstheme="minorHAnsi"/>
          <w:b/>
          <w:bCs/>
          <w:sz w:val="24"/>
          <w:szCs w:val="24"/>
        </w:rPr>
        <w:t>Excepție!</w:t>
      </w:r>
      <w:r w:rsidRPr="00237186">
        <w:rPr>
          <w:rFonts w:asciiTheme="minorHAnsi" w:eastAsia="Times New Roman" w:hAnsiTheme="minorHAnsi" w:cstheme="minorHAnsi"/>
          <w:sz w:val="24"/>
          <w:szCs w:val="24"/>
        </w:rPr>
        <w:t xml:space="preserve"> Acest criteriu nu se aplica clădiri</w:t>
      </w:r>
      <w:r w:rsidR="009E128B" w:rsidRPr="00237186">
        <w:rPr>
          <w:rFonts w:asciiTheme="minorHAnsi" w:eastAsia="Times New Roman" w:hAnsiTheme="minorHAnsi" w:cstheme="minorHAnsi"/>
          <w:sz w:val="24"/>
          <w:szCs w:val="24"/>
        </w:rPr>
        <w:t>lor</w:t>
      </w:r>
      <w:r w:rsidRPr="00237186">
        <w:rPr>
          <w:rFonts w:asciiTheme="minorHAnsi" w:eastAsia="Times New Roman" w:hAnsiTheme="minorHAnsi" w:cstheme="minorHAnsi"/>
          <w:sz w:val="24"/>
          <w:szCs w:val="24"/>
        </w:rPr>
        <w:t xml:space="preserve"> care se </w:t>
      </w:r>
      <w:r w:rsidRPr="00237186">
        <w:rPr>
          <w:rFonts w:asciiTheme="minorHAnsi" w:hAnsiTheme="minorHAnsi" w:cstheme="minorHAnsi"/>
          <w:sz w:val="24"/>
          <w:szCs w:val="24"/>
        </w:rPr>
        <w:t>încadreaze în clasa I sau II de risc seismic, dacă la data depunerii proiectului lucrările de consolidare antiseismică sunt în derulare sau există un contract /angajament ferm din alte surse/din sursele solicitantului care vizează execuția acestor lucrari în corelare cu lucrările de eficiență energetică prevăzute prin proiect</w:t>
      </w:r>
      <w:r w:rsidR="00527909" w:rsidRPr="00237186">
        <w:rPr>
          <w:rFonts w:asciiTheme="minorHAnsi" w:hAnsiTheme="minorHAnsi" w:cstheme="minorHAnsi"/>
          <w:sz w:val="24"/>
          <w:szCs w:val="24"/>
        </w:rPr>
        <w:t xml:space="preserve"> sau </w:t>
      </w:r>
      <w:r w:rsidR="009E128B" w:rsidRPr="00237186">
        <w:rPr>
          <w:rFonts w:asciiTheme="minorHAnsi" w:hAnsiTheme="minorHAnsi" w:cstheme="minorHAnsi"/>
          <w:sz w:val="24"/>
          <w:szCs w:val="24"/>
        </w:rPr>
        <w:t xml:space="preserve">solicitantul a depus/se angajeaza sa depuna </w:t>
      </w:r>
      <w:r w:rsidR="00527909" w:rsidRPr="00237186">
        <w:rPr>
          <w:rFonts w:asciiTheme="minorHAnsi" w:hAnsiTheme="minorHAnsi" w:cstheme="minorHAnsi"/>
          <w:sz w:val="24"/>
          <w:szCs w:val="24"/>
        </w:rPr>
        <w:t>un proiect în cadrul Acțiunii 2.2. Consolidarea clădirilor aflate în risc seismic major</w:t>
      </w:r>
      <w:r w:rsidR="003C66A5" w:rsidRPr="00237186">
        <w:rPr>
          <w:rFonts w:asciiTheme="minorHAnsi" w:hAnsiTheme="minorHAnsi" w:cstheme="minorHAnsi"/>
          <w:sz w:val="24"/>
          <w:szCs w:val="24"/>
        </w:rPr>
        <w:t xml:space="preserve"> pentru arealul ITI Delta Dun</w:t>
      </w:r>
      <w:r w:rsidR="005B51F5" w:rsidRPr="00237186">
        <w:rPr>
          <w:rFonts w:asciiTheme="minorHAnsi" w:hAnsiTheme="minorHAnsi" w:cstheme="minorHAnsi"/>
          <w:sz w:val="24"/>
          <w:szCs w:val="24"/>
        </w:rPr>
        <w:t>ă</w:t>
      </w:r>
      <w:r w:rsidR="003C66A5" w:rsidRPr="00237186">
        <w:rPr>
          <w:rFonts w:asciiTheme="minorHAnsi" w:hAnsiTheme="minorHAnsi" w:cstheme="minorHAnsi"/>
          <w:sz w:val="24"/>
          <w:szCs w:val="24"/>
        </w:rPr>
        <w:t>rii.</w:t>
      </w:r>
    </w:p>
    <w:p w14:paraId="456C2F2E" w14:textId="77777777" w:rsidR="00527909" w:rsidRPr="00237186" w:rsidRDefault="00527909" w:rsidP="00FC1B6F">
      <w:pPr>
        <w:spacing w:before="0" w:after="0"/>
        <w:jc w:val="both"/>
        <w:rPr>
          <w:rFonts w:asciiTheme="minorHAnsi" w:eastAsia="Times New Roman" w:hAnsiTheme="minorHAnsi" w:cstheme="minorHAnsi"/>
          <w:sz w:val="24"/>
          <w:szCs w:val="24"/>
        </w:rPr>
      </w:pPr>
    </w:p>
    <w:p w14:paraId="5C4521C2" w14:textId="47627F42" w:rsidR="00FC1B6F" w:rsidRPr="00237186" w:rsidRDefault="00FC1B6F">
      <w:pPr>
        <w:pStyle w:val="ListParagraph"/>
        <w:numPr>
          <w:ilvl w:val="0"/>
          <w:numId w:val="49"/>
        </w:numPr>
        <w:spacing w:before="0" w:after="0"/>
        <w:jc w:val="both"/>
        <w:rPr>
          <w:rFonts w:asciiTheme="minorHAnsi" w:hAnsiTheme="minorHAnsi" w:cstheme="minorHAnsi"/>
          <w:sz w:val="24"/>
          <w:szCs w:val="24"/>
        </w:rPr>
      </w:pPr>
      <w:bookmarkStart w:id="165" w:name="_Hlk118200215"/>
      <w:bookmarkStart w:id="166" w:name="_Hlk100736752"/>
      <w:bookmarkStart w:id="167" w:name="_Hlk92715276"/>
      <w:bookmarkStart w:id="168" w:name="_Hlk100060773"/>
      <w:r w:rsidRPr="00237186">
        <w:rPr>
          <w:rFonts w:asciiTheme="minorHAnsi" w:hAnsiTheme="minorHAnsi" w:cstheme="minorHAnsi"/>
          <w:b/>
          <w:sz w:val="24"/>
          <w:szCs w:val="24"/>
        </w:rPr>
        <w:t xml:space="preserve">Intervențiile propuse pentru clădire conduc la </w:t>
      </w:r>
      <w:bookmarkStart w:id="169" w:name="_Hlk99531685"/>
      <w:r w:rsidRPr="00237186">
        <w:rPr>
          <w:rFonts w:asciiTheme="minorHAnsi" w:hAnsiTheme="minorHAnsi" w:cstheme="minorHAnsi"/>
          <w:b/>
          <w:sz w:val="24"/>
          <w:szCs w:val="24"/>
        </w:rPr>
        <w:t>o reducere a consumului de energie primară, precum și a emisiilor de CO</w:t>
      </w:r>
      <w:r w:rsidRPr="00237186">
        <w:rPr>
          <w:rFonts w:asciiTheme="minorHAnsi" w:hAnsiTheme="minorHAnsi" w:cstheme="minorHAnsi"/>
          <w:b/>
          <w:sz w:val="24"/>
          <w:szCs w:val="24"/>
          <w:vertAlign w:val="subscript"/>
        </w:rPr>
        <w:t>2</w:t>
      </w:r>
      <w:r w:rsidRPr="00237186">
        <w:rPr>
          <w:rFonts w:asciiTheme="minorHAnsi" w:hAnsiTheme="minorHAnsi" w:cstheme="minorHAnsi"/>
          <w:b/>
          <w:sz w:val="24"/>
          <w:szCs w:val="24"/>
        </w:rPr>
        <w:t xml:space="preserve">, de cel puţin </w:t>
      </w:r>
      <w:r w:rsidR="00A926F8" w:rsidRPr="00237186">
        <w:rPr>
          <w:rFonts w:asciiTheme="minorHAnsi" w:hAnsiTheme="minorHAnsi" w:cstheme="minorHAnsi"/>
          <w:b/>
          <w:sz w:val="24"/>
          <w:szCs w:val="24"/>
        </w:rPr>
        <w:t>40%, în comparație cu starea de</w:t>
      </w:r>
      <w:r w:rsidR="00E87FC5" w:rsidRPr="00237186">
        <w:rPr>
          <w:rFonts w:asciiTheme="minorHAnsi" w:hAnsiTheme="minorHAnsi" w:cstheme="minorHAnsi"/>
          <w:b/>
          <w:sz w:val="24"/>
          <w:szCs w:val="24"/>
        </w:rPr>
        <w:t xml:space="preserve"> </w:t>
      </w:r>
      <w:r w:rsidRPr="00237186">
        <w:rPr>
          <w:rFonts w:asciiTheme="minorHAnsi" w:hAnsiTheme="minorHAnsi" w:cstheme="minorHAnsi"/>
          <w:b/>
          <w:sz w:val="24"/>
          <w:szCs w:val="24"/>
        </w:rPr>
        <w:t>pre-renovare</w:t>
      </w:r>
      <w:bookmarkEnd w:id="169"/>
      <w:r w:rsidRPr="00237186">
        <w:rPr>
          <w:rFonts w:asciiTheme="minorHAnsi" w:hAnsiTheme="minorHAnsi" w:cstheme="minorHAnsi"/>
          <w:b/>
          <w:sz w:val="24"/>
          <w:szCs w:val="24"/>
        </w:rPr>
        <w:t xml:space="preserve">. </w:t>
      </w:r>
    </w:p>
    <w:p w14:paraId="632CE5A4" w14:textId="77777777" w:rsidR="00FC1B6F" w:rsidRPr="00237186" w:rsidRDefault="00FC1B6F" w:rsidP="00FC1B6F">
      <w:pPr>
        <w:spacing w:before="0" w:after="0"/>
        <w:jc w:val="both"/>
        <w:rPr>
          <w:rFonts w:asciiTheme="minorHAnsi" w:hAnsiTheme="minorHAnsi" w:cstheme="minorHAnsi"/>
          <w:sz w:val="24"/>
          <w:szCs w:val="24"/>
        </w:rPr>
      </w:pPr>
      <w:bookmarkStart w:id="170" w:name="_Hlk100060298"/>
      <w:bookmarkEnd w:id="165"/>
      <w:r w:rsidRPr="00237186">
        <w:rPr>
          <w:rFonts w:asciiTheme="minorHAnsi" w:hAnsiTheme="minorHAnsi" w:cstheme="minorHAnsi"/>
          <w:sz w:val="24"/>
          <w:szCs w:val="24"/>
        </w:rPr>
        <w:t xml:space="preserve">Din Raportul de audit energetic, care cuprinde fişa de analiză termică şi energetică, expertiza energetică, certificatul de performanţă energetică, măsuri recomandate și analiza tehnico-economică a acestora, rezultă prin intervențiile propuse o </w:t>
      </w:r>
      <w:r w:rsidRPr="00237186">
        <w:rPr>
          <w:rFonts w:asciiTheme="minorHAnsi" w:hAnsiTheme="minorHAnsi" w:cstheme="minorHAnsi"/>
          <w:bCs/>
          <w:sz w:val="24"/>
          <w:szCs w:val="24"/>
        </w:rPr>
        <w:t>reducere a consumului de energie primară precum și a emisiilor de CO</w:t>
      </w:r>
      <w:r w:rsidRPr="00237186">
        <w:rPr>
          <w:rFonts w:asciiTheme="minorHAnsi" w:hAnsiTheme="minorHAnsi" w:cstheme="minorHAnsi"/>
          <w:bCs/>
          <w:sz w:val="24"/>
          <w:szCs w:val="24"/>
          <w:vertAlign w:val="subscript"/>
        </w:rPr>
        <w:t>2</w:t>
      </w:r>
      <w:r w:rsidRPr="00237186">
        <w:rPr>
          <w:rFonts w:asciiTheme="minorHAnsi" w:hAnsiTheme="minorHAnsi" w:cstheme="minorHAnsi"/>
          <w:bCs/>
          <w:sz w:val="24"/>
          <w:szCs w:val="24"/>
        </w:rPr>
        <w:t>, de cel puţin 40%,</w:t>
      </w:r>
      <w:r w:rsidRPr="00237186">
        <w:rPr>
          <w:rFonts w:asciiTheme="minorHAnsi" w:hAnsiTheme="minorHAnsi" w:cstheme="minorHAnsi"/>
          <w:sz w:val="24"/>
          <w:szCs w:val="24"/>
        </w:rPr>
        <w:t xml:space="preserve"> în comparație cu starea de pre-renovare</w:t>
      </w:r>
    </w:p>
    <w:p w14:paraId="4C72C06F" w14:textId="77777777" w:rsidR="00FC1B6F" w:rsidRPr="00237186" w:rsidRDefault="00FC1B6F">
      <w:pPr>
        <w:numPr>
          <w:ilvl w:val="0"/>
          <w:numId w:val="22"/>
        </w:numPr>
        <w:tabs>
          <w:tab w:val="left" w:pos="567"/>
        </w:tabs>
        <w:spacing w:before="0" w:after="0"/>
        <w:ind w:left="0" w:firstLine="0"/>
        <w:contextualSpacing/>
        <w:jc w:val="both"/>
        <w:rPr>
          <w:rFonts w:asciiTheme="minorHAnsi" w:hAnsiTheme="minorHAnsi" w:cstheme="minorHAnsi"/>
          <w:bCs/>
          <w:sz w:val="24"/>
          <w:szCs w:val="24"/>
        </w:rPr>
      </w:pPr>
      <w:bookmarkStart w:id="171" w:name="_Hlk100060336"/>
      <w:bookmarkEnd w:id="170"/>
      <w:r w:rsidRPr="00237186">
        <w:rPr>
          <w:rFonts w:asciiTheme="minorHAnsi" w:hAnsiTheme="minorHAnsi" w:cstheme="minorHAnsi"/>
          <w:sz w:val="24"/>
          <w:szCs w:val="24"/>
        </w:rPr>
        <w:t xml:space="preserve">Nu sunt eligibile clădirile care după reabilitare propun o </w:t>
      </w:r>
      <w:r w:rsidRPr="00237186">
        <w:rPr>
          <w:rFonts w:asciiTheme="minorHAnsi" w:hAnsiTheme="minorHAnsi" w:cstheme="minorHAnsi"/>
          <w:bCs/>
          <w:sz w:val="24"/>
          <w:szCs w:val="24"/>
        </w:rPr>
        <w:t xml:space="preserve">reducere </w:t>
      </w:r>
      <w:r w:rsidRPr="00237186">
        <w:rPr>
          <w:rFonts w:asciiTheme="minorHAnsi" w:hAnsiTheme="minorHAnsi" w:cstheme="minorHAnsi"/>
          <w:sz w:val="24"/>
          <w:szCs w:val="24"/>
        </w:rPr>
        <w:t>a consumului de energie primară respectiv a emisiilor de CO</w:t>
      </w:r>
      <w:r w:rsidRPr="00237186">
        <w:rPr>
          <w:rFonts w:asciiTheme="minorHAnsi" w:hAnsiTheme="minorHAnsi" w:cstheme="minorHAnsi"/>
          <w:sz w:val="24"/>
          <w:szCs w:val="24"/>
          <w:vertAlign w:val="subscript"/>
        </w:rPr>
        <w:t>2</w:t>
      </w:r>
      <w:r w:rsidRPr="00237186">
        <w:rPr>
          <w:rFonts w:asciiTheme="minorHAnsi" w:hAnsiTheme="minorHAnsi" w:cstheme="minorHAnsi"/>
          <w:sz w:val="24"/>
          <w:szCs w:val="24"/>
        </w:rPr>
        <w:t xml:space="preserve"> </w:t>
      </w:r>
      <w:r w:rsidRPr="00237186">
        <w:rPr>
          <w:rFonts w:asciiTheme="minorHAnsi" w:hAnsiTheme="minorHAnsi" w:cstheme="minorHAnsi"/>
          <w:bCs/>
          <w:sz w:val="24"/>
          <w:szCs w:val="24"/>
        </w:rPr>
        <w:t>sub pragul de 40% comparativ cu starea de pre-renovare;</w:t>
      </w:r>
    </w:p>
    <w:p w14:paraId="694D45D4" w14:textId="77777777" w:rsidR="00FC1B6F" w:rsidRPr="00237186" w:rsidRDefault="00FC1B6F">
      <w:pPr>
        <w:numPr>
          <w:ilvl w:val="0"/>
          <w:numId w:val="22"/>
        </w:numPr>
        <w:tabs>
          <w:tab w:val="left" w:pos="567"/>
        </w:tabs>
        <w:spacing w:before="0" w:after="0"/>
        <w:ind w:left="0" w:firstLine="0"/>
        <w:contextualSpacing/>
        <w:jc w:val="both"/>
        <w:rPr>
          <w:rFonts w:asciiTheme="minorHAnsi" w:hAnsiTheme="minorHAnsi" w:cstheme="minorHAnsi"/>
          <w:b/>
          <w:sz w:val="24"/>
          <w:szCs w:val="24"/>
        </w:rPr>
      </w:pPr>
      <w:r w:rsidRPr="00237186">
        <w:rPr>
          <w:rFonts w:asciiTheme="minorHAnsi" w:hAnsiTheme="minorHAnsi" w:cstheme="minorHAnsi"/>
          <w:sz w:val="24"/>
          <w:szCs w:val="24"/>
        </w:rPr>
        <w:t xml:space="preserve">Prioritate la finanțare se acordă acelor proiecte care propun renovări aprofundate (deep renovation) sau nZEB. </w:t>
      </w:r>
    </w:p>
    <w:bookmarkEnd w:id="166"/>
    <w:bookmarkEnd w:id="171"/>
    <w:p w14:paraId="547CB83F" w14:textId="77777777" w:rsidR="00FC1B6F" w:rsidRPr="00237186" w:rsidRDefault="00FC1B6F" w:rsidP="00FC1B6F">
      <w:pPr>
        <w:spacing w:before="0" w:after="0"/>
        <w:contextualSpacing/>
        <w:jc w:val="both"/>
        <w:rPr>
          <w:rFonts w:asciiTheme="minorHAnsi" w:eastAsia="Times New Roman" w:hAnsiTheme="minorHAnsi" w:cstheme="minorHAnsi"/>
          <w:b/>
          <w:sz w:val="24"/>
          <w:szCs w:val="24"/>
        </w:rPr>
      </w:pPr>
    </w:p>
    <w:p w14:paraId="4FB527BF" w14:textId="2AED7BC0" w:rsidR="00FC1B6F" w:rsidRPr="00237186" w:rsidRDefault="00FC1B6F">
      <w:pPr>
        <w:pStyle w:val="ListParagraph"/>
        <w:numPr>
          <w:ilvl w:val="0"/>
          <w:numId w:val="49"/>
        </w:numPr>
        <w:spacing w:before="0" w:after="0"/>
        <w:jc w:val="both"/>
        <w:rPr>
          <w:rFonts w:asciiTheme="minorHAnsi" w:eastAsia="Times New Roman" w:hAnsiTheme="minorHAnsi" w:cstheme="minorHAnsi"/>
          <w:b/>
          <w:sz w:val="24"/>
          <w:szCs w:val="24"/>
        </w:rPr>
      </w:pPr>
      <w:bookmarkStart w:id="172" w:name="_Hlk104365400"/>
      <w:r w:rsidRPr="00237186">
        <w:rPr>
          <w:rFonts w:asciiTheme="minorHAnsi" w:eastAsia="Times New Roman" w:hAnsiTheme="minorHAnsi" w:cstheme="minorHAnsi"/>
          <w:b/>
          <w:sz w:val="24"/>
          <w:szCs w:val="24"/>
        </w:rPr>
        <w:t xml:space="preserve">Intervențiile propuse pentru clădire conduc la o reducere a consumului anual specific de energie finală pentru încălzire de cel puțin 40 % față de consumul anual specific de energie pentru încălzire înainte de renovarea fiecărei clădiri </w:t>
      </w:r>
      <w:bookmarkEnd w:id="172"/>
    </w:p>
    <w:p w14:paraId="51D715FD" w14:textId="77777777" w:rsidR="00785258" w:rsidRPr="00237186" w:rsidRDefault="00785258" w:rsidP="00FC1B6F">
      <w:pPr>
        <w:autoSpaceDE w:val="0"/>
        <w:autoSpaceDN w:val="0"/>
        <w:adjustRightInd w:val="0"/>
        <w:spacing w:before="0" w:after="0"/>
        <w:jc w:val="both"/>
        <w:rPr>
          <w:rFonts w:asciiTheme="minorHAnsi" w:hAnsiTheme="minorHAnsi" w:cstheme="minorHAnsi"/>
          <w:b/>
          <w:bCs/>
          <w:sz w:val="24"/>
          <w:szCs w:val="24"/>
          <w:lang w:val="fr-FR" w:eastAsia="en-GB"/>
        </w:rPr>
      </w:pPr>
    </w:p>
    <w:p w14:paraId="0CE3D997" w14:textId="6E8A7C7F" w:rsidR="00FC1B6F" w:rsidRPr="00237186"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roofErr w:type="spellStart"/>
      <w:r w:rsidRPr="00237186">
        <w:rPr>
          <w:rFonts w:asciiTheme="minorHAnsi" w:hAnsiTheme="minorHAnsi" w:cstheme="minorHAnsi"/>
          <w:b/>
          <w:bCs/>
          <w:sz w:val="24"/>
          <w:szCs w:val="24"/>
          <w:lang w:val="fr-FR" w:eastAsia="en-GB"/>
        </w:rPr>
        <w:t>Excep</w:t>
      </w:r>
      <w:r w:rsidR="00C00BC5" w:rsidRPr="00237186">
        <w:rPr>
          <w:rFonts w:asciiTheme="minorHAnsi" w:hAnsiTheme="minorHAnsi" w:cstheme="minorHAnsi"/>
          <w:b/>
          <w:bCs/>
          <w:sz w:val="24"/>
          <w:szCs w:val="24"/>
          <w:lang w:val="fr-FR" w:eastAsia="en-GB"/>
        </w:rPr>
        <w:t>ț</w:t>
      </w:r>
      <w:r w:rsidRPr="00237186">
        <w:rPr>
          <w:rFonts w:asciiTheme="minorHAnsi" w:hAnsiTheme="minorHAnsi" w:cstheme="minorHAnsi"/>
          <w:b/>
          <w:bCs/>
          <w:sz w:val="24"/>
          <w:szCs w:val="24"/>
          <w:lang w:val="fr-FR" w:eastAsia="en-GB"/>
        </w:rPr>
        <w:t>ie</w:t>
      </w:r>
      <w:proofErr w:type="spellEnd"/>
      <w:r w:rsidR="00C00BC5" w:rsidRPr="00237186">
        <w:rPr>
          <w:rFonts w:asciiTheme="minorHAnsi" w:hAnsiTheme="minorHAnsi" w:cstheme="minorHAnsi"/>
          <w:b/>
          <w:bCs/>
          <w:sz w:val="24"/>
          <w:szCs w:val="24"/>
          <w:lang w:val="fr-FR" w:eastAsia="en-GB"/>
        </w:rPr>
        <w:t>!</w:t>
      </w:r>
      <w:r w:rsidRPr="00237186">
        <w:rPr>
          <w:rFonts w:asciiTheme="minorHAnsi" w:hAnsiTheme="minorHAnsi" w:cstheme="minorHAnsi"/>
          <w:b/>
          <w:bCs/>
          <w:sz w:val="24"/>
          <w:szCs w:val="24"/>
          <w:lang w:val="fr-FR" w:eastAsia="en-GB"/>
        </w:rPr>
        <w:t xml:space="preserve"> </w:t>
      </w:r>
      <w:proofErr w:type="spellStart"/>
      <w:r w:rsidRPr="00237186">
        <w:rPr>
          <w:rFonts w:asciiTheme="minorHAnsi" w:hAnsiTheme="minorHAnsi" w:cstheme="minorHAnsi"/>
          <w:sz w:val="24"/>
          <w:szCs w:val="24"/>
          <w:lang w:val="fr-FR" w:eastAsia="en-GB"/>
        </w:rPr>
        <w:t>Intervențiile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propuse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pentru</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clădirile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clasate</w:t>
      </w:r>
      <w:proofErr w:type="spellEnd"/>
      <w:r w:rsidRPr="00237186">
        <w:rPr>
          <w:rFonts w:asciiTheme="minorHAnsi" w:hAnsiTheme="minorHAnsi" w:cstheme="minorHAnsi"/>
          <w:sz w:val="24"/>
          <w:szCs w:val="24"/>
          <w:lang w:val="fr-FR" w:eastAsia="en-GB"/>
        </w:rPr>
        <w:t xml:space="preserve"> </w:t>
      </w:r>
      <w:proofErr w:type="gramStart"/>
      <w:r w:rsidRPr="00237186">
        <w:rPr>
          <w:rFonts w:asciiTheme="minorHAnsi" w:hAnsiTheme="minorHAnsi" w:cstheme="minorHAnsi"/>
          <w:sz w:val="24"/>
          <w:szCs w:val="24"/>
          <w:lang w:val="fr-FR" w:eastAsia="en-GB"/>
        </w:rPr>
        <w:t>ca</w:t>
      </w:r>
      <w:proofErr w:type="gramEnd"/>
      <w:r w:rsidRPr="00237186">
        <w:rPr>
          <w:rFonts w:asciiTheme="minorHAnsi" w:hAnsiTheme="minorHAnsi" w:cstheme="minorHAnsi"/>
          <w:sz w:val="24"/>
          <w:szCs w:val="24"/>
          <w:lang w:val="fr-FR" w:eastAsia="en-GB"/>
        </w:rPr>
        <w:t xml:space="preserve"> monumente </w:t>
      </w:r>
      <w:proofErr w:type="spellStart"/>
      <w:r w:rsidRPr="00237186">
        <w:rPr>
          <w:rFonts w:asciiTheme="minorHAnsi" w:hAnsiTheme="minorHAnsi" w:cstheme="minorHAnsi"/>
          <w:sz w:val="24"/>
          <w:szCs w:val="24"/>
          <w:lang w:val="fr-FR" w:eastAsia="en-GB"/>
        </w:rPr>
        <w:t>istorice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conduc</w:t>
      </w:r>
      <w:proofErr w:type="spellEnd"/>
      <w:r w:rsidRPr="00237186">
        <w:rPr>
          <w:rFonts w:asciiTheme="minorHAnsi" w:hAnsiTheme="minorHAnsi" w:cstheme="minorHAnsi"/>
          <w:sz w:val="24"/>
          <w:szCs w:val="24"/>
          <w:lang w:val="fr-FR" w:eastAsia="en-GB"/>
        </w:rPr>
        <w:t xml:space="preserve"> la o </w:t>
      </w:r>
      <w:proofErr w:type="spellStart"/>
      <w:r w:rsidRPr="00237186">
        <w:rPr>
          <w:rFonts w:asciiTheme="minorHAnsi" w:hAnsiTheme="minorHAnsi" w:cstheme="minorHAnsi"/>
          <w:sz w:val="24"/>
          <w:szCs w:val="24"/>
          <w:lang w:val="fr-FR" w:eastAsia="en-GB"/>
        </w:rPr>
        <w:t>reducere</w:t>
      </w:r>
      <w:proofErr w:type="spellEnd"/>
      <w:r w:rsidRPr="00237186">
        <w:rPr>
          <w:rFonts w:asciiTheme="minorHAnsi" w:hAnsiTheme="minorHAnsi" w:cstheme="minorHAnsi"/>
          <w:sz w:val="24"/>
          <w:szCs w:val="24"/>
          <w:lang w:val="fr-FR" w:eastAsia="en-GB"/>
        </w:rPr>
        <w:t xml:space="preserve"> a </w:t>
      </w:r>
      <w:proofErr w:type="spellStart"/>
      <w:r w:rsidRPr="00237186">
        <w:rPr>
          <w:rFonts w:asciiTheme="minorHAnsi" w:hAnsiTheme="minorHAnsi" w:cstheme="minorHAnsi"/>
          <w:sz w:val="24"/>
          <w:szCs w:val="24"/>
          <w:lang w:val="fr-FR" w:eastAsia="en-GB"/>
        </w:rPr>
        <w:t>consumului</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anual</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specific</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energie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finală</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pentru</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încălzire</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cel</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puțin</w:t>
      </w:r>
      <w:proofErr w:type="spellEnd"/>
      <w:r w:rsidRPr="00237186">
        <w:rPr>
          <w:rFonts w:asciiTheme="minorHAnsi" w:hAnsiTheme="minorHAnsi" w:cstheme="minorHAnsi"/>
          <w:sz w:val="24"/>
          <w:szCs w:val="24"/>
          <w:lang w:val="fr-FR" w:eastAsia="en-GB"/>
        </w:rPr>
        <w:t xml:space="preserve"> 30% </w:t>
      </w:r>
      <w:proofErr w:type="spellStart"/>
      <w:r w:rsidRPr="00237186">
        <w:rPr>
          <w:rFonts w:asciiTheme="minorHAnsi" w:hAnsiTheme="minorHAnsi" w:cstheme="minorHAnsi"/>
          <w:sz w:val="24"/>
          <w:szCs w:val="24"/>
          <w:lang w:val="fr-FR" w:eastAsia="en-GB"/>
        </w:rPr>
        <w:t>față</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consumul</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anual</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specific</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energie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pentru</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încălzire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înainte</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renovare</w:t>
      </w:r>
      <w:proofErr w:type="spellEnd"/>
      <w:r w:rsidRPr="00237186">
        <w:rPr>
          <w:rFonts w:asciiTheme="minorHAnsi" w:hAnsiTheme="minorHAnsi" w:cstheme="minorHAnsi"/>
          <w:sz w:val="24"/>
          <w:szCs w:val="24"/>
          <w:lang w:val="fr-FR" w:eastAsia="en-GB"/>
        </w:rPr>
        <w:t xml:space="preserve">. </w:t>
      </w:r>
    </w:p>
    <w:p w14:paraId="1C1F36D2" w14:textId="77777777" w:rsidR="00FC1B6F" w:rsidRPr="00237186" w:rsidRDefault="00FC1B6F" w:rsidP="00FC1B6F">
      <w:pPr>
        <w:spacing w:before="0" w:after="0"/>
        <w:contextualSpacing/>
        <w:jc w:val="both"/>
        <w:rPr>
          <w:rFonts w:asciiTheme="minorHAnsi" w:hAnsiTheme="minorHAnsi" w:cstheme="minorHAnsi"/>
          <w:sz w:val="24"/>
          <w:szCs w:val="24"/>
          <w:lang w:val="fr-FR" w:eastAsia="en-GB"/>
        </w:rPr>
      </w:pPr>
    </w:p>
    <w:p w14:paraId="7486DC45" w14:textId="77777777" w:rsidR="00FC1B6F" w:rsidRPr="00237186" w:rsidRDefault="00FC1B6F" w:rsidP="00FC1B6F">
      <w:pPr>
        <w:spacing w:before="0" w:after="0"/>
        <w:contextualSpacing/>
        <w:jc w:val="both"/>
        <w:rPr>
          <w:rFonts w:asciiTheme="minorHAnsi" w:hAnsiTheme="minorHAnsi" w:cstheme="minorHAnsi"/>
          <w:sz w:val="24"/>
          <w:szCs w:val="24"/>
          <w:lang w:val="fr-FR" w:eastAsia="en-GB"/>
        </w:rPr>
      </w:pPr>
      <w:r w:rsidRPr="00237186">
        <w:rPr>
          <w:rFonts w:asciiTheme="minorHAnsi" w:hAnsiTheme="minorHAnsi" w:cstheme="minorHAnsi"/>
          <w:sz w:val="24"/>
          <w:szCs w:val="24"/>
          <w:lang w:val="fr-FR" w:eastAsia="en-GB"/>
        </w:rPr>
        <w:t xml:space="preserve">Se vor </w:t>
      </w:r>
      <w:proofErr w:type="spellStart"/>
      <w:r w:rsidRPr="00237186">
        <w:rPr>
          <w:rFonts w:asciiTheme="minorHAnsi" w:hAnsiTheme="minorHAnsi" w:cstheme="minorHAnsi"/>
          <w:sz w:val="24"/>
          <w:szCs w:val="24"/>
          <w:lang w:val="fr-FR" w:eastAsia="en-GB"/>
        </w:rPr>
        <w:t>analiza</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informațiile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prezentate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în</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documentația</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tehnică</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Raportul</w:t>
      </w:r>
      <w:proofErr w:type="spellEnd"/>
      <w:r w:rsidRPr="00237186">
        <w:rPr>
          <w:rFonts w:asciiTheme="minorHAnsi" w:hAnsiTheme="minorHAnsi" w:cstheme="minorHAnsi"/>
          <w:sz w:val="24"/>
          <w:szCs w:val="24"/>
          <w:lang w:val="fr-FR" w:eastAsia="en-GB"/>
        </w:rPr>
        <w:t xml:space="preserve"> </w:t>
      </w:r>
      <w:proofErr w:type="gramStart"/>
      <w:r w:rsidRPr="00237186">
        <w:rPr>
          <w:rFonts w:asciiTheme="minorHAnsi" w:hAnsiTheme="minorHAnsi" w:cstheme="minorHAnsi"/>
          <w:sz w:val="24"/>
          <w:szCs w:val="24"/>
          <w:lang w:val="fr-FR" w:eastAsia="en-GB"/>
        </w:rPr>
        <w:t>de audit</w:t>
      </w:r>
      <w:proofErr w:type="gram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energetic</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certificatul</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performanță</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energetică</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Aspectele</w:t>
      </w:r>
      <w:proofErr w:type="spellEnd"/>
      <w:r w:rsidRPr="00237186">
        <w:rPr>
          <w:rFonts w:asciiTheme="minorHAnsi" w:hAnsiTheme="minorHAnsi" w:cstheme="minorHAnsi"/>
          <w:sz w:val="24"/>
          <w:szCs w:val="24"/>
          <w:lang w:val="fr-FR" w:eastAsia="en-GB"/>
        </w:rPr>
        <w:t xml:space="preserve"> se </w:t>
      </w:r>
      <w:proofErr w:type="spellStart"/>
      <w:r w:rsidRPr="00237186">
        <w:rPr>
          <w:rFonts w:asciiTheme="minorHAnsi" w:hAnsiTheme="minorHAnsi" w:cstheme="minorHAnsi"/>
          <w:sz w:val="24"/>
          <w:szCs w:val="24"/>
          <w:lang w:val="fr-FR" w:eastAsia="en-GB"/>
        </w:rPr>
        <w:t>corelează</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cu</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informațiile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completate</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în</w:t>
      </w:r>
      <w:proofErr w:type="spellEnd"/>
      <w:r w:rsidRPr="00237186">
        <w:rPr>
          <w:rFonts w:asciiTheme="minorHAnsi" w:hAnsiTheme="minorHAnsi" w:cstheme="minorHAnsi"/>
          <w:sz w:val="24"/>
          <w:szCs w:val="24"/>
          <w:lang w:val="fr-FR" w:eastAsia="en-GB"/>
        </w:rPr>
        <w:t xml:space="preserve"> </w:t>
      </w:r>
      <w:proofErr w:type="spellStart"/>
      <w:r w:rsidRPr="00237186">
        <w:rPr>
          <w:rFonts w:asciiTheme="minorHAnsi" w:hAnsiTheme="minorHAnsi" w:cstheme="minorHAnsi"/>
          <w:sz w:val="24"/>
          <w:szCs w:val="24"/>
          <w:lang w:val="fr-FR" w:eastAsia="en-GB"/>
        </w:rPr>
        <w:t>Cererea</w:t>
      </w:r>
      <w:proofErr w:type="spellEnd"/>
      <w:r w:rsidRPr="00237186">
        <w:rPr>
          <w:rFonts w:asciiTheme="minorHAnsi" w:hAnsiTheme="minorHAnsi" w:cstheme="minorHAnsi"/>
          <w:sz w:val="24"/>
          <w:szCs w:val="24"/>
          <w:lang w:val="fr-FR" w:eastAsia="en-GB"/>
        </w:rPr>
        <w:t xml:space="preserve"> de </w:t>
      </w:r>
      <w:proofErr w:type="spellStart"/>
      <w:r w:rsidRPr="00237186">
        <w:rPr>
          <w:rFonts w:asciiTheme="minorHAnsi" w:hAnsiTheme="minorHAnsi" w:cstheme="minorHAnsi"/>
          <w:sz w:val="24"/>
          <w:szCs w:val="24"/>
          <w:lang w:val="fr-FR" w:eastAsia="en-GB"/>
        </w:rPr>
        <w:t>finanțare</w:t>
      </w:r>
      <w:proofErr w:type="spellEnd"/>
      <w:r w:rsidRPr="00237186">
        <w:rPr>
          <w:rFonts w:asciiTheme="minorHAnsi" w:hAnsiTheme="minorHAnsi" w:cstheme="minorHAnsi"/>
          <w:sz w:val="24"/>
          <w:szCs w:val="24"/>
          <w:lang w:val="fr-FR" w:eastAsia="en-GB"/>
        </w:rPr>
        <w:t>.</w:t>
      </w:r>
    </w:p>
    <w:p w14:paraId="74BD35EE" w14:textId="77777777" w:rsidR="00FC1B6F" w:rsidRPr="00237186" w:rsidRDefault="00FC1B6F" w:rsidP="00FC1B6F">
      <w:pPr>
        <w:spacing w:before="0" w:after="0"/>
        <w:ind w:left="360"/>
        <w:contextualSpacing/>
        <w:jc w:val="both"/>
        <w:rPr>
          <w:rFonts w:asciiTheme="minorHAnsi" w:eastAsia="Times New Roman" w:hAnsiTheme="minorHAnsi" w:cstheme="minorHAnsi"/>
          <w:b/>
          <w:sz w:val="24"/>
          <w:szCs w:val="24"/>
        </w:rPr>
      </w:pPr>
    </w:p>
    <w:bookmarkEnd w:id="167"/>
    <w:bookmarkEnd w:id="168"/>
    <w:p w14:paraId="19CAD6D6" w14:textId="789E00ED" w:rsidR="00FC1B6F" w:rsidRPr="00237186" w:rsidRDefault="00FC1B6F">
      <w:pPr>
        <w:pStyle w:val="ListParagraph"/>
        <w:numPr>
          <w:ilvl w:val="0"/>
          <w:numId w:val="49"/>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lastRenderedPageBreak/>
        <w:t>(dac</w:t>
      </w:r>
      <w:r w:rsidR="001B7159" w:rsidRPr="00237186">
        <w:rPr>
          <w:rFonts w:asciiTheme="minorHAnsi" w:eastAsia="Times New Roman" w:hAnsiTheme="minorHAnsi" w:cstheme="minorHAnsi"/>
          <w:b/>
          <w:sz w:val="24"/>
          <w:szCs w:val="24"/>
        </w:rPr>
        <w:t>ă</w:t>
      </w:r>
      <w:r w:rsidRPr="00237186">
        <w:rPr>
          <w:rFonts w:asciiTheme="minorHAnsi" w:eastAsia="Times New Roman" w:hAnsiTheme="minorHAnsi" w:cstheme="minorHAnsi"/>
          <w:b/>
          <w:sz w:val="24"/>
          <w:szCs w:val="24"/>
        </w:rPr>
        <w:t xml:space="preserve"> este cazul) </w:t>
      </w:r>
      <w:bookmarkStart w:id="173" w:name="_Hlk92719640"/>
      <w:r w:rsidRPr="00237186">
        <w:rPr>
          <w:rFonts w:asciiTheme="minorHAnsi" w:eastAsia="Times New Roman" w:hAnsiTheme="minorHAnsi" w:cstheme="minorHAnsi"/>
          <w:b/>
          <w:sz w:val="24"/>
          <w:szCs w:val="24"/>
        </w:rPr>
        <w:t xml:space="preserve">Clădirea este </w:t>
      </w:r>
      <w:bookmarkStart w:id="174" w:name="_Hlk104365365"/>
      <w:r w:rsidRPr="00237186">
        <w:rPr>
          <w:rFonts w:asciiTheme="minorHAnsi" w:eastAsia="Times New Roman" w:hAnsiTheme="minorHAnsi" w:cstheme="minorHAnsi"/>
          <w:b/>
          <w:sz w:val="24"/>
          <w:szCs w:val="24"/>
        </w:rPr>
        <w:t>clasată/în curs de clasare ca monument istoric</w:t>
      </w:r>
      <w:bookmarkEnd w:id="174"/>
      <w:r w:rsidRPr="00237186">
        <w:rPr>
          <w:rFonts w:asciiTheme="minorHAnsi" w:eastAsia="Times New Roman" w:hAnsiTheme="minorHAnsi" w:cstheme="minorHAnsi"/>
          <w:b/>
          <w:sz w:val="24"/>
          <w:szCs w:val="24"/>
        </w:rPr>
        <w:t>, aflată în patrimoniul UNESCO</w:t>
      </w:r>
      <w:bookmarkEnd w:id="173"/>
      <w:r w:rsidRPr="00237186">
        <w:rPr>
          <w:rFonts w:asciiTheme="minorHAnsi" w:eastAsia="Times New Roman" w:hAnsiTheme="minorHAnsi" w:cstheme="minorHAnsi"/>
          <w:b/>
          <w:sz w:val="24"/>
          <w:szCs w:val="24"/>
        </w:rPr>
        <w:t>, în patrimoniul cultural național, în patrimoniul cultural local din mediul urban și rural, sau amplasată într-o zonă de protecție a monumentelor istorice și/sau în zone construite protejate aprobate conform legii, astfel:</w:t>
      </w:r>
    </w:p>
    <w:p w14:paraId="15A08E76" w14:textId="77777777" w:rsidR="00FC1B6F" w:rsidRPr="00237186" w:rsidRDefault="00FC1B6F">
      <w:pPr>
        <w:numPr>
          <w:ilvl w:val="0"/>
          <w:numId w:val="4"/>
        </w:numPr>
        <w:spacing w:before="0" w:after="0"/>
        <w:ind w:left="36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Clădirea poate face parte din:</w:t>
      </w:r>
    </w:p>
    <w:p w14:paraId="6DC5F771" w14:textId="77777777" w:rsidR="00FC1B6F" w:rsidRPr="00237186" w:rsidRDefault="00FC1B6F">
      <w:pPr>
        <w:numPr>
          <w:ilvl w:val="0"/>
          <w:numId w:val="7"/>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Patrimoniu cultural naţional (Ordinul ministrului aflat în vigoare la data depunerii cererii de finanţare privind clasarea ca obiectiv de patrimoniu/monument istoric emis de Ministerul Culturii);</w:t>
      </w:r>
    </w:p>
    <w:p w14:paraId="1B3273CE" w14:textId="77777777" w:rsidR="003C66A5" w:rsidRPr="00237186" w:rsidRDefault="00FC1B6F" w:rsidP="003C66A5">
      <w:pPr>
        <w:numPr>
          <w:ilvl w:val="0"/>
          <w:numId w:val="7"/>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Patrimoniu cultural local din mediul urban și rural (Ordinul ministrului aflat în vigoare la data depunerii cererii de finanţare privind clasarea ca obiectiv de patrimoniu/monument istoric emis de Ministerul Culturii).</w:t>
      </w:r>
    </w:p>
    <w:p w14:paraId="5AAE661E" w14:textId="77777777" w:rsidR="003C66A5" w:rsidRPr="00237186" w:rsidRDefault="003C66A5" w:rsidP="003C66A5">
      <w:pPr>
        <w:spacing w:before="0" w:after="0"/>
        <w:jc w:val="both"/>
        <w:rPr>
          <w:rFonts w:asciiTheme="minorHAnsi" w:eastAsia="Times New Roman" w:hAnsiTheme="minorHAnsi" w:cstheme="minorHAnsi"/>
          <w:sz w:val="24"/>
          <w:szCs w:val="24"/>
        </w:rPr>
      </w:pPr>
    </w:p>
    <w:p w14:paraId="026928EB" w14:textId="71AE4D95" w:rsidR="00FC1B6F" w:rsidRPr="00237186" w:rsidRDefault="00FC1B6F" w:rsidP="003C66A5">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În cazul în care clădirea este clasată/în curs de clasare ca monument istoric/amplasată   într-o zonă construită protejată/amplasată într-o zonă de protecţie a monumentelor istorice aprobată potrivit legii - măsurile/lucrările de intervenție propuse în cadrul auditul energetic și preluate la nivelul soluției tehnice propuse prin DALI, au fost avizate din punct de vedere estetic și arhitectural pe </w:t>
      </w:r>
      <w:r w:rsidRPr="00237186">
        <w:rPr>
          <w:rFonts w:asciiTheme="minorHAnsi" w:eastAsia="Times New Roman" w:hAnsiTheme="minorHAnsi" w:cstheme="minorHAnsi"/>
          <w:bCs/>
          <w:sz w:val="24"/>
          <w:szCs w:val="24"/>
        </w:rPr>
        <w:t>baza Avizului Ministerului Culturii</w:t>
      </w:r>
      <w:r w:rsidRPr="00237186">
        <w:rPr>
          <w:rFonts w:asciiTheme="minorHAnsi" w:eastAsia="Times New Roman" w:hAnsiTheme="minorHAnsi" w:cstheme="minorHAnsi"/>
          <w:sz w:val="24"/>
          <w:szCs w:val="24"/>
        </w:rPr>
        <w:t xml:space="preserve"> sau, după caz, al serviciilor publice deconcentrate ale acestuia. </w:t>
      </w:r>
    </w:p>
    <w:p w14:paraId="1753838F"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Intervenţiile asupra monumentelor istorice se pot realiza numai pe baza şi în conformitate cu avizul Ministerului Culturii sau, după caz, al serviciilor publice deconcentrate ale Ministerului Culturii (art.23,alin(3) din Legea nr.422/2001 privind protejarea monumentelor istorice, republicată).</w:t>
      </w:r>
    </w:p>
    <w:p w14:paraId="79EAC3AA"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3E6142E0" w14:textId="77777777" w:rsidR="00FC1B6F" w:rsidRPr="00237186" w:rsidRDefault="00FC1B6F" w:rsidP="00FC1B6F">
      <w:pPr>
        <w:spacing w:before="0" w:after="0"/>
        <w:jc w:val="both"/>
        <w:rPr>
          <w:rFonts w:asciiTheme="minorHAnsi" w:eastAsia="Times New Roman" w:hAnsiTheme="minorHAnsi" w:cstheme="minorHAnsi"/>
          <w:b/>
          <w:sz w:val="24"/>
          <w:szCs w:val="24"/>
        </w:rPr>
      </w:pPr>
      <w:bookmarkStart w:id="175" w:name="_Hlk118200878"/>
      <w:r w:rsidRPr="00237186">
        <w:rPr>
          <w:rFonts w:asciiTheme="minorHAnsi" w:eastAsia="Times New Roman" w:hAnsiTheme="minorHAnsi" w:cstheme="minorHAnsi"/>
          <w:b/>
          <w:sz w:val="24"/>
          <w:szCs w:val="24"/>
        </w:rPr>
        <w:t>Avizul Ministerului Culturii pentru documentaţia tehnico-economică depusă este document obligatoriu la depunerea proiectului.</w:t>
      </w:r>
    </w:p>
    <w:bookmarkEnd w:id="175"/>
    <w:p w14:paraId="76137CAF" w14:textId="61646F65" w:rsidR="005B51F5" w:rsidRPr="00237186" w:rsidRDefault="005B51F5" w:rsidP="005B51F5">
      <w:pPr>
        <w:spacing w:before="0" w:after="0"/>
        <w:jc w:val="both"/>
        <w:rPr>
          <w:rFonts w:ascii="Calibri" w:eastAsia="Times New Roman" w:hAnsi="Calibri"/>
          <w:bCs/>
          <w:sz w:val="24"/>
          <w:szCs w:val="24"/>
        </w:rPr>
      </w:pPr>
      <w:r w:rsidRPr="00237186">
        <w:rPr>
          <w:rFonts w:ascii="Calibri" w:eastAsia="Times New Roman" w:hAnsi="Calibri"/>
          <w:bCs/>
          <w:sz w:val="24"/>
          <w:szCs w:val="24"/>
        </w:rPr>
        <w:t>Situația conform căreia clădirea este</w:t>
      </w:r>
      <w:r w:rsidRPr="00237186">
        <w:rPr>
          <w:rFonts w:ascii="Calibri" w:eastAsia="Times New Roman" w:hAnsi="Calibri"/>
          <w:sz w:val="24"/>
          <w:szCs w:val="24"/>
        </w:rPr>
        <w:t xml:space="preserve"> clasată/în curs de clasare ca monument istoric/amplasată       într-o zonă construită protejată/amplasată într-o zonă de protecţie a monumentelor istorice potrivit legii, este asumată prin </w:t>
      </w:r>
      <w:r w:rsidRPr="00237186">
        <w:rPr>
          <w:rFonts w:ascii="Calibri" w:eastAsia="Times New Roman" w:hAnsi="Calibri"/>
          <w:i/>
          <w:sz w:val="24"/>
          <w:szCs w:val="24"/>
        </w:rPr>
        <w:t>Declaraţia unică</w:t>
      </w:r>
      <w:r w:rsidRPr="00237186">
        <w:rPr>
          <w:rFonts w:ascii="Calibri" w:eastAsia="Times New Roman" w:hAnsi="Calibri"/>
          <w:sz w:val="24"/>
          <w:szCs w:val="24"/>
        </w:rPr>
        <w:t>.</w:t>
      </w:r>
    </w:p>
    <w:p w14:paraId="64A34B65" w14:textId="77777777" w:rsidR="005B51F5" w:rsidRPr="00237186" w:rsidRDefault="005B51F5" w:rsidP="005B51F5">
      <w:pPr>
        <w:spacing w:before="0" w:after="0"/>
        <w:contextualSpacing/>
        <w:jc w:val="both"/>
        <w:rPr>
          <w:rFonts w:ascii="Calibri" w:eastAsia="Times New Roman" w:hAnsi="Calibri"/>
          <w:sz w:val="24"/>
          <w:szCs w:val="24"/>
        </w:rPr>
      </w:pPr>
      <w:r w:rsidRPr="00237186">
        <w:rPr>
          <w:rFonts w:ascii="Calibri" w:eastAsia="Times New Roman" w:hAnsi="Calibri"/>
          <w:sz w:val="24"/>
          <w:szCs w:val="24"/>
        </w:rPr>
        <w:t>Pentru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în caz contrar clădirea/componenta va deveni neeligibilă la finanțare.</w:t>
      </w:r>
    </w:p>
    <w:p w14:paraId="0448885F" w14:textId="65125D3E" w:rsidR="00FC1B6F" w:rsidRPr="00237186" w:rsidRDefault="00FC1B6F" w:rsidP="003C66A5">
      <w:pPr>
        <w:spacing w:before="0" w:after="0"/>
        <w:contextualSpacing/>
        <w:jc w:val="both"/>
        <w:rPr>
          <w:rFonts w:asciiTheme="minorHAnsi" w:eastAsia="Times New Roman" w:hAnsiTheme="minorHAnsi" w:cstheme="minorHAnsi"/>
          <w:sz w:val="24"/>
          <w:szCs w:val="24"/>
        </w:rPr>
      </w:pPr>
    </w:p>
    <w:p w14:paraId="6DA445B4" w14:textId="0F561BC1" w:rsidR="00FC1B6F" w:rsidRPr="00237186" w:rsidRDefault="00FC1B6F">
      <w:pPr>
        <w:pStyle w:val="ListParagraph"/>
        <w:numPr>
          <w:ilvl w:val="0"/>
          <w:numId w:val="50"/>
        </w:num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b/>
          <w:sz w:val="24"/>
          <w:szCs w:val="24"/>
        </w:rPr>
        <w:t>Clădirea nu este utilizată ca lăcaş de cult sau pentru alte activităţi cu caracter religios</w:t>
      </w:r>
      <w:bookmarkStart w:id="176" w:name="_Hlk92720217"/>
    </w:p>
    <w:p w14:paraId="5212F623" w14:textId="77777777" w:rsidR="00FC1B6F" w:rsidRPr="00237186" w:rsidRDefault="00FC1B6F" w:rsidP="00FC1B6F">
      <w:p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Aspectele sunt asumate prin </w:t>
      </w:r>
      <w:r w:rsidRPr="00237186">
        <w:rPr>
          <w:rFonts w:asciiTheme="minorHAnsi" w:eastAsia="Times New Roman" w:hAnsiTheme="minorHAnsi" w:cstheme="minorHAnsi"/>
          <w:i/>
          <w:sz w:val="24"/>
          <w:szCs w:val="24"/>
        </w:rPr>
        <w:t xml:space="preserve">Declaraţia </w:t>
      </w:r>
      <w:bookmarkEnd w:id="176"/>
      <w:r w:rsidRPr="00237186">
        <w:rPr>
          <w:rFonts w:asciiTheme="minorHAnsi" w:eastAsia="Times New Roman" w:hAnsiTheme="minorHAnsi" w:cstheme="minorHAnsi"/>
          <w:i/>
          <w:sz w:val="24"/>
          <w:szCs w:val="24"/>
        </w:rPr>
        <w:t>unică.</w:t>
      </w:r>
    </w:p>
    <w:p w14:paraId="3C797E59" w14:textId="77777777" w:rsidR="00FC1B6F" w:rsidRPr="00237186" w:rsidRDefault="00FC1B6F" w:rsidP="00FC1B6F">
      <w:pPr>
        <w:spacing w:before="0" w:after="0"/>
        <w:contextualSpacing/>
        <w:jc w:val="both"/>
        <w:rPr>
          <w:rFonts w:asciiTheme="minorHAnsi" w:eastAsia="Times New Roman" w:hAnsiTheme="minorHAnsi" w:cstheme="minorHAnsi"/>
          <w:sz w:val="24"/>
          <w:szCs w:val="24"/>
        </w:rPr>
      </w:pPr>
    </w:p>
    <w:p w14:paraId="1BF0E9CF" w14:textId="46F2E348" w:rsidR="00FC1B6F" w:rsidRPr="00237186" w:rsidRDefault="00FC1B6F">
      <w:pPr>
        <w:pStyle w:val="ListParagraph"/>
        <w:numPr>
          <w:ilvl w:val="0"/>
          <w:numId w:val="51"/>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 xml:space="preserve">Clădirea nu este o construcție cu caracter provizoriu prevăzută a fi utilizată pe o perioadă de până la 2 ani, nu este clădire industrială, nu este atelier sau clădire din domeniul agricol, clădirea publică este/va fi utilizată </w:t>
      </w:r>
      <w:r w:rsidR="00A926F8" w:rsidRPr="00237186">
        <w:rPr>
          <w:rFonts w:asciiTheme="minorHAnsi" w:eastAsia="Times New Roman" w:hAnsiTheme="minorHAnsi" w:cstheme="minorHAnsi"/>
          <w:b/>
          <w:sz w:val="24"/>
          <w:szCs w:val="24"/>
        </w:rPr>
        <w:t>permanent</w:t>
      </w:r>
      <w:r w:rsidRPr="00237186">
        <w:rPr>
          <w:rFonts w:asciiTheme="minorHAnsi" w:eastAsia="Times New Roman" w:hAnsiTheme="minorHAnsi" w:cstheme="minorHAnsi"/>
          <w:b/>
          <w:sz w:val="24"/>
          <w:szCs w:val="24"/>
        </w:rPr>
        <w:t xml:space="preserve">  </w:t>
      </w:r>
    </w:p>
    <w:p w14:paraId="04467D00" w14:textId="1CA6DB06" w:rsidR="00FC1B6F" w:rsidRPr="00237186" w:rsidRDefault="00FC1B6F" w:rsidP="00FC1B6F">
      <w:pPr>
        <w:spacing w:before="0" w:after="0"/>
        <w:jc w:val="both"/>
        <w:rPr>
          <w:rFonts w:asciiTheme="minorHAnsi" w:hAnsiTheme="minorHAnsi" w:cstheme="minorHAnsi"/>
          <w:sz w:val="24"/>
          <w:szCs w:val="24"/>
        </w:rPr>
      </w:pPr>
      <w:r w:rsidRPr="00237186">
        <w:rPr>
          <w:rFonts w:asciiTheme="minorHAnsi" w:hAnsiTheme="minorHAnsi" w:cstheme="minorHAnsi"/>
          <w:bCs/>
          <w:snapToGrid w:val="0"/>
          <w:sz w:val="24"/>
          <w:szCs w:val="24"/>
        </w:rPr>
        <w:lastRenderedPageBreak/>
        <w:t xml:space="preserve">Aspectele sunt asumate prin </w:t>
      </w:r>
      <w:r w:rsidRPr="00237186">
        <w:rPr>
          <w:rFonts w:asciiTheme="minorHAnsi" w:eastAsia="Times New Roman" w:hAnsiTheme="minorHAnsi" w:cstheme="minorHAnsi"/>
          <w:i/>
          <w:sz w:val="24"/>
          <w:szCs w:val="24"/>
        </w:rPr>
        <w:t xml:space="preserve">Declaraţia unică </w:t>
      </w:r>
      <w:r w:rsidRPr="00237186">
        <w:rPr>
          <w:rFonts w:asciiTheme="minorHAnsi" w:hAnsiTheme="minorHAnsi" w:cstheme="minorHAnsi"/>
          <w:sz w:val="24"/>
          <w:szCs w:val="24"/>
        </w:rPr>
        <w:t>și se corelează cu informațiile completate în cererea de finanțare.</w:t>
      </w:r>
    </w:p>
    <w:p w14:paraId="482D40A2" w14:textId="77777777" w:rsidR="008B3561" w:rsidRPr="00237186" w:rsidRDefault="008B3561" w:rsidP="00FC1B6F">
      <w:pPr>
        <w:spacing w:before="0" w:after="0"/>
        <w:jc w:val="both"/>
        <w:rPr>
          <w:rFonts w:asciiTheme="minorHAnsi" w:hAnsiTheme="minorHAnsi" w:cstheme="minorHAnsi"/>
          <w:sz w:val="24"/>
          <w:szCs w:val="24"/>
        </w:rPr>
      </w:pPr>
    </w:p>
    <w:p w14:paraId="7848B900" w14:textId="5E3A4FD9" w:rsidR="00FC1B6F" w:rsidRPr="00237186" w:rsidRDefault="00FC1B6F">
      <w:pPr>
        <w:pStyle w:val="ListParagraph"/>
        <w:numPr>
          <w:ilvl w:val="0"/>
          <w:numId w:val="52"/>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Clădirea nu este din tipul clădirilor de locuit colective sau asimilate acestora, cu excepția:</w:t>
      </w:r>
    </w:p>
    <w:p w14:paraId="18EE2CBD" w14:textId="77777777" w:rsidR="00FC1B6F" w:rsidRPr="00237186" w:rsidRDefault="00FC1B6F" w:rsidP="00204688">
      <w:pPr>
        <w:numPr>
          <w:ilvl w:val="0"/>
          <w:numId w:val="71"/>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04370C55" w14:textId="37D485E5" w:rsidR="00FC1B6F" w:rsidRPr="00237186" w:rsidRDefault="00FC1B6F" w:rsidP="00204688">
      <w:pPr>
        <w:numPr>
          <w:ilvl w:val="0"/>
          <w:numId w:val="71"/>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centrelor de cazare a străinilor luați în custodie publică (OUG nr. 194/2002 privind regimul străinilor</w:t>
      </w:r>
      <w:r w:rsidR="00D0794D" w:rsidRPr="00237186">
        <w:rPr>
          <w:rFonts w:asciiTheme="minorHAnsi" w:hAnsiTheme="minorHAnsi" w:cstheme="minorHAnsi"/>
          <w:sz w:val="24"/>
          <w:szCs w:val="24"/>
          <w:lang w:eastAsia="en-GB"/>
        </w:rPr>
        <w:t xml:space="preserve"> în România</w:t>
      </w:r>
      <w:r w:rsidRPr="00237186">
        <w:rPr>
          <w:rFonts w:asciiTheme="minorHAnsi" w:hAnsiTheme="minorHAnsi" w:cstheme="minorHAnsi"/>
          <w:sz w:val="24"/>
          <w:szCs w:val="24"/>
          <w:lang w:eastAsia="en-GB"/>
        </w:rPr>
        <w:t>, cu modificările și completările ulterioare, și Legea nr. 122/2006 privind azilul în România, cu modificările și completările ulterioare);</w:t>
      </w:r>
    </w:p>
    <w:p w14:paraId="4EE0B8CC" w14:textId="77777777" w:rsidR="00FC1B6F" w:rsidRPr="00237186" w:rsidRDefault="00FC1B6F" w:rsidP="00204688">
      <w:pPr>
        <w:numPr>
          <w:ilvl w:val="0"/>
          <w:numId w:val="71"/>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1E1E527D" w14:textId="77777777" w:rsidR="00FC1B6F" w:rsidRPr="00237186" w:rsidRDefault="00FC1B6F" w:rsidP="00204688">
      <w:pPr>
        <w:numPr>
          <w:ilvl w:val="0"/>
          <w:numId w:val="71"/>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clădirilor în cadrul căreia sunt furnizate servicii sociale (HG nr. 867/2015), aflată în patrimoniul unui UAT comună, oraș, municipiu, județ/instituții publice locale;</w:t>
      </w:r>
    </w:p>
    <w:p w14:paraId="0C4F39DD" w14:textId="77777777" w:rsidR="00FC1B6F" w:rsidRPr="00237186" w:rsidRDefault="00FC1B6F" w:rsidP="00204688">
      <w:pPr>
        <w:numPr>
          <w:ilvl w:val="0"/>
          <w:numId w:val="71"/>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căminelor din cadrul instituțiilor de învățământ; </w:t>
      </w:r>
    </w:p>
    <w:p w14:paraId="566B8C74" w14:textId="77777777" w:rsidR="00FC1B6F" w:rsidRPr="00237186" w:rsidRDefault="00FC1B6F" w:rsidP="00204688">
      <w:pPr>
        <w:numPr>
          <w:ilvl w:val="0"/>
          <w:numId w:val="71"/>
        </w:numPr>
        <w:spacing w:before="0" w:after="0"/>
        <w:contextualSpacing/>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penitenciarelor.</w:t>
      </w:r>
    </w:p>
    <w:p w14:paraId="76F82EAE" w14:textId="77777777" w:rsidR="00FC1B6F" w:rsidRPr="00237186" w:rsidRDefault="00FC1B6F" w:rsidP="00FC1B6F">
      <w:pPr>
        <w:spacing w:before="0" w:after="0"/>
        <w:jc w:val="both"/>
        <w:rPr>
          <w:rFonts w:asciiTheme="minorHAnsi" w:eastAsia="Times New Roman" w:hAnsiTheme="minorHAnsi" w:cstheme="minorHAnsi"/>
          <w:b/>
          <w:bCs/>
          <w:sz w:val="24"/>
          <w:szCs w:val="24"/>
        </w:rPr>
      </w:pPr>
    </w:p>
    <w:p w14:paraId="754ECDB6" w14:textId="77777777" w:rsidR="00AE5F15" w:rsidRPr="00237186" w:rsidRDefault="00FC1B6F" w:rsidP="00AE5F15">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b/>
          <w:bCs/>
          <w:sz w:val="24"/>
          <w:szCs w:val="24"/>
        </w:rPr>
        <w:t>Notă!</w:t>
      </w:r>
      <w:r w:rsidRPr="00237186">
        <w:rPr>
          <w:rFonts w:asciiTheme="minorHAnsi" w:eastAsia="Times New Roman" w:hAnsiTheme="minorHAnsi" w:cstheme="minorHAnsi"/>
          <w:sz w:val="24"/>
          <w:szCs w:val="24"/>
        </w:rPr>
        <w:t xml:space="preserve"> </w:t>
      </w:r>
      <w:r w:rsidR="00AE5F15" w:rsidRPr="00237186">
        <w:rPr>
          <w:rFonts w:asciiTheme="minorHAnsi" w:eastAsia="Times New Roman" w:hAnsiTheme="minorHAnsi" w:cstheme="minorHAnsi"/>
          <w:sz w:val="24"/>
          <w:szCs w:val="24"/>
        </w:rPr>
        <w:t>Nu sunt eligibile:</w:t>
      </w:r>
    </w:p>
    <w:p w14:paraId="6B36B4E7" w14:textId="77777777" w:rsidR="00AE5F15" w:rsidRPr="00237186" w:rsidRDefault="00AE5F15" w:rsidP="00204688">
      <w:pPr>
        <w:spacing w:before="0" w:after="0"/>
        <w:ind w:left="709" w:hanging="283"/>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 xml:space="preserve"> investițiile care vizează clădiri cu destinația de servicii sociale de tip rezidențial;</w:t>
      </w:r>
    </w:p>
    <w:p w14:paraId="1C446E53" w14:textId="084915BC" w:rsidR="00AE5F15" w:rsidRPr="00237186" w:rsidRDefault="00AE5F15" w:rsidP="00204688">
      <w:pPr>
        <w:spacing w:before="0" w:after="0"/>
        <w:ind w:left="709" w:hanging="283"/>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investițiile care vizează clădiri aferente unor unități de învățământ special.</w:t>
      </w:r>
    </w:p>
    <w:p w14:paraId="38F004E5" w14:textId="5AD0EDEC" w:rsidR="00FC1B6F" w:rsidRPr="00237186" w:rsidRDefault="00FC1B6F" w:rsidP="00204688">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Aspectele sunt asumate prin </w:t>
      </w:r>
      <w:r w:rsidRPr="00237186">
        <w:rPr>
          <w:rFonts w:asciiTheme="minorHAnsi" w:eastAsia="Times New Roman" w:hAnsiTheme="minorHAnsi" w:cstheme="minorHAnsi"/>
          <w:i/>
          <w:sz w:val="24"/>
          <w:szCs w:val="24"/>
        </w:rPr>
        <w:t xml:space="preserve">Declaraţia unică </w:t>
      </w:r>
      <w:r w:rsidRPr="00237186">
        <w:rPr>
          <w:rFonts w:asciiTheme="minorHAnsi" w:eastAsia="Times New Roman" w:hAnsiTheme="minorHAnsi" w:cstheme="minorHAnsi"/>
          <w:sz w:val="24"/>
          <w:szCs w:val="24"/>
        </w:rPr>
        <w:t>şi se corelează cu informațiile completate în cererea de finanțare.</w:t>
      </w:r>
    </w:p>
    <w:p w14:paraId="7E2F8778" w14:textId="77777777" w:rsidR="0087724E" w:rsidRPr="00237186" w:rsidRDefault="0087724E" w:rsidP="00FC1B6F">
      <w:pPr>
        <w:spacing w:before="0" w:after="0"/>
        <w:contextualSpacing/>
        <w:jc w:val="both"/>
        <w:rPr>
          <w:rFonts w:asciiTheme="minorHAnsi" w:eastAsia="Times New Roman" w:hAnsiTheme="minorHAnsi" w:cstheme="minorHAnsi"/>
          <w:sz w:val="24"/>
          <w:szCs w:val="24"/>
        </w:rPr>
      </w:pPr>
    </w:p>
    <w:p w14:paraId="5E0B3250" w14:textId="6E22708C" w:rsidR="00FC1B6F" w:rsidRPr="00237186" w:rsidRDefault="00FC1B6F">
      <w:pPr>
        <w:pStyle w:val="ListParagraph"/>
        <w:numPr>
          <w:ilvl w:val="0"/>
          <w:numId w:val="53"/>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 xml:space="preserve">Clădirea este independentă structural, cu o suprafaţă utilă totală mai mare de 250 m² </w:t>
      </w:r>
    </w:p>
    <w:p w14:paraId="6E95FD4D"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Aspectele sunt asumate prin </w:t>
      </w:r>
      <w:r w:rsidRPr="00237186">
        <w:rPr>
          <w:rFonts w:asciiTheme="minorHAnsi" w:eastAsia="Times New Roman" w:hAnsiTheme="minorHAnsi" w:cstheme="minorHAnsi"/>
          <w:i/>
          <w:sz w:val="24"/>
          <w:szCs w:val="24"/>
        </w:rPr>
        <w:t>Declaraţia unică</w:t>
      </w:r>
      <w:r w:rsidRPr="00237186">
        <w:rPr>
          <w:rFonts w:asciiTheme="minorHAnsi" w:eastAsia="Times New Roman" w:hAnsiTheme="minorHAnsi" w:cstheme="minorHAnsi"/>
          <w:sz w:val="24"/>
          <w:szCs w:val="24"/>
        </w:rPr>
        <w:t xml:space="preserve"> și sunt verificate cu informațiile prezentate în documentația tehnică/tehnico-economică. Aspectele se corelează cu informațiile completate în cererea de finanțare.</w:t>
      </w:r>
    </w:p>
    <w:p w14:paraId="0B2375CD"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6A6AF2A4" w14:textId="681A17B7" w:rsidR="00FC1B6F" w:rsidRPr="00237186" w:rsidRDefault="00FC1B6F">
      <w:pPr>
        <w:pStyle w:val="ListParagraph"/>
        <w:numPr>
          <w:ilvl w:val="0"/>
          <w:numId w:val="54"/>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23EB6E1F" w14:textId="6131BC9E"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Componenta va cuprinde întreaga clădire. Auditul energetic se va realiza pentru întreaga clădire (de exemplu, pentru clădirea </w:t>
      </w:r>
      <w:r w:rsidR="00E87FC5" w:rsidRPr="00237186">
        <w:rPr>
          <w:rFonts w:asciiTheme="minorHAnsi" w:eastAsia="Times New Roman" w:hAnsiTheme="minorHAnsi" w:cstheme="minorHAnsi"/>
          <w:sz w:val="24"/>
          <w:szCs w:val="24"/>
        </w:rPr>
        <w:t xml:space="preserve">unui </w:t>
      </w:r>
      <w:r w:rsidRPr="00237186">
        <w:rPr>
          <w:rFonts w:asciiTheme="minorHAnsi" w:eastAsia="Times New Roman" w:hAnsiTheme="minorHAnsi" w:cstheme="minorHAnsi"/>
          <w:sz w:val="24"/>
          <w:szCs w:val="24"/>
        </w:rPr>
        <w:t xml:space="preserve">spital), cu fundamentarea corespunzătoare a soluției tehnice în cadrul documentației tehnico-economice, și nu se va realiza doar pentru o unitate de clădire (de exemplu, nu se va realiza doar pentru etajele superioare ale spitalului, chiar și în condițiile în care ambulatoriul spitalului, aflat la parter, a beneficiat de măsuri de creștere a eficienței energetice prin alte programe/fonduri). </w:t>
      </w:r>
    </w:p>
    <w:p w14:paraId="1E5283C2"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lastRenderedPageBreak/>
        <w:t>Soluția tehnică propusă prin raportul de audit energetic la nivelul întregii clădiri va ține cont de eventualele lucrări de intervenție/activități care au fost deja realizate asupra clădirii și va propune măsuri corespunzătoare de creștere a eficienței energetice (putând fi propuse, după caz, inclusiv măsuri la nivelul ambulatoriului spitalului, altele decât cele finanțate anterior).</w:t>
      </w:r>
    </w:p>
    <w:p w14:paraId="26E1A2DC"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3931A7B7" w14:textId="6F217669"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Conform Legii nr. 372/2005, republicată privind performanță energetică a clădirilor, clădirea este definită ca “ansamblu de spaţii cu funcţiuni precizate, delimitat de elementele de construcţie care alcătuiesc anvelopa clădirii, inclusiv sistemele tehnice aferente acesteia, în care energia este utilizată pentru reglarea climatului interior”.</w:t>
      </w:r>
    </w:p>
    <w:p w14:paraId="1C4609E3" w14:textId="563037B9"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 condițiile în care o clădire definită conform celor menționate mai sus este formată din două sau mai multe corpuri alăturate, construite (finalizate) pe orizontală în perioade diferite, în situația în care expertiză tehnică tratează clădirea că o constructie unitară, independența structural, în cadrul cererii de finanțare cele două corpuri de clădire vor putea fi abordate că două tronsoane ale aceleiași clădiri, care poate constitui o componentă în cadrul proiectului, pentru care se vor verifică criteriile de eligibilitate menționate în ghid.</w:t>
      </w:r>
    </w:p>
    <w:p w14:paraId="2CF706F9" w14:textId="77777777" w:rsidR="00AE5F15" w:rsidRPr="00237186" w:rsidRDefault="00AE5F15" w:rsidP="00FC1B6F">
      <w:pPr>
        <w:spacing w:before="0" w:after="0"/>
        <w:jc w:val="both"/>
        <w:rPr>
          <w:rFonts w:asciiTheme="minorHAnsi" w:eastAsia="Times New Roman" w:hAnsiTheme="minorHAnsi" w:cstheme="minorHAnsi"/>
          <w:sz w:val="24"/>
          <w:szCs w:val="24"/>
        </w:rPr>
      </w:pPr>
    </w:p>
    <w:p w14:paraId="09EF8FFA" w14:textId="76D38DE2"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În cazul în care la o clădire existentă, independentă structural s-a realizat ulterior o extindere pe orizontală, extindere care se încadrează în categoria de clădire nouă, independența structural și:</w:t>
      </w:r>
    </w:p>
    <w:p w14:paraId="46730F96"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conform expertizei tehnice, cele două construcții alăturate sunt independente din punct de vedere al structurii de rezistență  (putând fi separate prin rost seismic și de tasare);</w:t>
      </w:r>
    </w:p>
    <w:p w14:paraId="4729B5F3" w14:textId="3C16EF20"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r>
      <w:r w:rsidR="00A926F8" w:rsidRPr="00237186">
        <w:rPr>
          <w:rFonts w:asciiTheme="minorHAnsi" w:eastAsia="Times New Roman" w:hAnsiTheme="minorHAnsi" w:cstheme="minorHAnsi"/>
          <w:sz w:val="24"/>
          <w:szCs w:val="24"/>
        </w:rPr>
        <w:t>e</w:t>
      </w:r>
      <w:r w:rsidRPr="00237186">
        <w:rPr>
          <w:rFonts w:asciiTheme="minorHAnsi" w:eastAsia="Times New Roman" w:hAnsiTheme="minorHAnsi" w:cstheme="minorHAnsi"/>
          <w:sz w:val="24"/>
          <w:szCs w:val="24"/>
        </w:rPr>
        <w:t>xpertiză tehnică analizează cele două clădiri din punct de vedere al capacității de rezistență și stabilitate (în funcție de regimul de solicitare a elementelor care alcătuiesc structura de rezistență a clădirilor (elemente de rezistență sau structurale);</w:t>
      </w:r>
    </w:p>
    <w:p w14:paraId="2635F78E" w14:textId="4F90288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w:t>
      </w:r>
      <w:r w:rsidRPr="00237186">
        <w:rPr>
          <w:rFonts w:asciiTheme="minorHAnsi" w:eastAsia="Times New Roman" w:hAnsiTheme="minorHAnsi" w:cstheme="minorHAnsi"/>
          <w:sz w:val="24"/>
          <w:szCs w:val="24"/>
        </w:rPr>
        <w:tab/>
        <w:t>elementele nestructurale (de tipul instalațiilor de apă, inc</w:t>
      </w:r>
      <w:r w:rsidR="00A108ED" w:rsidRPr="00237186">
        <w:rPr>
          <w:rFonts w:asciiTheme="minorHAnsi" w:eastAsia="Times New Roman" w:hAnsiTheme="minorHAnsi" w:cstheme="minorHAnsi"/>
          <w:sz w:val="24"/>
          <w:szCs w:val="24"/>
        </w:rPr>
        <w:t>ălzir</w:t>
      </w:r>
      <w:r w:rsidRPr="00237186">
        <w:rPr>
          <w:rFonts w:asciiTheme="minorHAnsi" w:eastAsia="Times New Roman" w:hAnsiTheme="minorHAnsi" w:cstheme="minorHAnsi"/>
          <w:sz w:val="24"/>
          <w:szCs w:val="24"/>
        </w:rPr>
        <w:t>e, electrice etc), inclusiv în situația în care acestea asigura o legătură funcțională între cele două clădiri, nu contribuie la realizarea structurii de rezistență a clădirilor, cele două clădiri vor fi tratate în cadrul cererii de finanțare că două componente distincte, pentru fiecare din acestea trebuind a fi verificate criteriile de eligibilitate menționate în ghid</w:t>
      </w:r>
    </w:p>
    <w:p w14:paraId="7F66D8FA"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279ED938" w14:textId="77777777"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Aspectele sunt verificate cu informațiile prezentate în documentația tehnică/tehnico-economică.</w:t>
      </w:r>
    </w:p>
    <w:p w14:paraId="1400107D"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61854866" w14:textId="4AC55F07" w:rsidR="00FC1B6F" w:rsidRPr="00237186" w:rsidRDefault="00FC1B6F">
      <w:pPr>
        <w:pStyle w:val="ListParagraph"/>
        <w:numPr>
          <w:ilvl w:val="0"/>
          <w:numId w:val="55"/>
        </w:numPr>
        <w:spacing w:before="0" w:after="0"/>
        <w:jc w:val="both"/>
        <w:rPr>
          <w:rFonts w:asciiTheme="minorHAnsi" w:eastAsia="Times New Roman" w:hAnsiTheme="minorHAnsi" w:cstheme="minorHAnsi"/>
          <w:b/>
          <w:sz w:val="24"/>
          <w:szCs w:val="24"/>
        </w:rPr>
      </w:pPr>
      <w:bookmarkStart w:id="177" w:name="_Hlk129255400"/>
      <w:r w:rsidRPr="00237186">
        <w:rPr>
          <w:rFonts w:asciiTheme="minorHAnsi" w:eastAsia="Times New Roman" w:hAnsiTheme="minorHAnsi" w:cstheme="minorHAnsi"/>
          <w:b/>
          <w:sz w:val="24"/>
          <w:szCs w:val="24"/>
        </w:rPr>
        <w:t xml:space="preserve">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w:t>
      </w:r>
      <w:r w:rsidR="006E588D">
        <w:rPr>
          <w:rFonts w:asciiTheme="minorHAnsi" w:eastAsia="Times New Roman" w:hAnsiTheme="minorHAnsi" w:cstheme="minorHAnsi"/>
          <w:b/>
          <w:sz w:val="24"/>
          <w:szCs w:val="24"/>
        </w:rPr>
        <w:t>prevazut de ghid</w:t>
      </w:r>
      <w:r w:rsidRPr="00237186">
        <w:rPr>
          <w:rFonts w:asciiTheme="minorHAnsi" w:eastAsia="Times New Roman" w:hAnsiTheme="minorHAnsi" w:cstheme="minorHAnsi"/>
          <w:b/>
          <w:sz w:val="24"/>
          <w:szCs w:val="24"/>
        </w:rPr>
        <w:t xml:space="preserve"> să nu fie incompatibile cu realizarea activităților/ implementarea proiectului.</w:t>
      </w:r>
    </w:p>
    <w:p w14:paraId="51376BB6" w14:textId="10DB6CD5" w:rsidR="00FC1B6F" w:rsidRPr="00237186" w:rsidRDefault="00FC1B6F" w:rsidP="00FC1B6F">
      <w:pPr>
        <w:spacing w:before="0" w:after="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Se va vedea </w:t>
      </w:r>
      <w:r w:rsidRPr="00237186">
        <w:rPr>
          <w:rFonts w:asciiTheme="minorHAnsi" w:eastAsia="Times New Roman" w:hAnsiTheme="minorHAnsi" w:cstheme="minorHAnsi"/>
          <w:i/>
          <w:sz w:val="24"/>
          <w:szCs w:val="24"/>
        </w:rPr>
        <w:t>Declaraţia  unică</w:t>
      </w:r>
      <w:r w:rsidRPr="00237186">
        <w:rPr>
          <w:rFonts w:asciiTheme="minorHAnsi" w:eastAsia="Times New Roman" w:hAnsiTheme="minorHAnsi" w:cstheme="minorHAnsi"/>
          <w:sz w:val="24"/>
          <w:szCs w:val="24"/>
        </w:rPr>
        <w:t xml:space="preserve"> coroborată cu documentele relevante.</w:t>
      </w:r>
    </w:p>
    <w:bookmarkEnd w:id="177"/>
    <w:p w14:paraId="562C0C38"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72DD97C8" w14:textId="78798484" w:rsidR="00FC1B6F" w:rsidRPr="00237186" w:rsidRDefault="00FC1B6F">
      <w:pPr>
        <w:pStyle w:val="ListParagraph"/>
        <w:numPr>
          <w:ilvl w:val="0"/>
          <w:numId w:val="55"/>
        </w:num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În cazul</w:t>
      </w:r>
      <w:r w:rsidRPr="00237186">
        <w:rPr>
          <w:rFonts w:asciiTheme="minorHAnsi" w:hAnsiTheme="minorHAnsi" w:cstheme="minorHAnsi"/>
          <w:b/>
          <w:sz w:val="24"/>
          <w:szCs w:val="24"/>
        </w:rPr>
        <w:t xml:space="preserve"> în care în clădire există spații/unități de clădire închiriate/date în folosință gratuită/concesionate unor persoane juridice </w:t>
      </w:r>
      <w:bookmarkStart w:id="178" w:name="_Hlk99032304"/>
      <w:r w:rsidRPr="00237186">
        <w:rPr>
          <w:rFonts w:asciiTheme="minorHAnsi" w:eastAsia="Times New Roman" w:hAnsiTheme="minorHAnsi" w:cstheme="minorHAnsi"/>
          <w:b/>
          <w:sz w:val="24"/>
          <w:szCs w:val="24"/>
        </w:rPr>
        <w:t xml:space="preserve">sau unor </w:t>
      </w:r>
      <w:bookmarkStart w:id="179" w:name="_Hlk99031633"/>
      <w:r w:rsidRPr="00237186">
        <w:rPr>
          <w:rFonts w:asciiTheme="minorHAnsi" w:eastAsia="Times New Roman" w:hAnsiTheme="minorHAnsi" w:cstheme="minorHAnsi"/>
          <w:b/>
          <w:sz w:val="24"/>
          <w:szCs w:val="24"/>
        </w:rPr>
        <w:t>autorități publice centrale</w:t>
      </w:r>
      <w:bookmarkEnd w:id="179"/>
      <w:r w:rsidRPr="00237186">
        <w:rPr>
          <w:rFonts w:asciiTheme="minorHAnsi" w:eastAsia="Times New Roman" w:hAnsiTheme="minorHAnsi" w:cstheme="minorHAnsi"/>
          <w:b/>
          <w:sz w:val="24"/>
          <w:szCs w:val="24"/>
        </w:rPr>
        <w:t xml:space="preserve"> altele </w:t>
      </w:r>
      <w:r w:rsidRPr="00237186">
        <w:rPr>
          <w:rFonts w:asciiTheme="minorHAnsi" w:eastAsia="Times New Roman" w:hAnsiTheme="minorHAnsi" w:cstheme="minorHAnsi"/>
          <w:b/>
          <w:sz w:val="24"/>
          <w:szCs w:val="24"/>
        </w:rPr>
        <w:lastRenderedPageBreak/>
        <w:t>decât cele din categoria celor eligibile</w:t>
      </w:r>
      <w:bookmarkEnd w:id="178"/>
      <w:r w:rsidRPr="00237186">
        <w:rPr>
          <w:rFonts w:asciiTheme="minorHAnsi" w:eastAsia="Times New Roman" w:hAnsiTheme="minorHAnsi" w:cstheme="minorHAnsi"/>
          <w:b/>
          <w:sz w:val="24"/>
          <w:szCs w:val="24"/>
        </w:rPr>
        <w:t xml:space="preserve"> descrise mai sus</w:t>
      </w:r>
      <w:r w:rsidRPr="00237186">
        <w:rPr>
          <w:rFonts w:asciiTheme="minorHAnsi" w:hAnsiTheme="minorHAnsi" w:cstheme="minorHAnsi"/>
          <w:b/>
          <w:sz w:val="24"/>
          <w:szCs w:val="24"/>
        </w:rPr>
        <w:t>, sunt îndeplinite următoarele cond</w:t>
      </w:r>
      <w:r w:rsidR="001621BD" w:rsidRPr="00237186">
        <w:rPr>
          <w:rFonts w:asciiTheme="minorHAnsi" w:hAnsiTheme="minorHAnsi" w:cstheme="minorHAnsi"/>
          <w:b/>
          <w:sz w:val="24"/>
          <w:szCs w:val="24"/>
        </w:rPr>
        <w:t>iții</w:t>
      </w:r>
      <w:r w:rsidRPr="00237186">
        <w:rPr>
          <w:rFonts w:asciiTheme="minorHAnsi" w:hAnsiTheme="minorHAnsi" w:cstheme="minorHAnsi"/>
          <w:b/>
          <w:sz w:val="24"/>
          <w:szCs w:val="24"/>
        </w:rPr>
        <w:t>:</w:t>
      </w:r>
    </w:p>
    <w:p w14:paraId="3A14D2E3" w14:textId="77777777" w:rsidR="00FC1B6F" w:rsidRPr="00237186" w:rsidRDefault="00FC1B6F" w:rsidP="00204688">
      <w:pPr>
        <w:numPr>
          <w:ilvl w:val="0"/>
          <w:numId w:val="7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p>
    <w:p w14:paraId="4BEB126D" w14:textId="77777777" w:rsidR="00FC1B6F" w:rsidRPr="00237186" w:rsidRDefault="00FC1B6F" w:rsidP="00204688">
      <w:pPr>
        <w:numPr>
          <w:ilvl w:val="0"/>
          <w:numId w:val="73"/>
        </w:numPr>
        <w:autoSpaceDE w:val="0"/>
        <w:autoSpaceDN w:val="0"/>
        <w:adjustRightInd w:val="0"/>
        <w:spacing w:before="0" w:after="0"/>
        <w:jc w:val="both"/>
        <w:rPr>
          <w:rFonts w:asciiTheme="minorHAnsi" w:hAnsiTheme="minorHAnsi" w:cstheme="minorHAnsi"/>
          <w:sz w:val="24"/>
          <w:szCs w:val="24"/>
          <w:lang w:val="en-GB" w:eastAsia="en-GB"/>
        </w:rPr>
      </w:pPr>
      <w:r w:rsidRPr="00237186">
        <w:rPr>
          <w:rFonts w:asciiTheme="minorHAnsi" w:hAnsiTheme="minorHAnsi" w:cstheme="minorHAnsi"/>
          <w:sz w:val="24"/>
          <w:szCs w:val="24"/>
          <w:lang w:eastAsia="en-GB"/>
        </w:rPr>
        <w:t xml:space="preserve">Suprafața utilă aferentă acestor spații/unități de clădire nu depășește 10% din suprafața totală utilă a clădirii. </w:t>
      </w:r>
      <w:proofErr w:type="spellStart"/>
      <w:r w:rsidRPr="00237186">
        <w:rPr>
          <w:rFonts w:asciiTheme="minorHAnsi" w:hAnsiTheme="minorHAnsi" w:cstheme="minorHAnsi"/>
          <w:sz w:val="24"/>
          <w:szCs w:val="24"/>
          <w:lang w:val="en-GB" w:eastAsia="en-GB"/>
        </w:rPr>
        <w:t>Aspectele</w:t>
      </w:r>
      <w:proofErr w:type="spellEnd"/>
      <w:r w:rsidRPr="00237186">
        <w:rPr>
          <w:rFonts w:asciiTheme="minorHAnsi" w:hAnsiTheme="minorHAnsi" w:cstheme="minorHAnsi"/>
          <w:sz w:val="24"/>
          <w:szCs w:val="24"/>
          <w:lang w:val="en-GB" w:eastAsia="en-GB"/>
        </w:rPr>
        <w:t xml:space="preserve"> sunt </w:t>
      </w:r>
      <w:proofErr w:type="spellStart"/>
      <w:r w:rsidRPr="00237186">
        <w:rPr>
          <w:rFonts w:asciiTheme="minorHAnsi" w:hAnsiTheme="minorHAnsi" w:cstheme="minorHAnsi"/>
          <w:sz w:val="24"/>
          <w:szCs w:val="24"/>
          <w:lang w:val="en-GB" w:eastAsia="en-GB"/>
        </w:rPr>
        <w:t>asumate</w:t>
      </w:r>
      <w:proofErr w:type="spellEnd"/>
      <w:r w:rsidRPr="00237186">
        <w:rPr>
          <w:rFonts w:asciiTheme="minorHAnsi" w:hAnsiTheme="minorHAnsi" w:cstheme="minorHAnsi"/>
          <w:sz w:val="24"/>
          <w:szCs w:val="24"/>
          <w:lang w:val="en-GB" w:eastAsia="en-GB"/>
        </w:rPr>
        <w:t xml:space="preserve"> </w:t>
      </w:r>
      <w:proofErr w:type="spellStart"/>
      <w:r w:rsidRPr="00237186">
        <w:rPr>
          <w:rFonts w:asciiTheme="minorHAnsi" w:hAnsiTheme="minorHAnsi" w:cstheme="minorHAnsi"/>
          <w:sz w:val="24"/>
          <w:szCs w:val="24"/>
          <w:lang w:val="en-GB" w:eastAsia="en-GB"/>
        </w:rPr>
        <w:t>prin</w:t>
      </w:r>
      <w:proofErr w:type="spellEnd"/>
      <w:r w:rsidRPr="00237186">
        <w:rPr>
          <w:rFonts w:asciiTheme="minorHAnsi" w:hAnsiTheme="minorHAnsi" w:cstheme="minorHAnsi"/>
          <w:sz w:val="24"/>
          <w:szCs w:val="24"/>
          <w:lang w:val="en-GB" w:eastAsia="en-GB"/>
        </w:rPr>
        <w:t xml:space="preserve"> </w:t>
      </w:r>
      <w:proofErr w:type="spellStart"/>
      <w:r w:rsidRPr="00237186">
        <w:rPr>
          <w:rFonts w:asciiTheme="minorHAnsi" w:hAnsiTheme="minorHAnsi" w:cstheme="minorHAnsi"/>
          <w:i/>
          <w:iCs/>
          <w:sz w:val="24"/>
          <w:szCs w:val="24"/>
          <w:lang w:val="en-GB" w:eastAsia="en-GB"/>
        </w:rPr>
        <w:t>Declaraţia</w:t>
      </w:r>
      <w:proofErr w:type="spellEnd"/>
      <w:r w:rsidRPr="00237186">
        <w:rPr>
          <w:rFonts w:asciiTheme="minorHAnsi" w:hAnsiTheme="minorHAnsi" w:cstheme="minorHAnsi"/>
          <w:i/>
          <w:iCs/>
          <w:sz w:val="24"/>
          <w:szCs w:val="24"/>
          <w:lang w:val="en-GB" w:eastAsia="en-GB"/>
        </w:rPr>
        <w:t xml:space="preserve"> </w:t>
      </w:r>
      <w:proofErr w:type="spellStart"/>
      <w:r w:rsidRPr="00237186">
        <w:rPr>
          <w:rFonts w:asciiTheme="minorHAnsi" w:hAnsiTheme="minorHAnsi" w:cstheme="minorHAnsi"/>
          <w:i/>
          <w:iCs/>
          <w:sz w:val="24"/>
          <w:szCs w:val="24"/>
          <w:lang w:val="en-GB" w:eastAsia="en-GB"/>
        </w:rPr>
        <w:t>unică</w:t>
      </w:r>
      <w:proofErr w:type="spellEnd"/>
      <w:r w:rsidRPr="00237186">
        <w:rPr>
          <w:rFonts w:asciiTheme="minorHAnsi" w:hAnsiTheme="minorHAnsi" w:cstheme="minorHAnsi"/>
          <w:sz w:val="24"/>
          <w:szCs w:val="24"/>
          <w:lang w:val="en-GB" w:eastAsia="en-GB"/>
        </w:rPr>
        <w:t xml:space="preserve">; </w:t>
      </w:r>
    </w:p>
    <w:p w14:paraId="142EAFC6" w14:textId="77777777" w:rsidR="00FC1B6F" w:rsidRPr="00237186" w:rsidRDefault="00FC1B6F" w:rsidP="00204688">
      <w:pPr>
        <w:numPr>
          <w:ilvl w:val="0"/>
          <w:numId w:val="73"/>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Este atașat un </w:t>
      </w:r>
      <w:r w:rsidRPr="00237186">
        <w:rPr>
          <w:rFonts w:asciiTheme="minorHAnsi" w:hAnsiTheme="minorHAnsi" w:cstheme="minorHAnsi"/>
          <w:b/>
          <w:i/>
          <w:sz w:val="24"/>
          <w:szCs w:val="24"/>
        </w:rPr>
        <w:t>Tabel centralizator</w:t>
      </w:r>
      <w:r w:rsidRPr="00237186">
        <w:rPr>
          <w:rFonts w:asciiTheme="minorHAnsi" w:hAnsiTheme="minorHAnsi" w:cstheme="minorHAnsi"/>
          <w:b/>
          <w:sz w:val="24"/>
          <w:szCs w:val="24"/>
        </w:rPr>
        <w:t xml:space="preserve"> </w:t>
      </w:r>
      <w:r w:rsidRPr="00237186">
        <w:rPr>
          <w:rFonts w:asciiTheme="minorHAnsi" w:hAnsiTheme="minorHAnsi" w:cstheme="minorHAnsi"/>
          <w:bCs/>
          <w:sz w:val="24"/>
          <w:szCs w:val="24"/>
        </w:rPr>
        <w:t>al acestor ocupanți la nivel de clădire</w:t>
      </w:r>
      <w:r w:rsidRPr="00237186">
        <w:rPr>
          <w:rFonts w:asciiTheme="minorHAnsi" w:hAnsiTheme="minorHAnsi" w:cstheme="minorHAnsi"/>
          <w:sz w:val="24"/>
          <w:szCs w:val="24"/>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5E1A000A" w14:textId="77777777" w:rsidR="00FC1B6F" w:rsidRPr="00237186" w:rsidRDefault="00FC1B6F" w:rsidP="00204688">
      <w:pPr>
        <w:numPr>
          <w:ilvl w:val="0"/>
          <w:numId w:val="73"/>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cazul în care spații/unități de clădire au fost închiriate/date în folosință gratuită/concesionate unor persoane juridice și sunt ocupate de acestea) Declaraţia ocupantului prin care îşi exprimă acordul ca solicitantul să realizeze investiția.</w:t>
      </w:r>
    </w:p>
    <w:p w14:paraId="268079EB" w14:textId="13489754" w:rsidR="00FC1B6F" w:rsidRPr="00237186" w:rsidRDefault="00FC1B6F" w:rsidP="00204688">
      <w:pPr>
        <w:autoSpaceDE w:val="0"/>
        <w:autoSpaceDN w:val="0"/>
        <w:adjustRightInd w:val="0"/>
        <w:spacing w:before="0" w:after="0"/>
        <w:ind w:left="720" w:firstLine="60"/>
        <w:jc w:val="both"/>
        <w:rPr>
          <w:rFonts w:asciiTheme="minorHAnsi" w:hAnsiTheme="minorHAnsi" w:cstheme="minorHAnsi"/>
          <w:sz w:val="24"/>
          <w:szCs w:val="24"/>
          <w:lang w:eastAsia="en-GB"/>
        </w:rPr>
      </w:pPr>
    </w:p>
    <w:p w14:paraId="29D1F0A2"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Notă! </w:t>
      </w:r>
      <w:r w:rsidRPr="00237186">
        <w:rPr>
          <w:rFonts w:asciiTheme="minorHAnsi" w:hAnsiTheme="minorHAnsi" w:cstheme="minorHAnsi"/>
          <w:sz w:val="24"/>
          <w:szCs w:val="24"/>
          <w:lang w:eastAsia="en-GB"/>
        </w:rPr>
        <w:t xml:space="preserve">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sunt îndeplinite următoarele condiții: </w:t>
      </w:r>
    </w:p>
    <w:p w14:paraId="76093C88" w14:textId="13810F36" w:rsidR="00FC1B6F" w:rsidRPr="00237186" w:rsidRDefault="00FC1B6F">
      <w:pPr>
        <w:numPr>
          <w:ilvl w:val="0"/>
          <w:numId w:val="2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Ocupanții (persoanele juridice) trebuie să fi fost selectați printr-o procedură transparentă și nediscriminatorie, conform legislației în vigoare</w:t>
      </w:r>
      <w:r w:rsidR="005A26DE"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p w14:paraId="5B642AC3" w14:textId="519DCB16" w:rsidR="00FC1B6F" w:rsidRPr="00237186" w:rsidRDefault="00FC1B6F">
      <w:pPr>
        <w:numPr>
          <w:ilvl w:val="0"/>
          <w:numId w:val="22"/>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Activitatea desfășurată de persoanele juridice respective nu afectează activitatea principală/ funcțiunea clădirii publice</w:t>
      </w:r>
      <w:r w:rsidR="005A26DE" w:rsidRPr="00237186">
        <w:rPr>
          <w:rFonts w:asciiTheme="minorHAnsi" w:hAnsiTheme="minorHAnsi" w:cstheme="minorHAnsi"/>
          <w:sz w:val="24"/>
          <w:szCs w:val="24"/>
          <w:lang w:eastAsia="en-GB"/>
        </w:rPr>
        <w:t>.</w:t>
      </w:r>
    </w:p>
    <w:p w14:paraId="421BB062" w14:textId="77777777" w:rsidR="00FC1B6F" w:rsidRPr="00237186" w:rsidRDefault="00FC1B6F" w:rsidP="00FC1B6F">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Persoanele juridice mai sus-menționate sunt persoane juridice care nu se încadrează în categoriile solicitanților eligibili conform acestui ghid.</w:t>
      </w:r>
    </w:p>
    <w:p w14:paraId="3B4A81D5" w14:textId="272B2F16" w:rsidR="00FC1B6F" w:rsidRPr="00237186" w:rsidRDefault="00FC1B6F" w:rsidP="00FC1B6F">
      <w:pPr>
        <w:autoSpaceDE w:val="0"/>
        <w:autoSpaceDN w:val="0"/>
        <w:adjustRightInd w:val="0"/>
        <w:spacing w:before="0" w:after="0"/>
        <w:jc w:val="both"/>
        <w:rPr>
          <w:rFonts w:asciiTheme="minorHAnsi" w:hAnsiTheme="minorHAnsi" w:cstheme="minorHAnsi"/>
          <w:sz w:val="24"/>
          <w:szCs w:val="24"/>
          <w:lang w:val="fr-FR" w:eastAsia="en-GB"/>
        </w:rPr>
      </w:pPr>
    </w:p>
    <w:p w14:paraId="66149995" w14:textId="77777777" w:rsidR="00C36646" w:rsidRPr="00237186" w:rsidRDefault="00C36646" w:rsidP="00C36646">
      <w:pPr>
        <w:autoSpaceDE w:val="0"/>
        <w:autoSpaceDN w:val="0"/>
        <w:adjustRightInd w:val="0"/>
        <w:spacing w:before="0" w:after="0"/>
        <w:jc w:val="both"/>
        <w:rPr>
          <w:rFonts w:ascii="Calibri" w:hAnsi="Calibri"/>
          <w:bCs/>
          <w:sz w:val="24"/>
          <w:szCs w:val="24"/>
        </w:rPr>
      </w:pPr>
      <w:r w:rsidRPr="00237186">
        <w:rPr>
          <w:rFonts w:ascii="Calibri" w:hAnsi="Calibri"/>
          <w:bCs/>
          <w:sz w:val="24"/>
          <w:szCs w:val="24"/>
        </w:rPr>
        <w:t>Suprafața imobilului pe care se propune investiția aferentă spațiilor/unităților de clădire închiriate/date în folosință gratuită/concesionate:</w:t>
      </w:r>
    </w:p>
    <w:p w14:paraId="3F54DBC5" w14:textId="77777777" w:rsidR="00C36646" w:rsidRPr="00237186" w:rsidRDefault="00C36646">
      <w:pPr>
        <w:numPr>
          <w:ilvl w:val="0"/>
          <w:numId w:val="67"/>
        </w:numPr>
        <w:autoSpaceDE w:val="0"/>
        <w:autoSpaceDN w:val="0"/>
        <w:adjustRightInd w:val="0"/>
        <w:spacing w:before="0" w:after="0"/>
        <w:jc w:val="both"/>
        <w:rPr>
          <w:rFonts w:ascii="Calibri" w:hAnsi="Calibri"/>
          <w:bCs/>
          <w:sz w:val="24"/>
          <w:szCs w:val="24"/>
          <w:lang w:val="en-GB" w:eastAsia="en-GB"/>
        </w:rPr>
      </w:pPr>
      <w:r w:rsidRPr="00237186">
        <w:rPr>
          <w:rFonts w:ascii="Calibri" w:hAnsi="Calibri"/>
          <w:bCs/>
          <w:sz w:val="24"/>
          <w:szCs w:val="24"/>
        </w:rPr>
        <w:t xml:space="preserve"> unor persoane juridice </w:t>
      </w:r>
      <w:r w:rsidRPr="00237186">
        <w:rPr>
          <w:rFonts w:ascii="Calibri" w:eastAsia="Times New Roman" w:hAnsi="Calibri"/>
          <w:bCs/>
          <w:sz w:val="24"/>
          <w:szCs w:val="24"/>
        </w:rPr>
        <w:t>sau unor autorități publice centrale altele decât cele din categoria celor eligibile descrise mai sus  (maxim 10% din suprafața utilă totală a clădirii)</w:t>
      </w:r>
    </w:p>
    <w:p w14:paraId="357FEAF6" w14:textId="77777777" w:rsidR="00C36646" w:rsidRPr="00237186" w:rsidRDefault="00C36646" w:rsidP="00C36646">
      <w:pPr>
        <w:autoSpaceDE w:val="0"/>
        <w:autoSpaceDN w:val="0"/>
        <w:adjustRightInd w:val="0"/>
        <w:spacing w:before="0" w:after="0"/>
        <w:ind w:left="360"/>
        <w:jc w:val="both"/>
        <w:rPr>
          <w:rFonts w:ascii="Calibri" w:hAnsi="Calibri"/>
          <w:bCs/>
          <w:sz w:val="24"/>
          <w:szCs w:val="24"/>
          <w:lang w:val="en-GB" w:eastAsia="en-GB"/>
        </w:rPr>
      </w:pPr>
      <w:r w:rsidRPr="00237186">
        <w:rPr>
          <w:rFonts w:ascii="Calibri" w:eastAsia="Times New Roman" w:hAnsi="Calibri"/>
          <w:bCs/>
          <w:sz w:val="24"/>
          <w:szCs w:val="24"/>
        </w:rPr>
        <w:t>plus</w:t>
      </w:r>
    </w:p>
    <w:p w14:paraId="0765A368" w14:textId="74B20FD2" w:rsidR="00C36646" w:rsidRPr="00237186" w:rsidRDefault="00C36646">
      <w:pPr>
        <w:numPr>
          <w:ilvl w:val="0"/>
          <w:numId w:val="67"/>
        </w:numPr>
        <w:autoSpaceDE w:val="0"/>
        <w:autoSpaceDN w:val="0"/>
        <w:adjustRightInd w:val="0"/>
        <w:spacing w:before="0" w:after="0"/>
        <w:jc w:val="both"/>
        <w:rPr>
          <w:rFonts w:ascii="Calibri" w:hAnsi="Calibri"/>
          <w:bCs/>
          <w:sz w:val="24"/>
          <w:szCs w:val="24"/>
          <w:lang w:val="en-GB" w:eastAsia="en-GB"/>
        </w:rPr>
      </w:pPr>
      <w:r w:rsidRPr="00237186">
        <w:rPr>
          <w:rFonts w:ascii="Calibri" w:eastAsia="Times New Roman" w:hAnsi="Calibri"/>
          <w:bCs/>
          <w:sz w:val="24"/>
          <w:szCs w:val="24"/>
        </w:rPr>
        <w:t>unor entitati</w:t>
      </w:r>
      <w:r w:rsidR="00034904">
        <w:rPr>
          <w:rFonts w:ascii="Calibri" w:eastAsia="Times New Roman" w:hAnsi="Calibri"/>
          <w:bCs/>
          <w:sz w:val="24"/>
          <w:szCs w:val="24"/>
        </w:rPr>
        <w:t>/ONG-uri</w:t>
      </w:r>
      <w:r w:rsidRPr="00237186">
        <w:rPr>
          <w:rFonts w:ascii="Calibri" w:eastAsia="Times New Roman" w:hAnsi="Calibri"/>
          <w:bCs/>
          <w:sz w:val="24"/>
          <w:szCs w:val="24"/>
        </w:rPr>
        <w:t xml:space="preserve"> de utilitate public</w:t>
      </w:r>
      <w:r w:rsidR="00034904">
        <w:rPr>
          <w:rFonts w:ascii="Calibri" w:eastAsia="Times New Roman" w:hAnsi="Calibri"/>
          <w:bCs/>
          <w:sz w:val="24"/>
          <w:szCs w:val="24"/>
        </w:rPr>
        <w:t>ă</w:t>
      </w:r>
      <w:r w:rsidRPr="00237186">
        <w:rPr>
          <w:rFonts w:ascii="Calibri" w:eastAsia="Times New Roman" w:hAnsi="Calibri"/>
          <w:bCs/>
          <w:sz w:val="24"/>
          <w:szCs w:val="24"/>
        </w:rPr>
        <w:t>,</w:t>
      </w:r>
    </w:p>
    <w:p w14:paraId="613A7D8F" w14:textId="408A89F3" w:rsidR="00C36646" w:rsidRPr="00237186" w:rsidRDefault="00C36646" w:rsidP="00C36646">
      <w:pPr>
        <w:autoSpaceDE w:val="0"/>
        <w:autoSpaceDN w:val="0"/>
        <w:adjustRightInd w:val="0"/>
        <w:spacing w:before="0" w:after="0"/>
        <w:jc w:val="both"/>
        <w:rPr>
          <w:rFonts w:ascii="Calibri" w:hAnsi="Calibri"/>
          <w:bCs/>
          <w:sz w:val="24"/>
          <w:szCs w:val="24"/>
          <w:lang w:val="en-GB" w:eastAsia="en-GB"/>
        </w:rPr>
      </w:pPr>
      <w:r w:rsidRPr="00237186">
        <w:rPr>
          <w:rFonts w:ascii="Calibri" w:eastAsia="Times New Roman" w:hAnsi="Calibri"/>
          <w:bCs/>
          <w:sz w:val="24"/>
          <w:szCs w:val="24"/>
        </w:rPr>
        <w:t>nu poate depăsi 50% din suprafața totală utilă a clădi</w:t>
      </w:r>
      <w:r w:rsidR="00034904">
        <w:rPr>
          <w:rFonts w:ascii="Calibri" w:eastAsia="Times New Roman" w:hAnsi="Calibri"/>
          <w:bCs/>
          <w:sz w:val="24"/>
          <w:szCs w:val="24"/>
        </w:rPr>
        <w:t>r</w:t>
      </w:r>
      <w:r w:rsidRPr="00237186">
        <w:rPr>
          <w:rFonts w:ascii="Calibri" w:eastAsia="Times New Roman" w:hAnsi="Calibri"/>
          <w:bCs/>
          <w:sz w:val="24"/>
          <w:szCs w:val="24"/>
        </w:rPr>
        <w:t>ii.</w:t>
      </w:r>
    </w:p>
    <w:p w14:paraId="3EBA18FD" w14:textId="77777777" w:rsidR="00C36646" w:rsidRPr="00237186" w:rsidRDefault="00C36646" w:rsidP="00FC1B6F">
      <w:pPr>
        <w:autoSpaceDE w:val="0"/>
        <w:autoSpaceDN w:val="0"/>
        <w:adjustRightInd w:val="0"/>
        <w:spacing w:before="0" w:after="0"/>
        <w:jc w:val="both"/>
        <w:rPr>
          <w:rFonts w:asciiTheme="minorHAnsi" w:hAnsiTheme="minorHAnsi" w:cstheme="minorHAnsi"/>
          <w:sz w:val="24"/>
          <w:szCs w:val="24"/>
          <w:lang w:val="fr-FR" w:eastAsia="en-GB"/>
        </w:rPr>
      </w:pPr>
    </w:p>
    <w:p w14:paraId="3463A73D" w14:textId="093C9136" w:rsidR="00FC1B6F" w:rsidRPr="00237186" w:rsidRDefault="00FC1B6F">
      <w:pPr>
        <w:pStyle w:val="ListParagraph"/>
        <w:numPr>
          <w:ilvl w:val="0"/>
          <w:numId w:val="55"/>
        </w:numPr>
        <w:spacing w:before="0" w:after="0"/>
        <w:jc w:val="both"/>
        <w:rPr>
          <w:rFonts w:asciiTheme="minorHAnsi" w:hAnsiTheme="minorHAnsi" w:cstheme="minorHAnsi"/>
          <w:b/>
          <w:bCs/>
          <w:sz w:val="24"/>
          <w:szCs w:val="24"/>
        </w:rPr>
      </w:pPr>
      <w:bookmarkStart w:id="180" w:name="_Hlk129255411"/>
      <w:r w:rsidRPr="00237186">
        <w:rPr>
          <w:rFonts w:asciiTheme="minorHAnsi" w:eastAsia="Times New Roman" w:hAnsiTheme="minorHAnsi" w:cstheme="minorHAnsi"/>
          <w:b/>
          <w:bCs/>
          <w:sz w:val="24"/>
          <w:szCs w:val="24"/>
        </w:rPr>
        <w:t xml:space="preserve">Conformitatea proiectului cu regulile privind ajutorul de stat/ </w:t>
      </w:r>
      <w:r w:rsidRPr="00237186">
        <w:rPr>
          <w:rFonts w:asciiTheme="minorHAnsi" w:hAnsiTheme="minorHAnsi" w:cstheme="minorHAnsi"/>
          <w:b/>
          <w:bCs/>
          <w:sz w:val="24"/>
          <w:szCs w:val="24"/>
        </w:rPr>
        <w:t>Proiecte generatoare de profit</w:t>
      </w:r>
    </w:p>
    <w:p w14:paraId="6E13A759" w14:textId="77777777" w:rsidR="00FC1B6F" w:rsidRPr="00237186" w:rsidRDefault="00FC1B6F" w:rsidP="00FC1B6F">
      <w:pPr>
        <w:tabs>
          <w:tab w:val="left" w:pos="180"/>
          <w:tab w:val="left" w:pos="720"/>
        </w:tabs>
        <w:spacing w:before="0" w:after="0"/>
        <w:jc w:val="both"/>
        <w:rPr>
          <w:rFonts w:asciiTheme="minorHAnsi" w:hAnsiTheme="minorHAnsi" w:cstheme="minorHAnsi"/>
          <w:sz w:val="24"/>
          <w:szCs w:val="24"/>
        </w:rPr>
      </w:pPr>
      <w:bookmarkStart w:id="181" w:name="_Hlk128476661"/>
      <w:r w:rsidRPr="00237186">
        <w:rPr>
          <w:rFonts w:asciiTheme="minorHAnsi" w:hAnsiTheme="minorHAnsi" w:cstheme="minorHAnsi"/>
          <w:sz w:val="24"/>
          <w:szCs w:val="24"/>
        </w:rPr>
        <w:t xml:space="preserve">În cadrul acestui apel de proiecte </w:t>
      </w:r>
      <w:r w:rsidRPr="00237186">
        <w:rPr>
          <w:rFonts w:asciiTheme="minorHAnsi" w:hAnsiTheme="minorHAnsi" w:cstheme="minorHAnsi"/>
          <w:bCs/>
          <w:sz w:val="24"/>
          <w:szCs w:val="24"/>
        </w:rPr>
        <w:t>nu</w:t>
      </w:r>
      <w:r w:rsidRPr="00237186">
        <w:rPr>
          <w:rFonts w:asciiTheme="minorHAnsi" w:hAnsiTheme="minorHAnsi" w:cstheme="minorHAnsi"/>
          <w:sz w:val="24"/>
          <w:szCs w:val="24"/>
        </w:rPr>
        <w:t xml:space="preserve"> se aplică ajutorul de stat.</w:t>
      </w:r>
    </w:p>
    <w:bookmarkEnd w:id="181"/>
    <w:p w14:paraId="0307F985" w14:textId="0E538954" w:rsidR="00FC1B6F" w:rsidRPr="00237186" w:rsidRDefault="00FC1B6F" w:rsidP="00FC1B6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 va declara la momentul depunerii cererii de finanțare faptul că proiectul nu generează profit în niciun an al perioadei de viață a investiție</w:t>
      </w:r>
      <w:r w:rsidR="00C66F0D">
        <w:rPr>
          <w:rFonts w:asciiTheme="minorHAnsi" w:hAnsiTheme="minorHAnsi" w:cstheme="minorHAnsi"/>
          <w:sz w:val="24"/>
          <w:szCs w:val="24"/>
        </w:rPr>
        <w:t>i</w:t>
      </w:r>
      <w:r w:rsidRPr="00237186">
        <w:rPr>
          <w:rFonts w:asciiTheme="minorHAnsi" w:hAnsiTheme="minorHAnsi" w:cstheme="minorHAnsi"/>
          <w:sz w:val="24"/>
          <w:szCs w:val="24"/>
        </w:rPr>
        <w:t xml:space="preserve"> și va completa macheta financiară.</w:t>
      </w:r>
    </w:p>
    <w:bookmarkEnd w:id="180"/>
    <w:p w14:paraId="63FC2447" w14:textId="77777777" w:rsidR="00FC1B6F" w:rsidRPr="00237186" w:rsidRDefault="00FC1B6F" w:rsidP="00FC1B6F">
      <w:pPr>
        <w:spacing w:before="0" w:after="0"/>
        <w:jc w:val="both"/>
        <w:rPr>
          <w:rFonts w:asciiTheme="minorHAnsi" w:eastAsia="Times New Roman" w:hAnsiTheme="minorHAnsi" w:cstheme="minorHAnsi"/>
          <w:sz w:val="24"/>
          <w:szCs w:val="24"/>
        </w:rPr>
      </w:pPr>
    </w:p>
    <w:p w14:paraId="5B08A424" w14:textId="09BBF93B" w:rsidR="00FC1B6F" w:rsidRPr="00237186" w:rsidRDefault="00FC1B6F">
      <w:pPr>
        <w:pStyle w:val="ListParagraph"/>
        <w:numPr>
          <w:ilvl w:val="0"/>
          <w:numId w:val="55"/>
        </w:numPr>
        <w:autoSpaceDE w:val="0"/>
        <w:autoSpaceDN w:val="0"/>
        <w:adjustRightInd w:val="0"/>
        <w:spacing w:before="0" w:after="0"/>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Proiectul include măsurile de comunicare și vizibilitate, conform cerințelor din Regulamentul (UE) 2021/1060, cu excepțiile stabilite prin HG 873/2022 privind </w:t>
      </w:r>
      <w:r w:rsidRPr="00237186">
        <w:rPr>
          <w:rFonts w:asciiTheme="minorHAnsi" w:hAnsiTheme="minorHAnsi" w:cstheme="minorHAnsi"/>
          <w:b/>
          <w:bCs/>
          <w:sz w:val="24"/>
          <w:szCs w:val="24"/>
        </w:rPr>
        <w:lastRenderedPageBreak/>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0B54FECA" w14:textId="77777777" w:rsidR="009B522F" w:rsidRPr="00237186" w:rsidRDefault="009B522F" w:rsidP="009B522F">
      <w:pPr>
        <w:pStyle w:val="ListParagraph"/>
        <w:autoSpaceDE w:val="0"/>
        <w:autoSpaceDN w:val="0"/>
        <w:adjustRightInd w:val="0"/>
        <w:spacing w:before="0" w:after="0"/>
        <w:jc w:val="both"/>
        <w:rPr>
          <w:rFonts w:asciiTheme="minorHAnsi" w:hAnsiTheme="minorHAnsi" w:cstheme="minorHAnsi"/>
          <w:b/>
          <w:bCs/>
          <w:sz w:val="24"/>
          <w:szCs w:val="24"/>
        </w:rPr>
      </w:pPr>
    </w:p>
    <w:p w14:paraId="73B09226" w14:textId="341AF87F" w:rsidR="009B522F" w:rsidRPr="00237186" w:rsidRDefault="009B522F">
      <w:pPr>
        <w:pStyle w:val="ListParagraph"/>
        <w:numPr>
          <w:ilvl w:val="0"/>
          <w:numId w:val="55"/>
        </w:numPr>
        <w:autoSpaceDE w:val="0"/>
        <w:autoSpaceDN w:val="0"/>
        <w:adjustRightInd w:val="0"/>
        <w:spacing w:before="0" w:after="0"/>
        <w:jc w:val="both"/>
        <w:rPr>
          <w:rFonts w:asciiTheme="minorHAnsi" w:hAnsiTheme="minorHAnsi" w:cstheme="minorHAnsi"/>
          <w:b/>
          <w:bCs/>
          <w:sz w:val="24"/>
          <w:szCs w:val="24"/>
        </w:rPr>
      </w:pPr>
      <w:r w:rsidRPr="00237186">
        <w:rPr>
          <w:rFonts w:asciiTheme="minorHAnsi" w:hAnsiTheme="minorHAnsi" w:cstheme="minorHAnsi"/>
          <w:b/>
          <w:bCs/>
          <w:sz w:val="24"/>
          <w:szCs w:val="24"/>
        </w:rPr>
        <w:t>Contributia proiectului la realizarea obiectivelor Strategiei Integrate de Dezvoltare Durabilă  Deltei Dunării  și caracterul integrat al proiectului</w:t>
      </w:r>
    </w:p>
    <w:p w14:paraId="57E3AE72" w14:textId="3DC9BDD0" w:rsidR="009B522F" w:rsidRPr="00237186" w:rsidRDefault="009B522F" w:rsidP="009B522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Operațiunile selectate vor demonstra caracterul integrat al proiectului si că respectă strategia teritorială menționată.</w:t>
      </w:r>
    </w:p>
    <w:p w14:paraId="7F83A123" w14:textId="77777777" w:rsidR="00AE5F15" w:rsidRPr="00237186" w:rsidRDefault="00AE5F15" w:rsidP="009B522F">
      <w:pPr>
        <w:autoSpaceDE w:val="0"/>
        <w:autoSpaceDN w:val="0"/>
        <w:adjustRightInd w:val="0"/>
        <w:spacing w:before="0" w:after="0"/>
        <w:jc w:val="both"/>
        <w:rPr>
          <w:rFonts w:asciiTheme="minorHAnsi" w:hAnsiTheme="minorHAnsi" w:cstheme="minorHAnsi"/>
          <w:sz w:val="24"/>
          <w:szCs w:val="24"/>
        </w:rPr>
      </w:pPr>
    </w:p>
    <w:p w14:paraId="54A821F5" w14:textId="77C9ADFA" w:rsidR="009B522F" w:rsidRPr="00237186" w:rsidRDefault="009B522F" w:rsidP="009B522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Contributia proiectului la realizarea obiectivelor Strategiei Integrate de Dezvoltare Durabilă a Deltei Dunării (SIDDDD) și caracterul integrat al proiectului sunt aspecte analizate de către Asociaţia pentru Dezvoltare Intercomunitară ITI Delta Dunării (ADI ITI DD), care va elibera un aviz de conformitate in acest sens.</w:t>
      </w:r>
    </w:p>
    <w:p w14:paraId="0F24502D" w14:textId="77777777" w:rsidR="00AE5F15" w:rsidRPr="00237186" w:rsidRDefault="00AE5F15" w:rsidP="009B522F">
      <w:pPr>
        <w:autoSpaceDE w:val="0"/>
        <w:autoSpaceDN w:val="0"/>
        <w:adjustRightInd w:val="0"/>
        <w:spacing w:before="0" w:after="0"/>
        <w:jc w:val="both"/>
        <w:rPr>
          <w:rFonts w:asciiTheme="minorHAnsi" w:hAnsiTheme="minorHAnsi" w:cstheme="minorHAnsi"/>
          <w:sz w:val="24"/>
          <w:szCs w:val="24"/>
        </w:rPr>
      </w:pPr>
    </w:p>
    <w:p w14:paraId="512B85FA" w14:textId="173F90F9" w:rsidR="009B522F" w:rsidRPr="00237186" w:rsidRDefault="009B522F" w:rsidP="009B522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bCs/>
          <w:sz w:val="24"/>
          <w:szCs w:val="24"/>
        </w:rPr>
        <w:t xml:space="preserve">Avizul de </w:t>
      </w:r>
      <w:r w:rsidRPr="00237186">
        <w:rPr>
          <w:rFonts w:asciiTheme="minorHAnsi" w:hAnsiTheme="minorHAnsi" w:cstheme="minorHAnsi"/>
          <w:sz w:val="24"/>
          <w:szCs w:val="24"/>
        </w:rPr>
        <w:t xml:space="preserve">conformitate este un document ce trebuie depus de către solicitantul de finanţare, împreună cu cererea de finanţare. </w:t>
      </w:r>
    </w:p>
    <w:p w14:paraId="3775833D" w14:textId="77777777" w:rsidR="00AE5F15" w:rsidRPr="00237186" w:rsidRDefault="00AE5F15" w:rsidP="009B522F">
      <w:pPr>
        <w:autoSpaceDE w:val="0"/>
        <w:autoSpaceDN w:val="0"/>
        <w:adjustRightInd w:val="0"/>
        <w:spacing w:before="0" w:after="0"/>
        <w:jc w:val="both"/>
        <w:rPr>
          <w:rFonts w:asciiTheme="minorHAnsi" w:hAnsiTheme="minorHAnsi" w:cstheme="minorHAnsi"/>
          <w:sz w:val="24"/>
          <w:szCs w:val="24"/>
        </w:rPr>
      </w:pPr>
    </w:p>
    <w:p w14:paraId="0DBF96B9" w14:textId="44884CB9" w:rsidR="009B522F" w:rsidRPr="00237186" w:rsidRDefault="009B522F" w:rsidP="009B522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în care Avizul de conformitate eliberat de ADI ITI DD nu este ataşat cererii de finanţare la depunerea acesteia, proiectul va fi respins.</w:t>
      </w:r>
    </w:p>
    <w:p w14:paraId="0A05F4F4" w14:textId="32388604" w:rsidR="009B522F" w:rsidRPr="00237186" w:rsidRDefault="009B522F" w:rsidP="009B522F">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Solicitanţii de finanţare vor solicita și depune din timp, la sediul ADI ITI DD, toate documentele necesare unei analize atente şi obiective a proiectului, efectuată exclusiv de către experţii ADI ITI DD în scopul obținerii avizului de conformitate.</w:t>
      </w:r>
    </w:p>
    <w:p w14:paraId="3D7A0C8A" w14:textId="77777777" w:rsidR="00AE5F15" w:rsidRPr="00237186" w:rsidRDefault="00AE5F15" w:rsidP="009B522F">
      <w:pPr>
        <w:autoSpaceDE w:val="0"/>
        <w:autoSpaceDN w:val="0"/>
        <w:adjustRightInd w:val="0"/>
        <w:spacing w:before="0" w:after="0"/>
        <w:jc w:val="both"/>
        <w:rPr>
          <w:rFonts w:asciiTheme="minorHAnsi" w:hAnsiTheme="minorHAnsi" w:cstheme="minorHAnsi"/>
          <w:sz w:val="24"/>
          <w:szCs w:val="24"/>
        </w:rPr>
      </w:pPr>
    </w:p>
    <w:p w14:paraId="1210BAE8" w14:textId="76178B9D" w:rsidR="009B522F" w:rsidRPr="00237186" w:rsidRDefault="009B522F" w:rsidP="009B522F">
      <w:pPr>
        <w:autoSpaceDE w:val="0"/>
        <w:autoSpaceDN w:val="0"/>
        <w:adjustRightInd w:val="0"/>
        <w:spacing w:before="0" w:after="0"/>
        <w:jc w:val="both"/>
        <w:rPr>
          <w:rFonts w:asciiTheme="minorHAnsi" w:hAnsiTheme="minorHAnsi" w:cstheme="minorHAnsi"/>
          <w:b/>
          <w:bCs/>
          <w:sz w:val="24"/>
          <w:szCs w:val="24"/>
        </w:rPr>
      </w:pPr>
      <w:r w:rsidRPr="00237186">
        <w:rPr>
          <w:rFonts w:asciiTheme="minorHAnsi" w:hAnsiTheme="minorHAnsi" w:cstheme="minorHAnsi"/>
          <w:sz w:val="24"/>
          <w:szCs w:val="24"/>
        </w:rPr>
        <w:t>AM nu este implicată în analiza proiectului din punctul de vedere al conformităţii acestuia cu Strategia de Dezvoltare Durabilă Integrată în Delta Dunării (2030) și analiza caracterului integrat al proiectului. Aplicantul poate contesta rezultatul acestei analizei adresându-se în acest scop exclusiv Asociaţiei pentru Dezvoltare Intercomunitară ITI Delta Dunării</w:t>
      </w:r>
      <w:r w:rsidRPr="00237186">
        <w:rPr>
          <w:rFonts w:asciiTheme="minorHAnsi" w:hAnsiTheme="minorHAnsi" w:cstheme="minorHAnsi"/>
          <w:b/>
          <w:bCs/>
          <w:sz w:val="24"/>
          <w:szCs w:val="24"/>
        </w:rPr>
        <w:t>.</w:t>
      </w:r>
    </w:p>
    <w:p w14:paraId="492CFE0B" w14:textId="07F7A49A" w:rsidR="00FC1B6F" w:rsidRPr="00237186" w:rsidRDefault="00FC1B6F" w:rsidP="000D4B32">
      <w:pPr>
        <w:pStyle w:val="Heading1"/>
        <w:rPr>
          <w:rFonts w:asciiTheme="minorHAnsi" w:hAnsiTheme="minorHAnsi" w:cstheme="minorHAnsi"/>
          <w:szCs w:val="24"/>
          <w:lang w:eastAsia="en-GB"/>
        </w:rPr>
      </w:pPr>
      <w:bookmarkStart w:id="182" w:name="_Toc141436450"/>
      <w:r w:rsidRPr="00237186">
        <w:rPr>
          <w:rFonts w:asciiTheme="minorHAnsi" w:hAnsiTheme="minorHAnsi" w:cstheme="minorHAnsi"/>
          <w:szCs w:val="24"/>
          <w:lang w:eastAsia="en-GB"/>
        </w:rPr>
        <w:t>INDICATORI DE ETAPĂ</w:t>
      </w:r>
      <w:bookmarkEnd w:id="182"/>
    </w:p>
    <w:p w14:paraId="12904F74" w14:textId="75736A51" w:rsidR="00A108ED" w:rsidRPr="00237186" w:rsidRDefault="00A108ED" w:rsidP="00A108ED">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t>În procesul de monitorizare a proiectelor, AM va verifica și confirma îndeplinirea indicatorilor de etapă, în conformitate cu prevederile Planului de monitorizare a proiectului.</w:t>
      </w:r>
    </w:p>
    <w:p w14:paraId="4544DC06" w14:textId="77777777" w:rsidR="00A108ED" w:rsidRPr="00237186" w:rsidRDefault="00A108ED" w:rsidP="00A108ED">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t>Indicatorii de etapă sunt repere cantitative, valorice, sau calitative față de care este monitorizat și evaluat, într-o manieră obiectivă și transparentă, progresul implementării unui proiect.</w:t>
      </w:r>
    </w:p>
    <w:p w14:paraId="4DA9DDCB" w14:textId="77777777" w:rsidR="008B3561" w:rsidRPr="00237186" w:rsidRDefault="008B3561" w:rsidP="00A108ED">
      <w:pPr>
        <w:pStyle w:val="Default"/>
        <w:jc w:val="both"/>
        <w:rPr>
          <w:rFonts w:asciiTheme="minorHAnsi" w:hAnsiTheme="minorHAnsi" w:cstheme="minorHAnsi"/>
          <w:color w:val="auto"/>
          <w:lang w:eastAsia="en-GB"/>
        </w:rPr>
      </w:pPr>
    </w:p>
    <w:p w14:paraId="7DB9A592" w14:textId="0B155D53" w:rsidR="00A108ED" w:rsidRPr="00237186" w:rsidRDefault="00A108ED" w:rsidP="00A108ED">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t>În cazul proiectelor de investiții, indicatorii de etapă se raportează atât la stadiul pregătirii și derulării procedurilor de achiziții, cât și la progresul execuției lucrărilor, aferente activității de bază.</w:t>
      </w:r>
    </w:p>
    <w:p w14:paraId="2A9B4DEF" w14:textId="77777777" w:rsidR="008B3561" w:rsidRPr="00237186" w:rsidRDefault="008B3561" w:rsidP="00A108ED">
      <w:pPr>
        <w:pStyle w:val="Default"/>
        <w:jc w:val="both"/>
        <w:rPr>
          <w:rFonts w:asciiTheme="minorHAnsi" w:hAnsiTheme="minorHAnsi" w:cstheme="minorHAnsi"/>
          <w:color w:val="auto"/>
          <w:lang w:eastAsia="en-GB"/>
        </w:rPr>
      </w:pPr>
    </w:p>
    <w:p w14:paraId="746D64E4" w14:textId="2A0BDA67" w:rsidR="00DD1C01" w:rsidRPr="00237186" w:rsidRDefault="00A108ED" w:rsidP="00A108ED">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lastRenderedPageBreak/>
        <w:t xml:space="preserve">Indicatorii de etapă prevăzuți în Planul de monitorizare a proiectului, </w:t>
      </w:r>
      <w:r w:rsidR="00A926F8" w:rsidRPr="00237186">
        <w:rPr>
          <w:rFonts w:asciiTheme="minorHAnsi" w:hAnsiTheme="minorHAnsi" w:cstheme="minorHAnsi"/>
          <w:color w:val="auto"/>
          <w:lang w:eastAsia="en-GB"/>
        </w:rPr>
        <w:t>A</w:t>
      </w:r>
      <w:r w:rsidRPr="00237186">
        <w:rPr>
          <w:rFonts w:asciiTheme="minorHAnsi" w:hAnsiTheme="minorHAnsi" w:cstheme="minorHAnsi"/>
          <w:color w:val="auto"/>
          <w:lang w:eastAsia="en-GB"/>
        </w:rPr>
        <w:t>nexa 2 la prezentul ghid, vor fi stabiliți în conformitate cu orientările metodologice privind indicatorii de etapă care vor fi elaborate și aprobate prin ordin al Ministrului Investițiilor și Proiectelor Europene.</w:t>
      </w:r>
    </w:p>
    <w:p w14:paraId="40F74DEF" w14:textId="77777777" w:rsidR="00DD1C01" w:rsidRPr="00237186" w:rsidRDefault="00DD1C01" w:rsidP="00A108ED">
      <w:pPr>
        <w:pStyle w:val="Default"/>
        <w:jc w:val="both"/>
        <w:rPr>
          <w:rFonts w:asciiTheme="minorHAnsi" w:hAnsiTheme="minorHAnsi" w:cstheme="minorHAnsi"/>
          <w:color w:val="auto"/>
          <w:lang w:eastAsia="en-GB"/>
        </w:rPr>
      </w:pPr>
    </w:p>
    <w:p w14:paraId="7BD090EB" w14:textId="56E077B7" w:rsidR="00DD1C01" w:rsidRPr="00237186" w:rsidRDefault="00DD1C01" w:rsidP="00DD1C01">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t>Exemplu indicatori de etapă ce pot fi definiți de solicitant în cererea de finanțare în raport cu activitatea de bază</w:t>
      </w:r>
      <w:r w:rsidR="00A926F8" w:rsidRPr="00237186">
        <w:rPr>
          <w:rFonts w:asciiTheme="minorHAnsi" w:hAnsiTheme="minorHAnsi" w:cstheme="minorHAnsi"/>
          <w:color w:val="auto"/>
          <w:lang w:eastAsia="en-GB"/>
        </w:rPr>
        <w:t>.</w:t>
      </w:r>
    </w:p>
    <w:p w14:paraId="0B5482DB" w14:textId="77777777" w:rsidR="00DD1C01" w:rsidRPr="00237186" w:rsidRDefault="00DD1C01" w:rsidP="00DD1C01">
      <w:pPr>
        <w:pStyle w:val="Default"/>
        <w:jc w:val="both"/>
        <w:rPr>
          <w:rFonts w:asciiTheme="minorHAnsi" w:hAnsiTheme="minorHAnsi" w:cstheme="minorHAnsi"/>
          <w:color w:val="auto"/>
          <w:lang w:eastAsia="en-GB"/>
        </w:rPr>
      </w:pPr>
      <w:r w:rsidRPr="00237186">
        <w:rPr>
          <w:rFonts w:asciiTheme="minorHAnsi" w:hAnsiTheme="minorHAnsi" w:cstheme="minorHAnsi"/>
          <w:color w:val="auto"/>
          <w:lang w:eastAsia="en-GB"/>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442CCC39"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1: demararea achiziției contractului de lucrări (publicarea anunțului privind achiziția);</w:t>
      </w:r>
    </w:p>
    <w:p w14:paraId="05A3772F"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2: finalizarea achiziției contractului de lucrări (semnarea contractului de execuție/proiectare și execuție lucrări);</w:t>
      </w:r>
    </w:p>
    <w:p w14:paraId="6B1FFCB2"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3: stadiu de execuție lucrări de 50% (din punct de vedere valoric, pentru a putea dovedi îndeplinirea acestuia);</w:t>
      </w:r>
    </w:p>
    <w:p w14:paraId="452E2276"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4: finalizarea lucrărilor (recepția la terminarea lucrărilor);</w:t>
      </w:r>
    </w:p>
    <w:p w14:paraId="15ECF4FE"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5: demararea achiziției contractului de furnizare/servicii (publicarea anunțului privind achiziția);</w:t>
      </w:r>
    </w:p>
    <w:p w14:paraId="3E7F6BDF"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Indicator de etapă 6: finalizarea achiziției contractului de furnizare/servicii (semnarea contractului de furnizare/servicii);</w:t>
      </w:r>
    </w:p>
    <w:p w14:paraId="395A1B4F" w14:textId="77777777" w:rsidR="00DD1C01" w:rsidRPr="00237186" w:rsidRDefault="00DD1C01" w:rsidP="00DD1C01">
      <w:pPr>
        <w:pStyle w:val="Default"/>
        <w:ind w:left="426"/>
        <w:jc w:val="both"/>
        <w:rPr>
          <w:rFonts w:asciiTheme="minorHAnsi" w:hAnsiTheme="minorHAnsi" w:cstheme="minorHAnsi"/>
          <w:color w:val="auto"/>
          <w:lang w:eastAsia="en-GB"/>
        </w:rPr>
      </w:pPr>
      <w:r w:rsidRPr="00237186">
        <w:rPr>
          <w:rFonts w:asciiTheme="minorHAnsi" w:hAnsiTheme="minorHAnsi" w:cstheme="minorHAnsi"/>
          <w:color w:val="auto"/>
          <w:lang w:eastAsia="en-GB"/>
        </w:rPr>
        <w:t>-</w:t>
      </w:r>
      <w:r w:rsidRPr="00237186">
        <w:rPr>
          <w:rFonts w:asciiTheme="minorHAnsi" w:hAnsiTheme="minorHAnsi" w:cstheme="minorHAnsi"/>
          <w:color w:val="auto"/>
          <w:lang w:eastAsia="en-GB"/>
        </w:rPr>
        <w:tab/>
        <w:t xml:space="preserve">Indicator de etapă 7: recepția echipamentelor/mijloacelor de transport/serviciilor.) </w:t>
      </w:r>
    </w:p>
    <w:p w14:paraId="2DEC9F72" w14:textId="7144BCC3" w:rsidR="00FC1B6F" w:rsidRPr="00237186" w:rsidRDefault="00DD1C01" w:rsidP="00DD1C01">
      <w:pPr>
        <w:pStyle w:val="Default"/>
        <w:jc w:val="both"/>
        <w:rPr>
          <w:rFonts w:asciiTheme="minorHAnsi" w:hAnsiTheme="minorHAnsi" w:cstheme="minorHAnsi"/>
          <w:color w:val="auto"/>
          <w:lang w:val="fr-FR"/>
        </w:rPr>
      </w:pPr>
      <w:r w:rsidRPr="00237186">
        <w:rPr>
          <w:rFonts w:asciiTheme="minorHAnsi" w:hAnsiTheme="minorHAnsi" w:cstheme="minorHAnsi"/>
          <w:color w:val="auto"/>
          <w:lang w:eastAsia="en-GB"/>
        </w:rPr>
        <w:t>Indicatorii de etapă fac parte integrantă din planul de monitorizare definit la subcapitolul 11.3.</w:t>
      </w:r>
      <w:r w:rsidR="00A108ED" w:rsidRPr="00237186">
        <w:rPr>
          <w:rFonts w:asciiTheme="minorHAnsi" w:hAnsiTheme="minorHAnsi" w:cstheme="minorHAnsi"/>
          <w:color w:val="auto"/>
          <w:lang w:eastAsia="en-GB"/>
        </w:rPr>
        <w:t xml:space="preserve"> </w:t>
      </w:r>
      <w:r w:rsidR="00FC1B6F" w:rsidRPr="00237186">
        <w:rPr>
          <w:rFonts w:asciiTheme="minorHAnsi" w:hAnsiTheme="minorHAnsi" w:cstheme="minorHAnsi"/>
          <w:color w:val="auto"/>
          <w:lang w:val="fr-FR"/>
        </w:rPr>
        <w:t xml:space="preserve"> </w:t>
      </w:r>
    </w:p>
    <w:p w14:paraId="542F33B8" w14:textId="35EFBC7D" w:rsidR="00E4704A" w:rsidRPr="00237186" w:rsidRDefault="006B7FD1" w:rsidP="000D4B32">
      <w:pPr>
        <w:pStyle w:val="Heading1"/>
        <w:rPr>
          <w:rFonts w:asciiTheme="minorHAnsi" w:hAnsiTheme="minorHAnsi" w:cstheme="minorHAnsi"/>
          <w:szCs w:val="24"/>
        </w:rPr>
      </w:pPr>
      <w:bookmarkStart w:id="183" w:name="_Toc99376168"/>
      <w:bookmarkStart w:id="184" w:name="_Toc141436451"/>
      <w:bookmarkEnd w:id="153"/>
      <w:r w:rsidRPr="00237186">
        <w:rPr>
          <w:rFonts w:asciiTheme="minorHAnsi" w:hAnsiTheme="minorHAnsi" w:cstheme="minorHAnsi"/>
          <w:szCs w:val="24"/>
        </w:rPr>
        <w:t>COMPLETAREA CERERILOR DE FINANTARE</w:t>
      </w:r>
      <w:bookmarkEnd w:id="183"/>
      <w:bookmarkEnd w:id="184"/>
    </w:p>
    <w:p w14:paraId="31DFFACD" w14:textId="44A6E78E" w:rsidR="00424D7B" w:rsidRPr="00237186" w:rsidRDefault="006B7FD1" w:rsidP="00B204DF">
      <w:pPr>
        <w:pStyle w:val="Heading2"/>
      </w:pPr>
      <w:bookmarkStart w:id="185" w:name="_Toc99376169"/>
      <w:bookmarkStart w:id="186" w:name="_Toc141436452"/>
      <w:r w:rsidRPr="00237186">
        <w:t>Completarea formularului cererii</w:t>
      </w:r>
      <w:bookmarkEnd w:id="185"/>
      <w:bookmarkEnd w:id="186"/>
    </w:p>
    <w:p w14:paraId="7B276C9C" w14:textId="72E47F03" w:rsidR="00336C8E" w:rsidRPr="00237186" w:rsidRDefault="00336C8E" w:rsidP="00336C8E">
      <w:pPr>
        <w:tabs>
          <w:tab w:val="left" w:pos="426"/>
        </w:tabs>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Cererea de finanțare este compusă din:</w:t>
      </w:r>
    </w:p>
    <w:p w14:paraId="327E8593" w14:textId="197F7FDE" w:rsidR="00336C8E" w:rsidRPr="00237186" w:rsidRDefault="00336C8E" w:rsidP="00336C8E">
      <w:pPr>
        <w:tabs>
          <w:tab w:val="left" w:pos="426"/>
        </w:tabs>
        <w:autoSpaceDE w:val="0"/>
        <w:autoSpaceDN w:val="0"/>
        <w:adjustRightInd w:val="0"/>
        <w:spacing w:before="0" w:after="0"/>
        <w:jc w:val="both"/>
        <w:rPr>
          <w:rFonts w:asciiTheme="minorHAnsi" w:hAnsiTheme="minorHAnsi" w:cstheme="minorHAnsi"/>
          <w:sz w:val="24"/>
          <w:szCs w:val="24"/>
          <w:lang w:val="fr-FR"/>
        </w:rPr>
      </w:pPr>
      <w:r w:rsidRPr="00237186">
        <w:rPr>
          <w:rFonts w:asciiTheme="minorHAnsi" w:hAnsiTheme="minorHAnsi" w:cstheme="minorHAnsi"/>
          <w:sz w:val="24"/>
          <w:szCs w:val="24"/>
        </w:rPr>
        <w:t xml:space="preserve">a. Formularul Cererii de finanțare ale cărei secţiuni se completează exclusiv în </w:t>
      </w:r>
      <w:r w:rsidR="00A926F8" w:rsidRPr="00237186">
        <w:rPr>
          <w:rFonts w:asciiTheme="minorHAnsi" w:hAnsiTheme="minorHAnsi" w:cstheme="minorHAnsi"/>
          <w:sz w:val="24"/>
          <w:szCs w:val="24"/>
        </w:rPr>
        <w:t xml:space="preserve">aplicaţia MySMIS2021/SMIS2021+. </w:t>
      </w:r>
      <w:r w:rsidR="00A926F8" w:rsidRPr="00237186">
        <w:rPr>
          <w:rFonts w:asciiTheme="minorHAnsi" w:hAnsiTheme="minorHAnsi" w:cstheme="minorHAnsi"/>
          <w:sz w:val="24"/>
          <w:szCs w:val="24"/>
          <w:lang w:val="fr-FR"/>
        </w:rPr>
        <w:t xml:space="preserve">Se va </w:t>
      </w:r>
      <w:proofErr w:type="spellStart"/>
      <w:r w:rsidR="00A926F8" w:rsidRPr="00237186">
        <w:rPr>
          <w:rFonts w:asciiTheme="minorHAnsi" w:hAnsiTheme="minorHAnsi" w:cstheme="minorHAnsi"/>
          <w:sz w:val="24"/>
          <w:szCs w:val="24"/>
          <w:lang w:val="fr-FR"/>
        </w:rPr>
        <w:t>avea</w:t>
      </w:r>
      <w:proofErr w:type="spellEnd"/>
      <w:r w:rsidR="00A926F8" w:rsidRPr="00237186">
        <w:rPr>
          <w:rFonts w:asciiTheme="minorHAnsi" w:hAnsiTheme="minorHAnsi" w:cstheme="minorHAnsi"/>
          <w:sz w:val="24"/>
          <w:szCs w:val="24"/>
          <w:lang w:val="fr-FR"/>
        </w:rPr>
        <w:t xml:space="preserve"> </w:t>
      </w:r>
      <w:proofErr w:type="spellStart"/>
      <w:r w:rsidR="00A926F8" w:rsidRPr="00237186">
        <w:rPr>
          <w:rFonts w:asciiTheme="minorHAnsi" w:hAnsiTheme="minorHAnsi" w:cstheme="minorHAnsi"/>
          <w:sz w:val="24"/>
          <w:szCs w:val="24"/>
          <w:lang w:val="fr-FR"/>
        </w:rPr>
        <w:t>în</w:t>
      </w:r>
      <w:proofErr w:type="spellEnd"/>
      <w:r w:rsidR="00A926F8" w:rsidRPr="00237186">
        <w:rPr>
          <w:rFonts w:asciiTheme="minorHAnsi" w:hAnsiTheme="minorHAnsi" w:cstheme="minorHAnsi"/>
          <w:sz w:val="24"/>
          <w:szCs w:val="24"/>
          <w:lang w:val="fr-FR"/>
        </w:rPr>
        <w:t xml:space="preserve"> </w:t>
      </w:r>
      <w:proofErr w:type="spellStart"/>
      <w:r w:rsidR="00A926F8" w:rsidRPr="00237186">
        <w:rPr>
          <w:rFonts w:asciiTheme="minorHAnsi" w:hAnsiTheme="minorHAnsi" w:cstheme="minorHAnsi"/>
          <w:sz w:val="24"/>
          <w:szCs w:val="24"/>
          <w:lang w:val="fr-FR"/>
        </w:rPr>
        <w:t>vedere</w:t>
      </w:r>
      <w:proofErr w:type="spellEnd"/>
      <w:r w:rsidR="00A926F8" w:rsidRPr="00237186">
        <w:rPr>
          <w:rFonts w:asciiTheme="minorHAnsi" w:hAnsiTheme="minorHAnsi" w:cstheme="minorHAnsi"/>
          <w:sz w:val="24"/>
          <w:szCs w:val="24"/>
          <w:lang w:val="fr-FR"/>
        </w:rPr>
        <w:t xml:space="preserve"> </w:t>
      </w:r>
      <w:proofErr w:type="spellStart"/>
      <w:r w:rsidR="00A926F8" w:rsidRPr="00237186">
        <w:rPr>
          <w:rFonts w:asciiTheme="minorHAnsi" w:hAnsiTheme="minorHAnsi" w:cstheme="minorHAnsi"/>
          <w:sz w:val="24"/>
          <w:szCs w:val="24"/>
          <w:lang w:val="fr-FR"/>
        </w:rPr>
        <w:t>Anexa</w:t>
      </w:r>
      <w:proofErr w:type="spellEnd"/>
      <w:r w:rsidR="00A926F8" w:rsidRPr="00237186">
        <w:rPr>
          <w:rFonts w:asciiTheme="minorHAnsi" w:hAnsiTheme="minorHAnsi" w:cstheme="minorHAnsi"/>
          <w:sz w:val="24"/>
          <w:szCs w:val="24"/>
          <w:lang w:val="fr-FR"/>
        </w:rPr>
        <w:t xml:space="preserve"> 1 – </w:t>
      </w:r>
      <w:proofErr w:type="spellStart"/>
      <w:r w:rsidR="00A926F8" w:rsidRPr="00237186">
        <w:rPr>
          <w:rFonts w:asciiTheme="minorHAnsi" w:hAnsiTheme="minorHAnsi" w:cstheme="minorHAnsi"/>
          <w:sz w:val="24"/>
          <w:szCs w:val="24"/>
          <w:lang w:val="fr-FR"/>
        </w:rPr>
        <w:t>Instrucţiuni</w:t>
      </w:r>
      <w:proofErr w:type="spellEnd"/>
      <w:r w:rsidR="00A926F8" w:rsidRPr="00237186">
        <w:rPr>
          <w:rFonts w:asciiTheme="minorHAnsi" w:hAnsiTheme="minorHAnsi" w:cstheme="minorHAnsi"/>
          <w:sz w:val="24"/>
          <w:szCs w:val="24"/>
          <w:lang w:val="fr-FR"/>
        </w:rPr>
        <w:t xml:space="preserve"> de </w:t>
      </w:r>
      <w:proofErr w:type="spellStart"/>
      <w:r w:rsidR="00A926F8" w:rsidRPr="00237186">
        <w:rPr>
          <w:rFonts w:asciiTheme="minorHAnsi" w:hAnsiTheme="minorHAnsi" w:cstheme="minorHAnsi"/>
          <w:sz w:val="24"/>
          <w:szCs w:val="24"/>
          <w:lang w:val="fr-FR"/>
        </w:rPr>
        <w:t>completare</w:t>
      </w:r>
      <w:proofErr w:type="spellEnd"/>
      <w:r w:rsidR="00A926F8" w:rsidRPr="00237186">
        <w:rPr>
          <w:rFonts w:asciiTheme="minorHAnsi" w:hAnsiTheme="minorHAnsi" w:cstheme="minorHAnsi"/>
          <w:sz w:val="24"/>
          <w:szCs w:val="24"/>
          <w:lang w:val="fr-FR"/>
        </w:rPr>
        <w:t xml:space="preserve"> a </w:t>
      </w:r>
      <w:proofErr w:type="spellStart"/>
      <w:r w:rsidR="00A926F8" w:rsidRPr="00237186">
        <w:rPr>
          <w:rFonts w:asciiTheme="minorHAnsi" w:hAnsiTheme="minorHAnsi" w:cstheme="minorHAnsi"/>
          <w:sz w:val="24"/>
          <w:szCs w:val="24"/>
          <w:lang w:val="fr-FR"/>
        </w:rPr>
        <w:t>cererii</w:t>
      </w:r>
      <w:proofErr w:type="spellEnd"/>
      <w:r w:rsidR="00A926F8" w:rsidRPr="00237186">
        <w:rPr>
          <w:rFonts w:asciiTheme="minorHAnsi" w:hAnsiTheme="minorHAnsi" w:cstheme="minorHAnsi"/>
          <w:sz w:val="24"/>
          <w:szCs w:val="24"/>
          <w:lang w:val="fr-FR"/>
        </w:rPr>
        <w:t xml:space="preserve"> de </w:t>
      </w:r>
      <w:proofErr w:type="spellStart"/>
      <w:r w:rsidR="00A926F8" w:rsidRPr="00237186">
        <w:rPr>
          <w:rFonts w:asciiTheme="minorHAnsi" w:hAnsiTheme="minorHAnsi" w:cstheme="minorHAnsi"/>
          <w:sz w:val="24"/>
          <w:szCs w:val="24"/>
          <w:lang w:val="fr-FR"/>
        </w:rPr>
        <w:t>finanţare</w:t>
      </w:r>
      <w:proofErr w:type="spellEnd"/>
      <w:r w:rsidR="00A926F8" w:rsidRPr="00237186">
        <w:rPr>
          <w:rFonts w:asciiTheme="minorHAnsi" w:hAnsiTheme="minorHAnsi" w:cstheme="minorHAnsi"/>
          <w:sz w:val="24"/>
          <w:szCs w:val="24"/>
          <w:lang w:val="fr-FR"/>
        </w:rPr>
        <w:t>.</w:t>
      </w:r>
    </w:p>
    <w:p w14:paraId="3AD71745" w14:textId="77777777" w:rsidR="00336C8E" w:rsidRPr="00237186" w:rsidRDefault="00336C8E">
      <w:pPr>
        <w:pStyle w:val="ListParagraph"/>
        <w:numPr>
          <w:ilvl w:val="0"/>
          <w:numId w:val="43"/>
        </w:numPr>
        <w:tabs>
          <w:tab w:val="left" w:pos="426"/>
        </w:tabs>
        <w:autoSpaceDE w:val="0"/>
        <w:autoSpaceDN w:val="0"/>
        <w:adjustRightInd w:val="0"/>
        <w:spacing w:before="0" w:after="0"/>
        <w:ind w:left="0" w:firstLine="0"/>
        <w:jc w:val="both"/>
        <w:rPr>
          <w:rFonts w:asciiTheme="minorHAnsi" w:hAnsiTheme="minorHAnsi" w:cstheme="minorHAnsi"/>
          <w:sz w:val="24"/>
          <w:szCs w:val="24"/>
        </w:rPr>
      </w:pPr>
      <w:r w:rsidRPr="00237186">
        <w:rPr>
          <w:rFonts w:asciiTheme="minorHAnsi" w:hAnsiTheme="minorHAnsi" w:cstheme="minorHAnsi"/>
          <w:sz w:val="24"/>
          <w:szCs w:val="24"/>
        </w:rPr>
        <w:t xml:space="preserve">Anexele la cererea de finanțare, prezentate în cadrul secțiunilor 7.4 Anexe și documente obligatorii la depunerea cererii și 7.6 Anexe și documente obligatorii la momentul contractării, care vor fi încărcate în sistemul informatic MySMIS2021/SMIS2021+, în format .pdf </w:t>
      </w:r>
    </w:p>
    <w:p w14:paraId="4F8DF748" w14:textId="77777777" w:rsidR="00336C8E" w:rsidRPr="00237186" w:rsidRDefault="00336C8E" w:rsidP="008E68AA">
      <w:pPr>
        <w:spacing w:before="0" w:after="0"/>
        <w:jc w:val="both"/>
        <w:rPr>
          <w:rFonts w:asciiTheme="minorHAnsi" w:hAnsiTheme="minorHAnsi" w:cstheme="minorHAnsi"/>
          <w:sz w:val="24"/>
          <w:szCs w:val="24"/>
          <w:lang w:eastAsia="en-GB"/>
        </w:rPr>
      </w:pPr>
    </w:p>
    <w:p w14:paraId="1E4595B3" w14:textId="72CA222C" w:rsidR="006B7FD1" w:rsidRPr="00237186" w:rsidRDefault="00424D7B"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lang w:eastAsia="en-GB"/>
        </w:rPr>
        <w:t>Acest ghid conține modele standard sau anexe/modele recomandate/orientative.</w:t>
      </w:r>
      <w:bookmarkStart w:id="187" w:name="_Hlk100061992"/>
    </w:p>
    <w:p w14:paraId="6E8CC5FF" w14:textId="77777777" w:rsidR="007A445F" w:rsidRPr="00237186" w:rsidRDefault="007A445F"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994BCE7" w14:textId="5131A7AA" w:rsidR="00BC37D8" w:rsidRPr="00237186" w:rsidRDefault="00BC37D8"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De asemenea, unele anexe sunt solicitate obligatoriu la momentul depunerii cererii de finanțare, iar altele în etapa contractuală. Acestea fac parte integrantă din cererea de finanțare.</w:t>
      </w:r>
    </w:p>
    <w:p w14:paraId="3B72AB84" w14:textId="77777777" w:rsidR="00BC37D8" w:rsidRPr="00237186" w:rsidRDefault="00BC37D8"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92AC716" w14:textId="77777777" w:rsidR="00424D7B" w:rsidRPr="00237186" w:rsidRDefault="00424D7B"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3924728E" w14:textId="77777777" w:rsidR="00E4704A" w:rsidRPr="00237186" w:rsidRDefault="00E4704A" w:rsidP="008E68AA">
      <w:pPr>
        <w:tabs>
          <w:tab w:val="left" w:pos="709"/>
        </w:tabs>
        <w:spacing w:before="0" w:after="0"/>
        <w:jc w:val="both"/>
        <w:rPr>
          <w:rFonts w:asciiTheme="minorHAnsi" w:hAnsiTheme="minorHAnsi" w:cstheme="minorHAnsi"/>
          <w:sz w:val="24"/>
          <w:szCs w:val="24"/>
          <w:lang w:eastAsia="en-GB"/>
        </w:rPr>
      </w:pPr>
    </w:p>
    <w:p w14:paraId="464B8A14" w14:textId="77777777" w:rsidR="007A445F" w:rsidRPr="00237186" w:rsidRDefault="00424D7B" w:rsidP="008E68AA">
      <w:pPr>
        <w:tabs>
          <w:tab w:val="left" w:pos="709"/>
        </w:tabs>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A8EE912" w14:textId="77777777" w:rsidR="00C36646" w:rsidRPr="00237186" w:rsidRDefault="00C36646" w:rsidP="00505693">
      <w:pPr>
        <w:jc w:val="both"/>
        <w:rPr>
          <w:rFonts w:asciiTheme="minorHAnsi" w:hAnsiTheme="minorHAnsi" w:cstheme="minorHAnsi"/>
          <w:b/>
          <w:bCs/>
          <w:sz w:val="24"/>
          <w:szCs w:val="24"/>
        </w:rPr>
      </w:pPr>
    </w:p>
    <w:p w14:paraId="3925ED27" w14:textId="5FAB52A8" w:rsidR="00505693" w:rsidRPr="00237186" w:rsidRDefault="00505693" w:rsidP="00505693">
      <w:pPr>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rPr>
        <w:t>Not</w:t>
      </w:r>
      <w:r w:rsidR="00B204DF" w:rsidRPr="00237186">
        <w:rPr>
          <w:rFonts w:asciiTheme="minorHAnsi" w:hAnsiTheme="minorHAnsi" w:cstheme="minorHAnsi"/>
          <w:b/>
          <w:bCs/>
          <w:sz w:val="24"/>
          <w:szCs w:val="24"/>
        </w:rPr>
        <w:t>ă</w:t>
      </w:r>
      <w:r w:rsidRPr="00237186">
        <w:rPr>
          <w:rFonts w:asciiTheme="minorHAnsi" w:hAnsiTheme="minorHAnsi" w:cstheme="minorHAnsi"/>
          <w:b/>
          <w:bCs/>
          <w:sz w:val="24"/>
          <w:szCs w:val="24"/>
        </w:rPr>
        <w:t>!</w:t>
      </w:r>
      <w:r w:rsidR="00B204DF" w:rsidRPr="00237186">
        <w:rPr>
          <w:rFonts w:asciiTheme="minorHAnsi" w:hAnsiTheme="minorHAnsi" w:cstheme="minorHAnsi"/>
          <w:b/>
          <w:bCs/>
          <w:sz w:val="24"/>
          <w:szCs w:val="24"/>
        </w:rPr>
        <w:t xml:space="preserve"> </w:t>
      </w:r>
    </w:p>
    <w:p w14:paraId="7F07B6EC" w14:textId="77777777" w:rsidR="00505693" w:rsidRPr="00237186" w:rsidRDefault="00505693" w:rsidP="00505693">
      <w:pPr>
        <w:jc w:val="both"/>
        <w:rPr>
          <w:rFonts w:asciiTheme="minorHAnsi" w:hAnsiTheme="minorHAnsi" w:cstheme="minorHAnsi"/>
          <w:sz w:val="24"/>
          <w:szCs w:val="24"/>
        </w:rPr>
      </w:pPr>
      <w:r w:rsidRPr="00237186">
        <w:rPr>
          <w:rFonts w:asciiTheme="minorHAnsi" w:hAnsiTheme="minorHAnsi" w:cstheme="minorHAnsi"/>
          <w:sz w:val="24"/>
          <w:szCs w:val="24"/>
        </w:rPr>
        <w:t>a) Solicitantul de finanțare își asumă toate riscurile în ceea ce privește pregătirea și depunerea proiectelor în cadrul prezentului apel în cazul în care acestea nu sunt selectate pentru finanțare.</w:t>
      </w:r>
    </w:p>
    <w:p w14:paraId="6601800E" w14:textId="77777777" w:rsidR="00505693" w:rsidRPr="00237186" w:rsidRDefault="00505693" w:rsidP="00505693">
      <w:pPr>
        <w:jc w:val="both"/>
        <w:rPr>
          <w:rFonts w:asciiTheme="minorHAnsi" w:hAnsiTheme="minorHAnsi" w:cstheme="minorHAnsi"/>
          <w:sz w:val="24"/>
          <w:szCs w:val="24"/>
        </w:rPr>
      </w:pPr>
      <w:r w:rsidRPr="00237186">
        <w:rPr>
          <w:rFonts w:asciiTheme="minorHAnsi" w:hAnsiTheme="minorHAnsi" w:cstheme="minorHAns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29A90E5" w14:textId="77777777" w:rsidR="00505693" w:rsidRPr="00237186" w:rsidRDefault="00505693" w:rsidP="00505693">
      <w:pPr>
        <w:jc w:val="both"/>
        <w:rPr>
          <w:rFonts w:asciiTheme="minorHAnsi" w:hAnsiTheme="minorHAnsi" w:cstheme="minorHAnsi"/>
          <w:sz w:val="24"/>
          <w:szCs w:val="24"/>
        </w:rPr>
      </w:pPr>
      <w:r w:rsidRPr="00237186">
        <w:rPr>
          <w:rFonts w:asciiTheme="minorHAnsi" w:hAnsiTheme="minorHAnsi" w:cstheme="minorHAnsi"/>
          <w:sz w:val="24"/>
          <w:szCs w:val="24"/>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060D7915" w14:textId="77777777" w:rsidR="00424D7B" w:rsidRPr="00237186" w:rsidRDefault="00424D7B" w:rsidP="008E68AA">
      <w:pPr>
        <w:tabs>
          <w:tab w:val="left" w:pos="709"/>
        </w:tabs>
        <w:spacing w:before="0" w:after="0"/>
        <w:jc w:val="both"/>
        <w:rPr>
          <w:rFonts w:asciiTheme="minorHAnsi" w:hAnsiTheme="minorHAnsi" w:cstheme="minorHAnsi"/>
          <w:sz w:val="24"/>
          <w:szCs w:val="24"/>
        </w:rPr>
      </w:pPr>
    </w:p>
    <w:p w14:paraId="4DEAD90B" w14:textId="67F1C831" w:rsidR="006B7FD1" w:rsidRPr="00237186" w:rsidRDefault="006B7FD1" w:rsidP="00B204DF">
      <w:pPr>
        <w:pStyle w:val="Heading2"/>
      </w:pPr>
      <w:bookmarkStart w:id="188" w:name="_Toc99376170"/>
      <w:bookmarkStart w:id="189" w:name="_Toc141436453"/>
      <w:bookmarkStart w:id="190" w:name="_Hlk93050126"/>
      <w:bookmarkEnd w:id="187"/>
      <w:r w:rsidRPr="00237186">
        <w:t>Limba utilizată în completarea cererii de finanțare</w:t>
      </w:r>
      <w:bookmarkEnd w:id="188"/>
      <w:bookmarkEnd w:id="189"/>
    </w:p>
    <w:p w14:paraId="45956099" w14:textId="3C462E8F" w:rsidR="006B7FD1" w:rsidRPr="00237186" w:rsidRDefault="006B7FD1" w:rsidP="008E68AA">
      <w:pPr>
        <w:tabs>
          <w:tab w:val="left" w:pos="709"/>
        </w:tabs>
        <w:spacing w:before="0" w:after="0"/>
        <w:jc w:val="both"/>
        <w:rPr>
          <w:rFonts w:asciiTheme="minorHAnsi" w:hAnsiTheme="minorHAnsi" w:cstheme="minorHAnsi"/>
          <w:sz w:val="24"/>
          <w:szCs w:val="24"/>
        </w:rPr>
      </w:pPr>
      <w:bookmarkStart w:id="191" w:name="_Hlk100062024"/>
      <w:bookmarkEnd w:id="190"/>
      <w:r w:rsidRPr="00237186">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0EA7B31D" w14:textId="77777777" w:rsidR="006B7FD1" w:rsidRPr="00237186" w:rsidRDefault="006B7FD1" w:rsidP="008E68AA">
      <w:pPr>
        <w:tabs>
          <w:tab w:val="left" w:pos="709"/>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Completarea cererii de finanțare într-un mod clar şi coerent va înlesni procesul de evaluare a acesteia.</w:t>
      </w:r>
    </w:p>
    <w:p w14:paraId="528F17BB" w14:textId="77777777" w:rsidR="00E4704A" w:rsidRPr="00237186" w:rsidRDefault="00E4704A" w:rsidP="008E68AA">
      <w:pPr>
        <w:tabs>
          <w:tab w:val="left" w:pos="709"/>
        </w:tabs>
        <w:spacing w:before="0" w:after="0"/>
        <w:jc w:val="both"/>
        <w:rPr>
          <w:rFonts w:asciiTheme="minorHAnsi" w:hAnsiTheme="minorHAnsi" w:cstheme="minorHAnsi"/>
          <w:sz w:val="24"/>
          <w:szCs w:val="24"/>
        </w:rPr>
      </w:pPr>
    </w:p>
    <w:p w14:paraId="568E439D" w14:textId="5E82E658" w:rsidR="006B7FD1" w:rsidRPr="00237186" w:rsidRDefault="00FC1B6F" w:rsidP="00B204DF">
      <w:pPr>
        <w:pStyle w:val="Heading2"/>
      </w:pPr>
      <w:bookmarkStart w:id="192" w:name="_Toc99376171"/>
      <w:bookmarkStart w:id="193" w:name="_Toc141436454"/>
      <w:bookmarkEnd w:id="191"/>
      <w:r w:rsidRPr="00237186">
        <w:t>Metodologia de</w:t>
      </w:r>
      <w:r w:rsidR="006B7FD1" w:rsidRPr="00237186">
        <w:t xml:space="preserve"> justificare</w:t>
      </w:r>
      <w:r w:rsidRPr="00237186">
        <w:t xml:space="preserve"> şi detaliere a </w:t>
      </w:r>
      <w:r w:rsidR="006B7FD1" w:rsidRPr="00237186">
        <w:t xml:space="preserve"> bugetului cererii de finanțare</w:t>
      </w:r>
      <w:bookmarkEnd w:id="192"/>
      <w:bookmarkEnd w:id="193"/>
    </w:p>
    <w:p w14:paraId="222BD896" w14:textId="71C87A46" w:rsidR="006F67A8" w:rsidRPr="00237186" w:rsidRDefault="006B7FD1" w:rsidP="008E68AA">
      <w:pPr>
        <w:spacing w:before="0" w:after="0"/>
        <w:jc w:val="both"/>
        <w:rPr>
          <w:rFonts w:asciiTheme="minorHAnsi" w:hAnsiTheme="minorHAnsi" w:cstheme="minorHAnsi"/>
          <w:sz w:val="24"/>
          <w:szCs w:val="24"/>
        </w:rPr>
      </w:pPr>
      <w:bookmarkStart w:id="194" w:name="_Hlk100062058"/>
      <w:bookmarkStart w:id="195" w:name="_Hlk128662545"/>
      <w:r w:rsidRPr="00237186">
        <w:rPr>
          <w:rFonts w:asciiTheme="minorHAnsi" w:hAnsiTheme="minorHAnsi" w:cstheme="minorHAnsi"/>
          <w:sz w:val="24"/>
          <w:szCs w:val="24"/>
        </w:rPr>
        <w:t>Completarea bugetului cererii de finanțare se va face conform prevederilor prezentului ghid, inclusiv a anexelor la acesta</w:t>
      </w:r>
      <w:r w:rsidR="006F67A8" w:rsidRPr="00237186">
        <w:rPr>
          <w:rFonts w:asciiTheme="minorHAnsi" w:hAnsiTheme="minorHAnsi" w:cstheme="minorHAnsi"/>
          <w:sz w:val="24"/>
          <w:szCs w:val="24"/>
        </w:rPr>
        <w:t xml:space="preserve">, cu respectarea prevederilor Ordin nr. 1.777/ 2023 privind aprobarea conținutului/modelului/formatului/structurii-cadru pentru documentele prevăzute la art. 4 alin. (1) teza întâi, art. 6 alin. (1) și (3), art. 7 alin. (1) și art. 17 alin. (2) din Ordonanța de urgență a </w:t>
      </w:r>
      <w:r w:rsidR="006F67A8" w:rsidRPr="00237186">
        <w:rPr>
          <w:rFonts w:asciiTheme="minorHAnsi" w:hAnsiTheme="minorHAnsi" w:cstheme="minorHAnsi"/>
          <w:sz w:val="24"/>
          <w:szCs w:val="24"/>
        </w:rPr>
        <w:lastRenderedPageBreak/>
        <w:t>Guvernului nr. 23/2023 privind instituirea unor măsuri de simplificare și digitalizare pentru gestionarea fondurilor europene aferente Politicii de coeziune 2021—2027.</w:t>
      </w:r>
    </w:p>
    <w:p w14:paraId="4BDAF3E4" w14:textId="29CB3E55" w:rsidR="006F67A8" w:rsidRPr="00237186" w:rsidRDefault="006F67A8" w:rsidP="008E68AA">
      <w:pPr>
        <w:spacing w:before="0" w:after="0"/>
        <w:jc w:val="both"/>
        <w:rPr>
          <w:rFonts w:asciiTheme="minorHAnsi" w:hAnsiTheme="minorHAnsi" w:cstheme="minorHAnsi"/>
          <w:sz w:val="24"/>
          <w:szCs w:val="24"/>
        </w:rPr>
      </w:pPr>
    </w:p>
    <w:p w14:paraId="48357B89" w14:textId="77777777" w:rsidR="0025767D" w:rsidRPr="00237186" w:rsidRDefault="006F67A8"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Bugetul proiectului este cuprins în cererea de finanțare și respectă formatul cadru și conținutul minim aprobat prin </w:t>
      </w:r>
      <w:r w:rsidR="00D0794D" w:rsidRPr="00237186">
        <w:rPr>
          <w:rFonts w:asciiTheme="minorHAnsi" w:hAnsiTheme="minorHAnsi" w:cstheme="minorHAnsi"/>
          <w:sz w:val="24"/>
          <w:szCs w:val="24"/>
        </w:rPr>
        <w:t>OUG</w:t>
      </w:r>
      <w:r w:rsidRPr="00237186">
        <w:rPr>
          <w:rFonts w:asciiTheme="minorHAnsi" w:hAnsiTheme="minorHAnsi" w:cstheme="minorHAnsi"/>
          <w:sz w:val="24"/>
          <w:szCs w:val="24"/>
        </w:rPr>
        <w:t xml:space="preserve"> nr.23/2023</w:t>
      </w:r>
      <w:r w:rsidR="0025767D" w:rsidRPr="00237186">
        <w:rPr>
          <w:rFonts w:asciiTheme="minorHAnsi" w:hAnsiTheme="minorHAnsi" w:cstheme="minorHAnsi"/>
          <w:sz w:val="24"/>
          <w:szCs w:val="24"/>
        </w:rPr>
        <w:t xml:space="preserve"> (Anexul 14). </w:t>
      </w:r>
    </w:p>
    <w:p w14:paraId="752307CF" w14:textId="5C3510D4" w:rsidR="006F67A8" w:rsidRPr="00237186" w:rsidRDefault="006F67A8"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Bugetul proiectului se generează în cadrul aplicației MySMIS2021/SMIS2021+</w:t>
      </w:r>
      <w:r w:rsidR="0025767D" w:rsidRPr="00237186">
        <w:rPr>
          <w:rFonts w:asciiTheme="minorHAnsi" w:hAnsiTheme="minorHAnsi" w:cstheme="minorHAnsi"/>
          <w:sz w:val="24"/>
          <w:szCs w:val="24"/>
        </w:rPr>
        <w:t>.</w:t>
      </w:r>
    </w:p>
    <w:p w14:paraId="4A887ADB" w14:textId="77777777" w:rsidR="006F67A8" w:rsidRPr="00237186" w:rsidRDefault="006F67A8" w:rsidP="008E68AA">
      <w:pPr>
        <w:spacing w:before="0" w:after="0"/>
        <w:jc w:val="both"/>
        <w:rPr>
          <w:rFonts w:asciiTheme="minorHAnsi" w:hAnsiTheme="minorHAnsi" w:cstheme="minorHAnsi"/>
          <w:sz w:val="24"/>
          <w:szCs w:val="24"/>
        </w:rPr>
      </w:pPr>
    </w:p>
    <w:p w14:paraId="5913AF6F" w14:textId="78FA0B1B" w:rsidR="006B7FD1" w:rsidRPr="00237186" w:rsidRDefault="006B7FD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Corectitudinea, coerența documentelor și informațiilor financiare</w:t>
      </w:r>
      <w:r w:rsidR="002D1E2A" w:rsidRPr="00237186">
        <w:rPr>
          <w:rFonts w:asciiTheme="minorHAnsi" w:hAnsiTheme="minorHAnsi" w:cstheme="minorHAnsi"/>
          <w:sz w:val="24"/>
          <w:szCs w:val="24"/>
        </w:rPr>
        <w:t>,</w:t>
      </w:r>
      <w:r w:rsidRPr="00237186">
        <w:rPr>
          <w:rFonts w:asciiTheme="minorHAnsi" w:hAnsiTheme="minorHAnsi" w:cstheme="minorHAnsi"/>
          <w:sz w:val="24"/>
          <w:szCs w:val="24"/>
        </w:rPr>
        <w:t xml:space="preserve"> precum și justificarea acestora este esențială în procesul de evaluare și selecție.</w:t>
      </w:r>
    </w:p>
    <w:p w14:paraId="633E0964" w14:textId="2B890FA8" w:rsidR="002F582B" w:rsidRPr="00237186"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DFB39E3" w14:textId="77777777" w:rsidR="002F582B" w:rsidRPr="00237186" w:rsidRDefault="002F582B" w:rsidP="008E68AA">
      <w:pPr>
        <w:autoSpaceDE w:val="0"/>
        <w:autoSpaceDN w:val="0"/>
        <w:adjustRightInd w:val="0"/>
        <w:spacing w:before="0" w:after="0"/>
        <w:jc w:val="both"/>
        <w:rPr>
          <w:rFonts w:asciiTheme="minorHAnsi" w:hAnsiTheme="minorHAnsi" w:cstheme="minorHAnsi"/>
          <w:sz w:val="24"/>
          <w:szCs w:val="24"/>
          <w:lang w:eastAsia="en-GB"/>
        </w:rPr>
      </w:pPr>
    </w:p>
    <w:p w14:paraId="09E89D46" w14:textId="7F08E477" w:rsidR="002F582B" w:rsidRPr="00237186" w:rsidRDefault="002F582B"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w:t>
      </w:r>
      <w:r w:rsidR="002D1E2A" w:rsidRPr="00237186">
        <w:rPr>
          <w:rFonts w:asciiTheme="minorHAnsi" w:hAnsiTheme="minorHAnsi" w:cstheme="minorHAnsi"/>
          <w:sz w:val="24"/>
          <w:szCs w:val="24"/>
          <w:lang w:eastAsia="en-GB"/>
        </w:rPr>
        <w:t xml:space="preserve">și conexe </w:t>
      </w:r>
      <w:r w:rsidRPr="00237186">
        <w:rPr>
          <w:rFonts w:asciiTheme="minorHAnsi" w:hAnsiTheme="minorHAnsi" w:cstheme="minorHAnsi"/>
          <w:sz w:val="24"/>
          <w:szCs w:val="24"/>
          <w:lang w:eastAsia="en-GB"/>
        </w:rPr>
        <w:t xml:space="preserve">ale proiectului. </w:t>
      </w:r>
    </w:p>
    <w:p w14:paraId="15ACFD21" w14:textId="77777777" w:rsidR="00FA6D0E" w:rsidRPr="00237186" w:rsidRDefault="00FA6D0E" w:rsidP="008E68AA">
      <w:pPr>
        <w:spacing w:before="0" w:after="0"/>
        <w:jc w:val="both"/>
        <w:rPr>
          <w:rFonts w:asciiTheme="minorHAnsi" w:hAnsiTheme="minorHAnsi" w:cstheme="minorHAnsi"/>
          <w:sz w:val="24"/>
          <w:szCs w:val="24"/>
          <w:lang w:eastAsia="en-GB"/>
        </w:rPr>
      </w:pPr>
    </w:p>
    <w:p w14:paraId="3BE637CF" w14:textId="09AEE5A7" w:rsidR="002F582B" w:rsidRPr="00237186" w:rsidRDefault="002F582B" w:rsidP="008E68AA">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Contribuţia proprie a beneficiarului poate proveni din surse proprii, credite bancare negarantate/garantate de stat, contribuţia altor organisme ale statului sau alte surse private. </w:t>
      </w:r>
    </w:p>
    <w:p w14:paraId="09F7CE94" w14:textId="1331AAB6" w:rsidR="006B7FD1" w:rsidRPr="00237186" w:rsidRDefault="006B7FD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Dacă pe parcursul implementării proiectelor vor fi înregistrate economii, acestea vor putea fi utilizate în cadrul aceluiași proiect numai cu respectarea prevederilor contractuale. </w:t>
      </w:r>
    </w:p>
    <w:bookmarkEnd w:id="194"/>
    <w:p w14:paraId="02BCB718" w14:textId="77777777" w:rsidR="00E4704A" w:rsidRPr="00237186" w:rsidRDefault="00E4704A" w:rsidP="008E68AA">
      <w:pPr>
        <w:spacing w:before="0" w:after="0"/>
        <w:jc w:val="both"/>
        <w:rPr>
          <w:rFonts w:asciiTheme="minorHAnsi" w:hAnsiTheme="minorHAnsi" w:cstheme="minorHAnsi"/>
          <w:sz w:val="24"/>
          <w:szCs w:val="24"/>
        </w:rPr>
      </w:pPr>
    </w:p>
    <w:p w14:paraId="1CC8D775" w14:textId="77777777" w:rsidR="006B2EFC" w:rsidRPr="00237186" w:rsidRDefault="006B2EFC"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FFE5EC6" w14:textId="50F68087" w:rsidR="006B2EFC" w:rsidRPr="00237186" w:rsidRDefault="006B2EFC"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si completările ulterioare. </w:t>
      </w:r>
      <w:r w:rsidR="007042D3" w:rsidRPr="00237186">
        <w:rPr>
          <w:rFonts w:asciiTheme="minorHAnsi" w:hAnsiTheme="minorHAnsi" w:cstheme="minorHAnsi"/>
          <w:sz w:val="24"/>
          <w:szCs w:val="24"/>
        </w:rPr>
        <w:t xml:space="preserve">Se va completa </w:t>
      </w:r>
      <w:r w:rsidRPr="00237186">
        <w:rPr>
          <w:rFonts w:asciiTheme="minorHAnsi" w:hAnsiTheme="minorHAnsi" w:cstheme="minorHAnsi"/>
          <w:sz w:val="24"/>
          <w:szCs w:val="24"/>
        </w:rPr>
        <w:t>Matricea de corelare</w:t>
      </w:r>
      <w:r w:rsidR="00826536" w:rsidRPr="00237186">
        <w:rPr>
          <w:rFonts w:asciiTheme="minorHAnsi" w:hAnsiTheme="minorHAnsi" w:cstheme="minorHAnsi"/>
          <w:sz w:val="24"/>
          <w:szCs w:val="24"/>
        </w:rPr>
        <w:t xml:space="preserve"> între buget şi deviz, </w:t>
      </w:r>
      <w:r w:rsidR="001B27E1" w:rsidRPr="00237186">
        <w:rPr>
          <w:rFonts w:asciiTheme="minorHAnsi" w:hAnsiTheme="minorHAnsi" w:cstheme="minorHAnsi"/>
          <w:sz w:val="24"/>
          <w:szCs w:val="24"/>
        </w:rPr>
        <w:t>M</w:t>
      </w:r>
      <w:r w:rsidR="00826536" w:rsidRPr="00237186">
        <w:rPr>
          <w:rFonts w:asciiTheme="minorHAnsi" w:hAnsiTheme="minorHAnsi" w:cstheme="minorHAnsi"/>
          <w:sz w:val="24"/>
          <w:szCs w:val="24"/>
        </w:rPr>
        <w:t xml:space="preserve">odel </w:t>
      </w:r>
      <w:r w:rsidR="009C793A" w:rsidRPr="00237186">
        <w:rPr>
          <w:rFonts w:asciiTheme="minorHAnsi" w:hAnsiTheme="minorHAnsi" w:cstheme="minorHAnsi"/>
          <w:sz w:val="24"/>
          <w:szCs w:val="24"/>
        </w:rPr>
        <w:t>A</w:t>
      </w:r>
      <w:r w:rsidR="00826536" w:rsidRPr="00237186">
        <w:rPr>
          <w:rFonts w:asciiTheme="minorHAnsi" w:hAnsiTheme="minorHAnsi" w:cstheme="minorHAnsi"/>
          <w:sz w:val="24"/>
          <w:szCs w:val="24"/>
        </w:rPr>
        <w:t xml:space="preserve"> la prezentul ghid</w:t>
      </w:r>
      <w:r w:rsidRPr="00237186">
        <w:rPr>
          <w:rFonts w:asciiTheme="minorHAnsi" w:hAnsiTheme="minorHAnsi" w:cstheme="minorHAnsi"/>
          <w:sz w:val="24"/>
          <w:szCs w:val="24"/>
        </w:rPr>
        <w:t>.</w:t>
      </w:r>
    </w:p>
    <w:p w14:paraId="67D6AD58" w14:textId="3C51FD23" w:rsidR="00A926F8" w:rsidRPr="00237186" w:rsidRDefault="00A926F8" w:rsidP="00A926F8">
      <w:pPr>
        <w:spacing w:before="0" w:after="0"/>
        <w:jc w:val="both"/>
        <w:rPr>
          <w:rFonts w:asciiTheme="minorHAnsi" w:hAnsiTheme="minorHAnsi" w:cstheme="minorHAnsi"/>
          <w:sz w:val="24"/>
          <w:szCs w:val="24"/>
        </w:rPr>
      </w:pPr>
      <w:bookmarkStart w:id="196" w:name="_Hlk141175798"/>
      <w:bookmarkEnd w:id="195"/>
      <w:r w:rsidRPr="00237186">
        <w:rPr>
          <w:rFonts w:asciiTheme="minorHAnsi" w:hAnsiTheme="minorHAnsi" w:cstheme="minorHAnsi"/>
          <w:sz w:val="24"/>
          <w:szCs w:val="24"/>
        </w:rPr>
        <w:t>De asemenea, se va completa şi Anexa 20 – Declaraţia privind eligibilitatea TVA</w:t>
      </w:r>
      <w:bookmarkEnd w:id="196"/>
      <w:r w:rsidR="00D07111" w:rsidRPr="00237186">
        <w:rPr>
          <w:rFonts w:asciiTheme="minorHAnsi" w:hAnsiTheme="minorHAnsi" w:cstheme="minorHAnsi"/>
          <w:sz w:val="24"/>
          <w:szCs w:val="24"/>
        </w:rPr>
        <w:t xml:space="preserve">  (Anexa 20.1 sau 20.2, dupa caz)</w:t>
      </w:r>
      <w:r w:rsidRPr="00237186">
        <w:rPr>
          <w:rFonts w:asciiTheme="minorHAnsi" w:hAnsiTheme="minorHAnsi" w:cstheme="minorHAnsi"/>
          <w:sz w:val="24"/>
          <w:szCs w:val="24"/>
        </w:rPr>
        <w:t>.</w:t>
      </w:r>
    </w:p>
    <w:p w14:paraId="6A2EBCC5" w14:textId="77777777" w:rsidR="00550FCE" w:rsidRPr="00237186" w:rsidRDefault="00550FCE" w:rsidP="008E68AA">
      <w:pPr>
        <w:spacing w:before="0" w:after="0"/>
        <w:jc w:val="both"/>
        <w:rPr>
          <w:rFonts w:asciiTheme="minorHAnsi" w:hAnsiTheme="minorHAnsi" w:cstheme="minorHAnsi"/>
          <w:sz w:val="24"/>
          <w:szCs w:val="24"/>
        </w:rPr>
      </w:pPr>
    </w:p>
    <w:p w14:paraId="1710A3E0" w14:textId="75EE2331" w:rsidR="009136E1" w:rsidRPr="00237186" w:rsidRDefault="006B7FD1" w:rsidP="00B204DF">
      <w:pPr>
        <w:pStyle w:val="Heading2"/>
      </w:pPr>
      <w:bookmarkStart w:id="197" w:name="_Toc99376172"/>
      <w:bookmarkStart w:id="198" w:name="_Toc141436455"/>
      <w:r w:rsidRPr="00237186">
        <w:t>Anexe</w:t>
      </w:r>
      <w:r w:rsidR="00FC1B6F" w:rsidRPr="00237186">
        <w:t xml:space="preserve"> şi documente</w:t>
      </w:r>
      <w:r w:rsidRPr="00237186">
        <w:t xml:space="preserve"> obligatorii la depunerea cererii</w:t>
      </w:r>
      <w:bookmarkEnd w:id="197"/>
      <w:bookmarkEnd w:id="198"/>
    </w:p>
    <w:p w14:paraId="746B9805" w14:textId="79F187EE" w:rsidR="00D7523C" w:rsidRPr="00237186" w:rsidRDefault="00D7523C" w:rsidP="00A100D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Condițiile de eligibilitate ale solicitanților de fonduri externe nerambursabile fac obiectul </w:t>
      </w:r>
      <w:r w:rsidR="00605742" w:rsidRPr="00237186">
        <w:rPr>
          <w:rFonts w:asciiTheme="minorHAnsi" w:hAnsiTheme="minorHAnsi" w:cstheme="minorHAnsi"/>
          <w:sz w:val="24"/>
          <w:szCs w:val="24"/>
        </w:rPr>
        <w:t>D</w:t>
      </w:r>
      <w:r w:rsidRPr="00237186">
        <w:rPr>
          <w:rFonts w:asciiTheme="minorHAnsi" w:hAnsiTheme="minorHAnsi" w:cstheme="minorHAnsi"/>
          <w:sz w:val="24"/>
          <w:szCs w:val="24"/>
        </w:rPr>
        <w:t>eclarați</w:t>
      </w:r>
      <w:r w:rsidR="001B3856" w:rsidRPr="00237186">
        <w:rPr>
          <w:rFonts w:asciiTheme="minorHAnsi" w:hAnsiTheme="minorHAnsi" w:cstheme="minorHAnsi"/>
          <w:sz w:val="24"/>
          <w:szCs w:val="24"/>
        </w:rPr>
        <w:t>ei</w:t>
      </w:r>
      <w:r w:rsidRPr="00237186">
        <w:rPr>
          <w:rFonts w:asciiTheme="minorHAnsi" w:hAnsiTheme="minorHAnsi" w:cstheme="minorHAnsi"/>
          <w:sz w:val="24"/>
          <w:szCs w:val="24"/>
        </w:rPr>
        <w:t xml:space="preserve">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EB3FB3D" w14:textId="77777777" w:rsidR="00ED3DC2" w:rsidRPr="00237186" w:rsidRDefault="003A62A8" w:rsidP="00A100D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9BA4414" w14:textId="77777777" w:rsidR="00372995" w:rsidRPr="00237186" w:rsidRDefault="00372995" w:rsidP="00A100DF">
      <w:pPr>
        <w:spacing w:before="0" w:after="0"/>
        <w:jc w:val="both"/>
        <w:rPr>
          <w:rFonts w:asciiTheme="minorHAnsi" w:hAnsiTheme="minorHAnsi" w:cstheme="minorHAnsi"/>
          <w:sz w:val="24"/>
          <w:szCs w:val="24"/>
        </w:rPr>
      </w:pPr>
    </w:p>
    <w:p w14:paraId="68CCFF01" w14:textId="3F168048" w:rsidR="00A100DF" w:rsidRPr="00237186" w:rsidRDefault="00A100DF" w:rsidP="00A100D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valabile de la data depunerii cererii de finanţare, specificate în Ghidul Solicitantului aplicabil. </w:t>
      </w:r>
    </w:p>
    <w:p w14:paraId="3F582FD0" w14:textId="77777777" w:rsidR="00A100DF" w:rsidRPr="00237186" w:rsidRDefault="00A100DF" w:rsidP="00A100DF">
      <w:pPr>
        <w:spacing w:before="0" w:after="0"/>
        <w:jc w:val="both"/>
        <w:rPr>
          <w:rFonts w:asciiTheme="minorHAnsi" w:hAnsiTheme="minorHAnsi" w:cstheme="minorHAnsi"/>
          <w:sz w:val="24"/>
          <w:szCs w:val="24"/>
        </w:rPr>
      </w:pPr>
    </w:p>
    <w:p w14:paraId="39D282D7" w14:textId="58CA50C3" w:rsidR="00372995" w:rsidRPr="00237186" w:rsidRDefault="00372995" w:rsidP="00A100D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Odată cu generarea și semnarea </w:t>
      </w:r>
      <w:r w:rsidR="002C4890" w:rsidRPr="00237186">
        <w:rPr>
          <w:rFonts w:asciiTheme="minorHAnsi" w:hAnsiTheme="minorHAnsi" w:cstheme="minorHAnsi"/>
          <w:sz w:val="24"/>
          <w:szCs w:val="24"/>
        </w:rPr>
        <w:t>D</w:t>
      </w:r>
      <w:r w:rsidRPr="00237186">
        <w:rPr>
          <w:rFonts w:asciiTheme="minorHAnsi" w:hAnsiTheme="minorHAnsi" w:cstheme="minorHAnsi"/>
          <w:sz w:val="24"/>
          <w:szCs w:val="24"/>
        </w:rPr>
        <w:t xml:space="preserve">eclarației unice, solicitantul/liderul de parteneriat și partenerul, nu mai este obligat să depună </w:t>
      </w:r>
      <w:r w:rsidR="00E87FC5" w:rsidRPr="00237186">
        <w:rPr>
          <w:rFonts w:asciiTheme="minorHAnsi" w:hAnsiTheme="minorHAnsi" w:cstheme="minorHAnsi"/>
          <w:sz w:val="24"/>
          <w:szCs w:val="24"/>
        </w:rPr>
        <w:t>o dat</w:t>
      </w:r>
      <w:r w:rsidR="002C4890" w:rsidRPr="00237186">
        <w:rPr>
          <w:rFonts w:asciiTheme="minorHAnsi" w:hAnsiTheme="minorHAnsi" w:cstheme="minorHAnsi"/>
          <w:sz w:val="24"/>
          <w:szCs w:val="24"/>
        </w:rPr>
        <w:t>ă</w:t>
      </w:r>
      <w:r w:rsidR="00E87FC5" w:rsidRPr="00237186">
        <w:rPr>
          <w:rFonts w:asciiTheme="minorHAnsi" w:hAnsiTheme="minorHAnsi" w:cstheme="minorHAnsi"/>
          <w:sz w:val="24"/>
          <w:szCs w:val="24"/>
        </w:rPr>
        <w:t xml:space="preserve"> cu </w:t>
      </w:r>
      <w:r w:rsidR="002C4890" w:rsidRPr="00237186">
        <w:rPr>
          <w:rFonts w:asciiTheme="minorHAnsi" w:hAnsiTheme="minorHAnsi" w:cstheme="minorHAnsi"/>
          <w:sz w:val="24"/>
          <w:szCs w:val="24"/>
        </w:rPr>
        <w:t>C</w:t>
      </w:r>
      <w:r w:rsidR="00E87FC5" w:rsidRPr="00237186">
        <w:rPr>
          <w:rFonts w:asciiTheme="minorHAnsi" w:hAnsiTheme="minorHAnsi" w:cstheme="minorHAnsi"/>
          <w:sz w:val="24"/>
          <w:szCs w:val="24"/>
        </w:rPr>
        <w:t xml:space="preserve">ererea de </w:t>
      </w:r>
      <w:r w:rsidR="002C4890" w:rsidRPr="00237186">
        <w:rPr>
          <w:rFonts w:asciiTheme="minorHAnsi" w:hAnsiTheme="minorHAnsi" w:cstheme="minorHAnsi"/>
          <w:sz w:val="24"/>
          <w:szCs w:val="24"/>
        </w:rPr>
        <w:t>F</w:t>
      </w:r>
      <w:r w:rsidR="00E87FC5" w:rsidRPr="00237186">
        <w:rPr>
          <w:rFonts w:asciiTheme="minorHAnsi" w:hAnsiTheme="minorHAnsi" w:cstheme="minorHAnsi"/>
          <w:sz w:val="24"/>
          <w:szCs w:val="24"/>
        </w:rPr>
        <w:t>inan</w:t>
      </w:r>
      <w:r w:rsidR="002C4890" w:rsidRPr="00237186">
        <w:rPr>
          <w:rFonts w:asciiTheme="minorHAnsi" w:hAnsiTheme="minorHAnsi" w:cstheme="minorHAnsi"/>
          <w:sz w:val="24"/>
          <w:szCs w:val="24"/>
        </w:rPr>
        <w:t>ţ</w:t>
      </w:r>
      <w:r w:rsidR="00E87FC5" w:rsidRPr="00237186">
        <w:rPr>
          <w:rFonts w:asciiTheme="minorHAnsi" w:hAnsiTheme="minorHAnsi" w:cstheme="minorHAnsi"/>
          <w:sz w:val="24"/>
          <w:szCs w:val="24"/>
        </w:rPr>
        <w:t xml:space="preserve">are </w:t>
      </w:r>
      <w:r w:rsidRPr="00237186">
        <w:rPr>
          <w:rFonts w:asciiTheme="minorHAnsi" w:hAnsiTheme="minorHAnsi" w:cstheme="minorHAnsi"/>
          <w:sz w:val="24"/>
          <w:szCs w:val="24"/>
        </w:rPr>
        <w:t>documente doveditoare, cu excepția acelor documente și anexe care sunt evaluate în etapa de evaluare tehnică și financiară a proiectului, respectiv:</w:t>
      </w:r>
    </w:p>
    <w:p w14:paraId="5BF24832" w14:textId="736EB6CB" w:rsidR="00372995" w:rsidRPr="00237186" w:rsidRDefault="00372995" w:rsidP="008E68AA">
      <w:pPr>
        <w:spacing w:before="0" w:after="0"/>
        <w:jc w:val="both"/>
        <w:rPr>
          <w:rFonts w:asciiTheme="minorHAnsi" w:hAnsiTheme="minorHAnsi" w:cstheme="minorHAnsi"/>
          <w:sz w:val="24"/>
          <w:szCs w:val="24"/>
        </w:rPr>
      </w:pPr>
    </w:p>
    <w:p w14:paraId="78C89B0D" w14:textId="77777777" w:rsidR="00883D59" w:rsidRPr="00237186" w:rsidRDefault="00883D59">
      <w:pPr>
        <w:numPr>
          <w:ilvl w:val="0"/>
          <w:numId w:val="12"/>
        </w:numPr>
        <w:tabs>
          <w:tab w:val="left" w:pos="567"/>
        </w:tabs>
        <w:spacing w:before="0" w:after="0"/>
        <w:ind w:firstLine="1"/>
        <w:jc w:val="both"/>
        <w:rPr>
          <w:rFonts w:asciiTheme="minorHAnsi" w:hAnsiTheme="minorHAnsi" w:cstheme="minorHAnsi"/>
          <w:b/>
          <w:bCs/>
          <w:sz w:val="24"/>
          <w:szCs w:val="24"/>
        </w:rPr>
      </w:pPr>
      <w:r w:rsidRPr="00237186">
        <w:rPr>
          <w:rFonts w:asciiTheme="minorHAnsi" w:hAnsiTheme="minorHAnsi" w:cstheme="minorHAnsi"/>
          <w:b/>
          <w:bCs/>
          <w:sz w:val="24"/>
          <w:szCs w:val="24"/>
        </w:rPr>
        <w:t>Declaraţia unică a solicitantului</w:t>
      </w:r>
    </w:p>
    <w:p w14:paraId="42F12959" w14:textId="38C18A8E"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Se va anexa </w:t>
      </w:r>
      <w:r w:rsidR="00605742" w:rsidRPr="00237186">
        <w:rPr>
          <w:rFonts w:asciiTheme="minorHAnsi" w:hAnsiTheme="minorHAnsi" w:cstheme="minorHAnsi"/>
          <w:sz w:val="24"/>
          <w:szCs w:val="24"/>
        </w:rPr>
        <w:t>D</w:t>
      </w:r>
      <w:r w:rsidRPr="00237186">
        <w:rPr>
          <w:rFonts w:asciiTheme="minorHAnsi" w:hAnsiTheme="minorHAnsi" w:cstheme="minorHAnsi"/>
          <w:sz w:val="24"/>
          <w:szCs w:val="24"/>
        </w:rPr>
        <w:t>eclarația unică a solicitantului</w:t>
      </w:r>
      <w:r w:rsidR="00713BFE" w:rsidRPr="00237186">
        <w:rPr>
          <w:rFonts w:asciiTheme="minorHAnsi" w:hAnsiTheme="minorHAnsi" w:cstheme="minorHAnsi"/>
          <w:sz w:val="24"/>
          <w:szCs w:val="24"/>
        </w:rPr>
        <w:t xml:space="preserve">, Anexa 4 la prezentul Ghid </w:t>
      </w:r>
      <w:r w:rsidRPr="00237186">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38CC1D44" w14:textId="28779D14"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Această declarație va fi completată de solicitant și ulterior generată de aplicația MySMIS2021/SMIS2021+ și va fi semnată cu semnătură electronică de către reprezentantul legal al solicitantului.</w:t>
      </w:r>
    </w:p>
    <w:p w14:paraId="0FD1C3B0" w14:textId="77777777" w:rsidR="00FA6D0E" w:rsidRPr="00237186" w:rsidRDefault="00FA6D0E" w:rsidP="00484D40">
      <w:pPr>
        <w:tabs>
          <w:tab w:val="left" w:pos="567"/>
        </w:tabs>
        <w:spacing w:before="0" w:after="0"/>
        <w:jc w:val="both"/>
        <w:rPr>
          <w:rFonts w:asciiTheme="minorHAnsi" w:hAnsiTheme="minorHAnsi" w:cstheme="minorHAnsi"/>
          <w:sz w:val="24"/>
          <w:szCs w:val="24"/>
        </w:rPr>
      </w:pPr>
    </w:p>
    <w:p w14:paraId="098B7CB1" w14:textId="77777777"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473B549D" w14:textId="77777777"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A29DB5C" w14:textId="77777777" w:rsidR="00E4704A" w:rsidRPr="00237186" w:rsidRDefault="00E4704A" w:rsidP="00484D40">
      <w:pPr>
        <w:tabs>
          <w:tab w:val="left" w:pos="567"/>
        </w:tabs>
        <w:spacing w:before="0" w:after="0"/>
        <w:jc w:val="both"/>
        <w:rPr>
          <w:rFonts w:asciiTheme="minorHAnsi" w:hAnsiTheme="minorHAnsi" w:cstheme="minorHAnsi"/>
          <w:b/>
          <w:bCs/>
          <w:sz w:val="24"/>
          <w:szCs w:val="24"/>
        </w:rPr>
      </w:pPr>
    </w:p>
    <w:p w14:paraId="42D12779" w14:textId="79FEA2EC" w:rsidR="00E4704A"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Notă</w:t>
      </w:r>
      <w:r w:rsidR="001B3856" w:rsidRPr="00237186">
        <w:rPr>
          <w:rFonts w:asciiTheme="minorHAnsi" w:hAnsiTheme="minorHAnsi" w:cstheme="minorHAnsi"/>
          <w:b/>
          <w:bCs/>
          <w:sz w:val="24"/>
          <w:szCs w:val="24"/>
        </w:rPr>
        <w:t>!</w:t>
      </w:r>
      <w:r w:rsidRPr="00237186">
        <w:rPr>
          <w:rFonts w:asciiTheme="minorHAnsi" w:hAnsiTheme="minorHAnsi" w:cstheme="minorHAnsi"/>
          <w:sz w:val="24"/>
          <w:szCs w:val="24"/>
        </w:rPr>
        <w:t xml:space="preserve"> Odată cu depunerea </w:t>
      </w:r>
      <w:r w:rsidR="00605742" w:rsidRPr="00237186">
        <w:rPr>
          <w:rFonts w:asciiTheme="minorHAnsi" w:hAnsiTheme="minorHAnsi" w:cstheme="minorHAnsi"/>
          <w:sz w:val="24"/>
          <w:szCs w:val="24"/>
        </w:rPr>
        <w:t>D</w:t>
      </w:r>
      <w:r w:rsidRPr="00237186">
        <w:rPr>
          <w:rFonts w:asciiTheme="minorHAnsi" w:hAnsiTheme="minorHAnsi" w:cstheme="minorHAnsi"/>
          <w:sz w:val="24"/>
          <w:szCs w:val="24"/>
        </w:rPr>
        <w:t>eclarației unice, solicitantului i se va aduce la cunoștință, în mod automat, prin sistemul informatic MySMIS2021/SMIS2021+ că, în etapa de contractare, are obligația de a face dovada celor declarate.</w:t>
      </w:r>
    </w:p>
    <w:p w14:paraId="6CE418A2" w14:textId="77777777"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0591EA3A" w14:textId="77777777" w:rsidR="00E4704A" w:rsidRPr="00237186" w:rsidRDefault="00E4704A" w:rsidP="00484D40">
      <w:pPr>
        <w:tabs>
          <w:tab w:val="left" w:pos="567"/>
        </w:tabs>
        <w:spacing w:before="0" w:after="0"/>
        <w:jc w:val="both"/>
        <w:rPr>
          <w:rFonts w:asciiTheme="minorHAnsi" w:hAnsiTheme="minorHAnsi" w:cstheme="minorHAnsi"/>
          <w:sz w:val="24"/>
          <w:szCs w:val="24"/>
        </w:rPr>
      </w:pPr>
    </w:p>
    <w:p w14:paraId="49D371C9" w14:textId="16D8BEBB" w:rsidR="00883D59" w:rsidRPr="00237186" w:rsidRDefault="00883D59"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Solicitanții care în etapa de contractare până la termenul stabilit de către </w:t>
      </w:r>
      <w:r w:rsidR="001B3856" w:rsidRPr="00237186">
        <w:rPr>
          <w:rFonts w:asciiTheme="minorHAnsi" w:hAnsiTheme="minorHAnsi" w:cstheme="minorHAnsi"/>
          <w:sz w:val="24"/>
          <w:szCs w:val="24"/>
        </w:rPr>
        <w:t xml:space="preserve">AM </w:t>
      </w:r>
      <w:r w:rsidR="00BE2063" w:rsidRPr="00237186">
        <w:rPr>
          <w:rFonts w:asciiTheme="minorHAnsi" w:hAnsiTheme="minorHAnsi" w:cstheme="minorHAnsi"/>
          <w:sz w:val="24"/>
          <w:szCs w:val="24"/>
        </w:rPr>
        <w:t xml:space="preserve">PR </w:t>
      </w:r>
      <w:r w:rsidR="00550FCE" w:rsidRPr="00237186">
        <w:rPr>
          <w:rFonts w:asciiTheme="minorHAnsi" w:hAnsiTheme="minorHAnsi" w:cstheme="minorHAnsi"/>
          <w:sz w:val="24"/>
          <w:szCs w:val="24"/>
        </w:rPr>
        <w:t>nu</w:t>
      </w:r>
      <w:r w:rsidRPr="00237186">
        <w:rPr>
          <w:rFonts w:asciiTheme="minorHAnsi" w:hAnsiTheme="minorHAnsi" w:cstheme="minorHAnsi"/>
          <w:sz w:val="24"/>
          <w:szCs w:val="24"/>
        </w:rPr>
        <w:t xml:space="preserve"> fac dovada îndeplinirii condițiilor de eligibilitate conform </w:t>
      </w:r>
      <w:r w:rsidR="00605742" w:rsidRPr="00237186">
        <w:rPr>
          <w:rFonts w:asciiTheme="minorHAnsi" w:hAnsiTheme="minorHAnsi" w:cstheme="minorHAnsi"/>
          <w:sz w:val="24"/>
          <w:szCs w:val="24"/>
        </w:rPr>
        <w:t>D</w:t>
      </w:r>
      <w:r w:rsidRPr="00237186">
        <w:rPr>
          <w:rFonts w:asciiTheme="minorHAnsi" w:hAnsiTheme="minorHAnsi" w:cstheme="minorHAnsi"/>
          <w:sz w:val="24"/>
          <w:szCs w:val="24"/>
        </w:rPr>
        <w:t>eclarației unice prezentate în etapa de depunere a cererii de finanțare, sunt declarați respinși, iar contractul de finanțare nu va fi semnat</w:t>
      </w:r>
      <w:r w:rsidR="006C1ABD" w:rsidRPr="00237186">
        <w:rPr>
          <w:rFonts w:asciiTheme="minorHAnsi" w:hAnsiTheme="minorHAnsi" w:cstheme="minorHAnsi"/>
          <w:sz w:val="24"/>
          <w:szCs w:val="24"/>
        </w:rPr>
        <w:t>.</w:t>
      </w:r>
    </w:p>
    <w:p w14:paraId="4FC10722" w14:textId="09557DE4" w:rsidR="00883D59" w:rsidRPr="00237186" w:rsidRDefault="002D1E2A"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AM</w:t>
      </w:r>
      <w:r w:rsidR="00883D59" w:rsidRPr="00237186">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w:t>
      </w:r>
      <w:r w:rsidR="00883D59" w:rsidRPr="00237186">
        <w:rPr>
          <w:rFonts w:asciiTheme="minorHAnsi" w:hAnsiTheme="minorHAnsi" w:cstheme="minorHAnsi"/>
          <w:sz w:val="24"/>
          <w:szCs w:val="24"/>
        </w:rPr>
        <w:lastRenderedPageBreak/>
        <w:t>informații eronate care pot conduce la decizii eronate de către autoritățile de management, în termenele prevăzute de legislația în vigoare aplicabilă, calculate de la data constatării acestor stări de fapt.</w:t>
      </w:r>
    </w:p>
    <w:p w14:paraId="2FCB4BBA" w14:textId="77777777" w:rsidR="00AE165D" w:rsidRPr="00237186" w:rsidRDefault="00AE165D" w:rsidP="00484D40">
      <w:pPr>
        <w:tabs>
          <w:tab w:val="left" w:pos="567"/>
        </w:tabs>
        <w:spacing w:before="0" w:after="0"/>
        <w:jc w:val="both"/>
        <w:rPr>
          <w:rFonts w:asciiTheme="minorHAnsi" w:hAnsiTheme="minorHAnsi" w:cstheme="minorHAnsi"/>
          <w:b/>
          <w:bCs/>
          <w:sz w:val="24"/>
          <w:szCs w:val="24"/>
        </w:rPr>
      </w:pPr>
    </w:p>
    <w:p w14:paraId="73869ABF" w14:textId="77777777" w:rsidR="006B7FD1" w:rsidRPr="00237186" w:rsidRDefault="006B7FD1">
      <w:pPr>
        <w:pStyle w:val="ListParagraph"/>
        <w:numPr>
          <w:ilvl w:val="0"/>
          <w:numId w:val="12"/>
        </w:numPr>
        <w:tabs>
          <w:tab w:val="left" w:pos="567"/>
        </w:tabs>
        <w:spacing w:before="0" w:after="0"/>
        <w:ind w:left="0"/>
        <w:jc w:val="both"/>
        <w:rPr>
          <w:rFonts w:asciiTheme="minorHAnsi" w:hAnsiTheme="minorHAnsi" w:cstheme="minorHAnsi"/>
          <w:b/>
          <w:bCs/>
          <w:sz w:val="24"/>
          <w:szCs w:val="24"/>
        </w:rPr>
      </w:pPr>
      <w:r w:rsidRPr="00237186">
        <w:rPr>
          <w:rFonts w:asciiTheme="minorHAnsi" w:hAnsiTheme="minorHAnsi" w:cstheme="minorHAnsi"/>
          <w:b/>
          <w:bCs/>
          <w:sz w:val="24"/>
          <w:szCs w:val="24"/>
        </w:rPr>
        <w:t>Documente privind identificarea reprezentantului legal al solicitantului și, dacă e</w:t>
      </w:r>
      <w:r w:rsidR="00561E32" w:rsidRPr="00237186">
        <w:rPr>
          <w:rFonts w:asciiTheme="minorHAnsi" w:hAnsiTheme="minorHAnsi" w:cstheme="minorHAnsi"/>
          <w:b/>
          <w:bCs/>
          <w:sz w:val="24"/>
          <w:szCs w:val="24"/>
        </w:rPr>
        <w:t>ste</w:t>
      </w:r>
      <w:r w:rsidRPr="00237186">
        <w:rPr>
          <w:rFonts w:asciiTheme="minorHAnsi" w:hAnsiTheme="minorHAnsi" w:cstheme="minorHAnsi"/>
          <w:b/>
          <w:bCs/>
          <w:sz w:val="24"/>
          <w:szCs w:val="24"/>
        </w:rPr>
        <w:t xml:space="preserve"> cazul, a  </w:t>
      </w:r>
      <w:r w:rsidR="003575ED" w:rsidRPr="00237186">
        <w:rPr>
          <w:rFonts w:asciiTheme="minorHAnsi" w:hAnsiTheme="minorHAnsi" w:cstheme="minorHAnsi"/>
          <w:b/>
          <w:bCs/>
          <w:sz w:val="24"/>
          <w:szCs w:val="24"/>
        </w:rPr>
        <w:t xml:space="preserve">reprezentanților legali ai </w:t>
      </w:r>
      <w:r w:rsidRPr="00237186">
        <w:rPr>
          <w:rFonts w:asciiTheme="minorHAnsi" w:hAnsiTheme="minorHAnsi" w:cstheme="minorHAnsi"/>
          <w:b/>
          <w:bCs/>
          <w:sz w:val="24"/>
          <w:szCs w:val="24"/>
        </w:rPr>
        <w:t>partenerilor</w:t>
      </w:r>
      <w:r w:rsidR="00ED3DC2" w:rsidRPr="00237186">
        <w:rPr>
          <w:rFonts w:asciiTheme="minorHAnsi" w:hAnsiTheme="minorHAnsi" w:cstheme="minorHAnsi"/>
          <w:b/>
          <w:bCs/>
          <w:sz w:val="24"/>
          <w:szCs w:val="24"/>
        </w:rPr>
        <w:t>.</w:t>
      </w:r>
    </w:p>
    <w:p w14:paraId="0DEB8C59" w14:textId="77777777" w:rsidR="00341BB4" w:rsidRPr="00237186" w:rsidRDefault="00341BB4" w:rsidP="00484D40">
      <w:pPr>
        <w:pStyle w:val="ListParagraph"/>
        <w:tabs>
          <w:tab w:val="left" w:pos="567"/>
        </w:tabs>
        <w:spacing w:before="0" w:after="0"/>
        <w:ind w:left="360"/>
        <w:jc w:val="both"/>
        <w:rPr>
          <w:rFonts w:asciiTheme="minorHAnsi" w:hAnsiTheme="minorHAnsi" w:cstheme="minorHAnsi"/>
          <w:b/>
          <w:bCs/>
          <w:sz w:val="24"/>
          <w:szCs w:val="24"/>
        </w:rPr>
      </w:pPr>
    </w:p>
    <w:p w14:paraId="2073E8A8" w14:textId="7065108F" w:rsidR="006B7FD1" w:rsidRPr="00237186" w:rsidRDefault="006B7FD1" w:rsidP="00484D40">
      <w:pPr>
        <w:pStyle w:val="ListParagraph"/>
        <w:tabs>
          <w:tab w:val="left" w:pos="567"/>
        </w:tabs>
        <w:spacing w:before="0" w:after="0"/>
        <w:ind w:left="0"/>
        <w:jc w:val="both"/>
        <w:rPr>
          <w:rFonts w:asciiTheme="minorHAnsi" w:hAnsiTheme="minorHAnsi" w:cstheme="minorHAnsi"/>
          <w:sz w:val="24"/>
          <w:szCs w:val="24"/>
        </w:rPr>
      </w:pPr>
      <w:bookmarkStart w:id="199" w:name="_Hlk100062298"/>
      <w:r w:rsidRPr="00237186">
        <w:rPr>
          <w:rFonts w:asciiTheme="minorHAnsi" w:hAnsiTheme="minorHAnsi" w:cstheme="minorHAnsi"/>
          <w:sz w:val="24"/>
          <w:szCs w:val="24"/>
        </w:rPr>
        <w:t xml:space="preserve">Se va anexa în mod obligatoriu la cererea de finanțare </w:t>
      </w:r>
      <w:r w:rsidR="000C4924" w:rsidRPr="00237186">
        <w:rPr>
          <w:rFonts w:asciiTheme="minorHAnsi" w:hAnsiTheme="minorHAnsi" w:cstheme="minorHAnsi"/>
          <w:sz w:val="24"/>
          <w:szCs w:val="24"/>
        </w:rPr>
        <w:t>actul  de identitate a reprezentantului legal, act de identitate aflat în perioada de valabilitate</w:t>
      </w:r>
      <w:r w:rsidRPr="00237186">
        <w:rPr>
          <w:rFonts w:asciiTheme="minorHAnsi" w:hAnsiTheme="minorHAnsi" w:cstheme="minorHAnsi"/>
          <w:sz w:val="24"/>
          <w:szCs w:val="24"/>
        </w:rPr>
        <w:t xml:space="preserve">. </w:t>
      </w:r>
      <w:bookmarkEnd w:id="199"/>
      <w:r w:rsidRPr="00237186">
        <w:rPr>
          <w:rFonts w:asciiTheme="minorHAnsi" w:hAnsiTheme="minorHAnsi" w:cstheme="minorHAnsi"/>
          <w:sz w:val="24"/>
          <w:szCs w:val="24"/>
        </w:rPr>
        <w:t>Observația se aplică și partenerilor în cazul în care proiectul este implementat în parteneriat.</w:t>
      </w:r>
    </w:p>
    <w:p w14:paraId="1EEB585A" w14:textId="51DB425C" w:rsidR="00B32F2F" w:rsidRPr="00237186" w:rsidRDefault="00AE165D" w:rsidP="00AE165D">
      <w:pPr>
        <w:pStyle w:val="ListParagraph"/>
        <w:tabs>
          <w:tab w:val="left" w:pos="567"/>
        </w:tabs>
        <w:spacing w:before="0" w:after="0"/>
        <w:ind w:left="0"/>
        <w:jc w:val="both"/>
        <w:rPr>
          <w:rFonts w:asciiTheme="minorHAnsi" w:hAnsiTheme="minorHAnsi" w:cstheme="minorHAnsi"/>
          <w:sz w:val="24"/>
          <w:szCs w:val="24"/>
        </w:rPr>
      </w:pPr>
      <w:bookmarkStart w:id="200" w:name="_Hlk141175868"/>
      <w:r w:rsidRPr="00237186">
        <w:rPr>
          <w:rFonts w:asciiTheme="minorHAnsi" w:hAnsiTheme="minorHAnsi" w:cstheme="minorHAnsi"/>
          <w:sz w:val="24"/>
          <w:szCs w:val="24"/>
        </w:rPr>
        <w:t xml:space="preserve">Se vor avea în vedere și prevederile secțiunii 10. </w:t>
      </w:r>
      <w:r w:rsidRPr="00237186">
        <w:rPr>
          <w:rFonts w:asciiTheme="minorHAnsi" w:hAnsiTheme="minorHAnsi" w:cstheme="minorHAnsi"/>
          <w:b/>
          <w:bCs/>
          <w:sz w:val="24"/>
          <w:szCs w:val="24"/>
        </w:rPr>
        <w:t>Aspecte privind prelucrarea datelor cu caracter personal</w:t>
      </w:r>
      <w:r w:rsidRPr="00237186">
        <w:rPr>
          <w:rFonts w:asciiTheme="minorHAnsi" w:hAnsiTheme="minorHAnsi" w:cstheme="minorHAnsi"/>
          <w:sz w:val="24"/>
          <w:szCs w:val="24"/>
        </w:rPr>
        <w:t>, la prezentul ghid</w:t>
      </w:r>
      <w:bookmarkEnd w:id="200"/>
      <w:r w:rsidRPr="00237186">
        <w:rPr>
          <w:rFonts w:asciiTheme="minorHAnsi" w:hAnsiTheme="minorHAnsi" w:cstheme="minorHAnsi"/>
          <w:sz w:val="24"/>
          <w:szCs w:val="24"/>
        </w:rPr>
        <w:t xml:space="preserve">. </w:t>
      </w:r>
    </w:p>
    <w:p w14:paraId="346FE0A5" w14:textId="4309F042" w:rsidR="00E87FC5" w:rsidRPr="00237186" w:rsidRDefault="00E87FC5" w:rsidP="00AE165D">
      <w:pPr>
        <w:pStyle w:val="ListParagraph"/>
        <w:tabs>
          <w:tab w:val="left" w:pos="567"/>
        </w:tabs>
        <w:spacing w:before="0" w:after="0"/>
        <w:ind w:left="0"/>
        <w:jc w:val="both"/>
        <w:rPr>
          <w:rFonts w:asciiTheme="minorHAnsi" w:hAnsiTheme="minorHAnsi" w:cstheme="minorHAnsi"/>
          <w:sz w:val="24"/>
          <w:szCs w:val="24"/>
        </w:rPr>
      </w:pPr>
    </w:p>
    <w:p w14:paraId="064BA817" w14:textId="77777777" w:rsidR="003575ED" w:rsidRPr="00237186" w:rsidRDefault="003575ED">
      <w:pPr>
        <w:pStyle w:val="ListParagraph"/>
        <w:numPr>
          <w:ilvl w:val="0"/>
          <w:numId w:val="12"/>
        </w:numPr>
        <w:tabs>
          <w:tab w:val="left" w:pos="567"/>
        </w:tabs>
        <w:spacing w:before="0" w:after="0"/>
        <w:ind w:left="0"/>
        <w:jc w:val="both"/>
        <w:rPr>
          <w:rFonts w:asciiTheme="minorHAnsi" w:hAnsiTheme="minorHAnsi" w:cstheme="minorHAnsi"/>
          <w:b/>
          <w:bCs/>
          <w:sz w:val="24"/>
          <w:szCs w:val="24"/>
        </w:rPr>
      </w:pPr>
      <w:bookmarkStart w:id="201" w:name="_Hlk100062385"/>
      <w:bookmarkEnd w:id="201"/>
      <w:r w:rsidRPr="00237186">
        <w:rPr>
          <w:rFonts w:asciiTheme="minorHAnsi" w:hAnsiTheme="minorHAnsi" w:cstheme="minorHAnsi"/>
          <w:b/>
          <w:bCs/>
          <w:sz w:val="24"/>
          <w:szCs w:val="24"/>
        </w:rPr>
        <w:t>Expertiza tehnică a clădirii (pentru fiecare componentă (clădire) în parte)</w:t>
      </w:r>
    </w:p>
    <w:p w14:paraId="7A309376" w14:textId="77777777" w:rsidR="003575ED" w:rsidRPr="00237186" w:rsidRDefault="003575ED" w:rsidP="00484D40">
      <w:pPr>
        <w:pStyle w:val="ListParagraph"/>
        <w:tabs>
          <w:tab w:val="left" w:pos="567"/>
        </w:tabs>
        <w:spacing w:before="0" w:after="0"/>
        <w:ind w:left="0"/>
        <w:jc w:val="both"/>
        <w:rPr>
          <w:rFonts w:asciiTheme="minorHAnsi" w:hAnsiTheme="minorHAnsi" w:cstheme="minorHAnsi"/>
          <w:sz w:val="24"/>
          <w:szCs w:val="24"/>
        </w:rPr>
      </w:pPr>
    </w:p>
    <w:p w14:paraId="34960FED" w14:textId="77777777" w:rsidR="003575ED" w:rsidRPr="00237186" w:rsidRDefault="003575ED">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237186">
        <w:rPr>
          <w:rFonts w:asciiTheme="minorHAnsi" w:hAnsiTheme="minorHAnsi" w:cstheme="minorHAnsi"/>
          <w:b/>
          <w:sz w:val="24"/>
          <w:szCs w:val="24"/>
        </w:rPr>
        <w:t xml:space="preserve">Raportul de audit energetic, inclusiv fişa de analiză termică şi energetică a </w:t>
      </w:r>
      <w:r w:rsidR="003C1392" w:rsidRPr="00237186">
        <w:rPr>
          <w:rFonts w:asciiTheme="minorHAnsi" w:hAnsiTheme="minorHAnsi" w:cstheme="minorHAnsi"/>
          <w:bCs/>
          <w:sz w:val="24"/>
          <w:szCs w:val="24"/>
        </w:rPr>
        <w:t xml:space="preserve"> </w:t>
      </w:r>
      <w:r w:rsidRPr="00237186">
        <w:rPr>
          <w:rFonts w:asciiTheme="minorHAnsi" w:hAnsiTheme="minorHAnsi" w:cstheme="minorHAnsi"/>
          <w:b/>
          <w:sz w:val="24"/>
          <w:szCs w:val="24"/>
        </w:rPr>
        <w:t>clădirii, respectiv certificatul de performanţă energetică</w:t>
      </w:r>
      <w:r w:rsidRPr="00237186">
        <w:rPr>
          <w:rFonts w:asciiTheme="minorHAnsi" w:hAnsiTheme="minorHAnsi" w:cstheme="minorHAnsi"/>
          <w:bCs/>
          <w:sz w:val="24"/>
          <w:szCs w:val="24"/>
        </w:rPr>
        <w:t xml:space="preserve"> (pentru fiecare componentă (clădire) în parte).  </w:t>
      </w:r>
    </w:p>
    <w:p w14:paraId="7BEDCCE3" w14:textId="46EBE31B" w:rsidR="003575ED" w:rsidRPr="00237186" w:rsidRDefault="003575ED" w:rsidP="00484D40">
      <w:pPr>
        <w:pStyle w:val="ListParagraph"/>
        <w:tabs>
          <w:tab w:val="left" w:pos="567"/>
        </w:tabs>
        <w:spacing w:before="0" w:after="0"/>
        <w:ind w:left="0"/>
        <w:jc w:val="both"/>
        <w:rPr>
          <w:rFonts w:asciiTheme="minorHAnsi" w:hAnsiTheme="minorHAnsi" w:cstheme="minorHAnsi"/>
          <w:bCs/>
          <w:sz w:val="24"/>
          <w:szCs w:val="24"/>
        </w:rPr>
      </w:pPr>
      <w:r w:rsidRPr="00237186">
        <w:rPr>
          <w:rFonts w:asciiTheme="minorHAnsi" w:hAnsiTheme="minorHAnsi" w:cstheme="minorHAnsi"/>
          <w:sz w:val="24"/>
          <w:szCs w:val="24"/>
        </w:rPr>
        <w:t>Aceste documente vor fi  elaborate conform legislaţiei în vigoare. Informaţiile se vor corela cu indica</w:t>
      </w:r>
      <w:r w:rsidR="00590275" w:rsidRPr="00237186">
        <w:rPr>
          <w:rFonts w:asciiTheme="minorHAnsi" w:hAnsiTheme="minorHAnsi" w:cstheme="minorHAnsi"/>
          <w:sz w:val="24"/>
          <w:szCs w:val="24"/>
        </w:rPr>
        <w:t>t</w:t>
      </w:r>
      <w:r w:rsidRPr="00237186">
        <w:rPr>
          <w:rFonts w:asciiTheme="minorHAnsi" w:hAnsiTheme="minorHAnsi" w:cstheme="minorHAnsi"/>
          <w:sz w:val="24"/>
          <w:szCs w:val="24"/>
        </w:rPr>
        <w:t xml:space="preserve">orii şi rezultatele din cererea de finanţare. </w:t>
      </w:r>
    </w:p>
    <w:p w14:paraId="5ABF7B83" w14:textId="7E3CC862" w:rsidR="008A1A23" w:rsidRPr="00237186" w:rsidRDefault="003575ED" w:rsidP="008A1A23">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Raportul de audit energetic va include o anexă specifică, asumată de către auditorul energetic, în care vor fi centralizați următorii </w:t>
      </w:r>
      <w:r w:rsidR="008A1A23" w:rsidRPr="00237186">
        <w:rPr>
          <w:rFonts w:asciiTheme="minorHAnsi" w:hAnsiTheme="minorHAnsi" w:cstheme="minorHAnsi"/>
          <w:sz w:val="24"/>
          <w:szCs w:val="24"/>
          <w:lang w:eastAsia="en-GB"/>
        </w:rPr>
        <w:t xml:space="preserve">indicatorii și rezultatele proiectului, așa cum sunt prezentați </w:t>
      </w:r>
      <w:r w:rsidR="005A26DE" w:rsidRPr="00237186">
        <w:rPr>
          <w:rFonts w:asciiTheme="minorHAnsi" w:hAnsiTheme="minorHAnsi" w:cstheme="minorHAnsi"/>
          <w:sz w:val="24"/>
          <w:szCs w:val="24"/>
          <w:lang w:eastAsia="en-GB"/>
        </w:rPr>
        <w:t>î</w:t>
      </w:r>
      <w:r w:rsidR="008A1A23" w:rsidRPr="00237186">
        <w:rPr>
          <w:rFonts w:asciiTheme="minorHAnsi" w:hAnsiTheme="minorHAnsi" w:cstheme="minorHAnsi"/>
          <w:sz w:val="24"/>
          <w:szCs w:val="24"/>
          <w:lang w:eastAsia="en-GB"/>
        </w:rPr>
        <w:t>n secțiunile 3.8 și 3.9 din prezentul ghid.</w:t>
      </w:r>
    </w:p>
    <w:p w14:paraId="596B378B" w14:textId="7EF22EEC" w:rsidR="003575ED" w:rsidRPr="00237186" w:rsidRDefault="003575ED" w:rsidP="008A1A23">
      <w:pPr>
        <w:tabs>
          <w:tab w:val="left" w:pos="567"/>
        </w:tabs>
        <w:autoSpaceDE w:val="0"/>
        <w:autoSpaceDN w:val="0"/>
        <w:adjustRightInd w:val="0"/>
        <w:spacing w:before="0" w:after="0"/>
        <w:jc w:val="both"/>
        <w:rPr>
          <w:rFonts w:asciiTheme="minorHAnsi" w:hAnsiTheme="minorHAnsi" w:cstheme="minorHAnsi"/>
          <w:sz w:val="24"/>
          <w:szCs w:val="24"/>
        </w:rPr>
      </w:pPr>
      <w:bookmarkStart w:id="202" w:name="_Hlk135737102"/>
      <w:r w:rsidRPr="00237186">
        <w:rPr>
          <w:rFonts w:asciiTheme="minorHAnsi" w:hAnsiTheme="minorHAnsi" w:cstheme="minorHAnsi"/>
          <w:sz w:val="24"/>
          <w:szCs w:val="24"/>
          <w:lang w:eastAsia="en-GB"/>
        </w:rPr>
        <w:t>Se va menționa atât valoarea de la începutul, cât și valoarea la finalul implementării, la nivel de clădire.</w:t>
      </w:r>
    </w:p>
    <w:bookmarkEnd w:id="202"/>
    <w:p w14:paraId="013EBE9E" w14:textId="77777777" w:rsidR="003575ED" w:rsidRPr="00237186" w:rsidRDefault="003575ED" w:rsidP="00484D40">
      <w:pPr>
        <w:pStyle w:val="ListParagraph"/>
        <w:tabs>
          <w:tab w:val="left" w:pos="567"/>
        </w:tabs>
        <w:spacing w:before="0" w:after="0"/>
        <w:ind w:left="0"/>
        <w:jc w:val="both"/>
        <w:rPr>
          <w:rFonts w:asciiTheme="minorHAnsi" w:hAnsiTheme="minorHAnsi" w:cstheme="minorHAnsi"/>
          <w:sz w:val="24"/>
          <w:szCs w:val="24"/>
        </w:rPr>
      </w:pPr>
    </w:p>
    <w:p w14:paraId="5F23752F" w14:textId="24DC8070" w:rsidR="00FA1CBE" w:rsidRPr="00237186" w:rsidRDefault="00FA1CBE">
      <w:pPr>
        <w:pStyle w:val="ListParagraph"/>
        <w:numPr>
          <w:ilvl w:val="0"/>
          <w:numId w:val="12"/>
        </w:numPr>
        <w:tabs>
          <w:tab w:val="left" w:pos="567"/>
        </w:tabs>
        <w:spacing w:before="0" w:after="0"/>
        <w:ind w:left="0"/>
        <w:jc w:val="both"/>
        <w:rPr>
          <w:rFonts w:asciiTheme="minorHAnsi" w:hAnsiTheme="minorHAnsi" w:cstheme="minorHAnsi"/>
          <w:bCs/>
          <w:sz w:val="24"/>
          <w:szCs w:val="24"/>
        </w:rPr>
      </w:pPr>
      <w:r w:rsidRPr="00237186">
        <w:rPr>
          <w:rFonts w:asciiTheme="minorHAnsi" w:hAnsiTheme="minorHAnsi" w:cstheme="minorHAnsi"/>
          <w:bCs/>
          <w:sz w:val="24"/>
          <w:szCs w:val="24"/>
        </w:rPr>
        <w:t>În</w:t>
      </w:r>
      <w:r w:rsidR="003C1392" w:rsidRPr="00237186">
        <w:rPr>
          <w:rFonts w:asciiTheme="minorHAnsi" w:hAnsiTheme="minorHAnsi" w:cstheme="minorHAnsi"/>
          <w:b/>
          <w:sz w:val="24"/>
          <w:szCs w:val="24"/>
        </w:rPr>
        <w:t xml:space="preserve"> </w:t>
      </w:r>
      <w:r w:rsidR="00F36D9F" w:rsidRPr="00237186">
        <w:rPr>
          <w:rFonts w:asciiTheme="minorHAnsi" w:hAnsiTheme="minorHAnsi" w:cstheme="minorHAnsi"/>
          <w:bCs/>
          <w:sz w:val="24"/>
          <w:szCs w:val="24"/>
        </w:rPr>
        <w:t>c</w:t>
      </w:r>
      <w:r w:rsidRPr="00237186">
        <w:rPr>
          <w:rFonts w:asciiTheme="minorHAnsi" w:hAnsiTheme="minorHAnsi" w:cstheme="minorHAnsi"/>
          <w:sz w:val="24"/>
          <w:szCs w:val="24"/>
          <w:lang w:eastAsia="en-GB"/>
        </w:rPr>
        <w:t xml:space="preserve">azul în care clădirea este monument istoric/amplasată într-o zonă de protecție a monumentelor istorice şi/sau într-o zonă construită protejată aprobată potrivit legii: </w:t>
      </w:r>
      <w:r w:rsidRPr="00237186">
        <w:rPr>
          <w:rFonts w:asciiTheme="minorHAnsi" w:hAnsiTheme="minorHAnsi" w:cstheme="minorHAnsi"/>
          <w:b/>
          <w:bCs/>
          <w:sz w:val="24"/>
          <w:szCs w:val="24"/>
          <w:lang w:eastAsia="en-GB"/>
        </w:rPr>
        <w:t xml:space="preserve">Avizul Ministerului Culturii </w:t>
      </w:r>
      <w:r w:rsidRPr="00237186">
        <w:rPr>
          <w:rFonts w:asciiTheme="minorHAnsi" w:hAnsiTheme="minorHAnsi" w:cstheme="minorHAnsi"/>
          <w:sz w:val="24"/>
          <w:szCs w:val="24"/>
          <w:lang w:eastAsia="en-GB"/>
        </w:rPr>
        <w:t>sau a structurilor deconcentrate ale acestuia, prin care se avizează, din punct de vedere estetic și arhitectural, măsurile/lucrările de intervenție, conform soluției tehnice propuse prin SF/DALI/PT.</w:t>
      </w:r>
    </w:p>
    <w:p w14:paraId="31079626" w14:textId="77777777" w:rsidR="00FA1CBE" w:rsidRPr="00237186" w:rsidRDefault="00FA1CBE" w:rsidP="00484D40">
      <w:pPr>
        <w:pStyle w:val="ListParagraph"/>
        <w:tabs>
          <w:tab w:val="left" w:pos="567"/>
        </w:tabs>
        <w:spacing w:before="0" w:after="0"/>
        <w:ind w:left="0"/>
        <w:jc w:val="both"/>
        <w:rPr>
          <w:rFonts w:asciiTheme="minorHAnsi" w:hAnsiTheme="minorHAnsi" w:cstheme="minorHAnsi"/>
          <w:bCs/>
          <w:sz w:val="24"/>
          <w:szCs w:val="24"/>
        </w:rPr>
      </w:pPr>
    </w:p>
    <w:p w14:paraId="0B18054D" w14:textId="77777777" w:rsidR="00765EFE" w:rsidRPr="00237186" w:rsidRDefault="00765EFE">
      <w:pPr>
        <w:pStyle w:val="ListParagraph"/>
        <w:numPr>
          <w:ilvl w:val="0"/>
          <w:numId w:val="12"/>
        </w:numPr>
        <w:tabs>
          <w:tab w:val="left" w:pos="567"/>
        </w:tabs>
        <w:spacing w:before="0" w:after="0"/>
        <w:ind w:left="0"/>
        <w:jc w:val="both"/>
        <w:rPr>
          <w:rFonts w:asciiTheme="minorHAnsi" w:hAnsiTheme="minorHAnsi" w:cstheme="minorHAnsi"/>
          <w:b/>
          <w:sz w:val="24"/>
          <w:szCs w:val="24"/>
        </w:rPr>
      </w:pPr>
      <w:r w:rsidRPr="00237186">
        <w:rPr>
          <w:rFonts w:asciiTheme="minorHAnsi" w:hAnsiTheme="minorHAnsi" w:cstheme="minorHAnsi"/>
          <w:b/>
          <w:sz w:val="24"/>
          <w:szCs w:val="24"/>
        </w:rPr>
        <w:t xml:space="preserve">Lista de echipamente/lucrări/servicii cu încadrarea acestora pe secțiunea de  cheltuieli eligibile /ne-eligibile </w:t>
      </w:r>
    </w:p>
    <w:p w14:paraId="3390181D" w14:textId="77777777" w:rsidR="00765EFE" w:rsidRPr="00237186" w:rsidRDefault="00765EFE"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39F9F2C4" w14:textId="10A5F363" w:rsidR="00765EFE" w:rsidRPr="00237186" w:rsidRDefault="00765EFE" w:rsidP="00484D40">
      <w:pPr>
        <w:pStyle w:val="ListParagraph"/>
        <w:tabs>
          <w:tab w:val="left" w:pos="567"/>
        </w:tabs>
        <w:spacing w:before="0" w:after="0"/>
        <w:ind w:left="0"/>
        <w:jc w:val="both"/>
        <w:rPr>
          <w:rFonts w:asciiTheme="minorHAnsi" w:hAnsiTheme="minorHAnsi" w:cstheme="minorHAnsi"/>
          <w:i/>
          <w:sz w:val="24"/>
          <w:szCs w:val="24"/>
        </w:rPr>
      </w:pPr>
      <w:r w:rsidRPr="00237186">
        <w:rPr>
          <w:rFonts w:asciiTheme="minorHAnsi" w:hAnsiTheme="minorHAnsi" w:cstheme="minorHAnsi"/>
          <w:sz w:val="24"/>
          <w:szCs w:val="24"/>
        </w:rPr>
        <w:t>Se va folosi modelul</w:t>
      </w:r>
      <w:r w:rsidR="00D50AA8" w:rsidRPr="00237186">
        <w:rPr>
          <w:rFonts w:asciiTheme="minorHAnsi" w:hAnsiTheme="minorHAnsi" w:cstheme="minorHAnsi"/>
          <w:sz w:val="24"/>
          <w:szCs w:val="24"/>
        </w:rPr>
        <w:t xml:space="preserve"> </w:t>
      </w:r>
      <w:r w:rsidR="009C793A" w:rsidRPr="00237186">
        <w:rPr>
          <w:rFonts w:asciiTheme="minorHAnsi" w:hAnsiTheme="minorHAnsi" w:cstheme="minorHAnsi"/>
          <w:sz w:val="24"/>
          <w:szCs w:val="24"/>
        </w:rPr>
        <w:t>F</w:t>
      </w:r>
      <w:r w:rsidRPr="00237186">
        <w:rPr>
          <w:rFonts w:asciiTheme="minorHAnsi" w:hAnsiTheme="minorHAnsi" w:cstheme="minorHAnsi"/>
          <w:sz w:val="24"/>
          <w:szCs w:val="24"/>
        </w:rPr>
        <w:t>, Lista de echipamente/lucrări/servicii</w:t>
      </w:r>
      <w:r w:rsidRPr="00237186">
        <w:rPr>
          <w:rFonts w:asciiTheme="minorHAnsi" w:hAnsiTheme="minorHAnsi" w:cstheme="minorHAnsi"/>
          <w:i/>
          <w:sz w:val="24"/>
          <w:szCs w:val="24"/>
        </w:rPr>
        <w:t>.</w:t>
      </w:r>
    </w:p>
    <w:p w14:paraId="44E32810" w14:textId="3A37FD4A" w:rsidR="003575ED" w:rsidRPr="00237186" w:rsidRDefault="00765EFE"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 xml:space="preserve">Se va depune câte o </w:t>
      </w:r>
      <w:r w:rsidRPr="00237186">
        <w:rPr>
          <w:rFonts w:asciiTheme="minorHAnsi" w:hAnsiTheme="minorHAnsi" w:cstheme="minorHAnsi"/>
          <w:iCs/>
          <w:sz w:val="24"/>
          <w:szCs w:val="24"/>
        </w:rPr>
        <w:t xml:space="preserve">Lista </w:t>
      </w:r>
      <w:r w:rsidRPr="00237186">
        <w:rPr>
          <w:rFonts w:asciiTheme="minorHAnsi" w:hAnsiTheme="minorHAnsi" w:cstheme="minorHAnsi"/>
          <w:sz w:val="24"/>
          <w:szCs w:val="24"/>
        </w:rPr>
        <w:t>pentru fiecare componentă în parte, unde este cazul</w:t>
      </w:r>
      <w:r w:rsidR="00590275" w:rsidRPr="00237186">
        <w:rPr>
          <w:rFonts w:asciiTheme="minorHAnsi" w:hAnsiTheme="minorHAnsi" w:cstheme="minorHAnsi"/>
          <w:sz w:val="24"/>
          <w:szCs w:val="24"/>
        </w:rPr>
        <w:t>.</w:t>
      </w:r>
    </w:p>
    <w:p w14:paraId="5984C600" w14:textId="77777777" w:rsidR="00765EFE" w:rsidRPr="00237186" w:rsidRDefault="00765EFE" w:rsidP="00484D40">
      <w:pPr>
        <w:pStyle w:val="ListParagraph"/>
        <w:tabs>
          <w:tab w:val="left" w:pos="567"/>
        </w:tabs>
        <w:spacing w:before="0" w:after="0"/>
        <w:ind w:left="0"/>
        <w:jc w:val="both"/>
        <w:rPr>
          <w:rFonts w:asciiTheme="minorHAnsi" w:hAnsiTheme="minorHAnsi" w:cstheme="minorHAnsi"/>
          <w:sz w:val="24"/>
          <w:szCs w:val="24"/>
        </w:rPr>
      </w:pPr>
    </w:p>
    <w:p w14:paraId="55ACE62F" w14:textId="77777777" w:rsidR="00765EFE" w:rsidRPr="00237186" w:rsidRDefault="00765EFE">
      <w:pPr>
        <w:pStyle w:val="ListParagraph"/>
        <w:numPr>
          <w:ilvl w:val="0"/>
          <w:numId w:val="12"/>
        </w:numPr>
        <w:tabs>
          <w:tab w:val="left" w:pos="567"/>
        </w:tabs>
        <w:spacing w:before="0" w:after="0"/>
        <w:ind w:left="0"/>
        <w:jc w:val="both"/>
        <w:rPr>
          <w:rFonts w:asciiTheme="minorHAnsi" w:hAnsiTheme="minorHAnsi" w:cstheme="minorHAnsi"/>
          <w:b/>
          <w:bCs/>
          <w:sz w:val="24"/>
          <w:szCs w:val="24"/>
        </w:rPr>
      </w:pPr>
      <w:r w:rsidRPr="00237186">
        <w:rPr>
          <w:rFonts w:asciiTheme="minorHAnsi" w:hAnsiTheme="minorHAnsi" w:cstheme="minorHAnsi"/>
          <w:b/>
          <w:bCs/>
          <w:sz w:val="24"/>
          <w:szCs w:val="24"/>
        </w:rPr>
        <w:lastRenderedPageBreak/>
        <w:t>Documentația tehnico-economică – faza SF / DALI (după caz) sau faza SF/ DALI  + PT (elaborată la nivel de proiect sau pentru fiecare componentă în parte din cadrul proiectului inclusiv, contractul de lucrări și actele adiționale la acesta dacă este cazul</w:t>
      </w:r>
    </w:p>
    <w:p w14:paraId="65078066" w14:textId="438958AC" w:rsidR="00765EFE" w:rsidRPr="00237186" w:rsidRDefault="00765EFE"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Este suficientă depunerea studiului de fezabilitate</w:t>
      </w:r>
      <w:r w:rsidRPr="00237186">
        <w:rPr>
          <w:rFonts w:asciiTheme="minorHAnsi" w:hAnsiTheme="minorHAnsi" w:cstheme="minorHAnsi"/>
          <w:sz w:val="24"/>
          <w:szCs w:val="24"/>
          <w:vertAlign w:val="superscript"/>
        </w:rPr>
        <w:footnoteReference w:id="5"/>
      </w:r>
      <w:r w:rsidRPr="00237186">
        <w:rPr>
          <w:rFonts w:asciiTheme="minorHAnsi" w:hAnsiTheme="minorHAnsi" w:cstheme="minorHAnsi"/>
          <w:sz w:val="24"/>
          <w:szCs w:val="24"/>
        </w:rPr>
        <w:t xml:space="preserve">/documentației de avizare a lucrărilor de intervenție, după caz. Pentru cazul în care Proiectul tehnic a fost întocmit și recepționat, se va depune în cadrul documentației tehnico-economice, în format scanat, tip </w:t>
      </w:r>
      <w:r w:rsidR="005A26DE" w:rsidRPr="00237186">
        <w:rPr>
          <w:rFonts w:asciiTheme="minorHAnsi" w:hAnsiTheme="minorHAnsi" w:cstheme="minorHAnsi"/>
          <w:sz w:val="24"/>
          <w:szCs w:val="24"/>
        </w:rPr>
        <w:t>.</w:t>
      </w:r>
      <w:r w:rsidRPr="00237186">
        <w:rPr>
          <w:rFonts w:asciiTheme="minorHAnsi" w:hAnsiTheme="minorHAnsi" w:cstheme="minorHAnsi"/>
          <w:sz w:val="24"/>
          <w:szCs w:val="24"/>
        </w:rPr>
        <w:t>pdf, însoțit de devizul general actualizat, conform prevederilor legale, urmând ca evaluarea tehnică și financiară să se realizeze în baza acestuia.</w:t>
      </w:r>
    </w:p>
    <w:p w14:paraId="071B9614" w14:textId="77777777" w:rsidR="00B204DF" w:rsidRPr="00237186" w:rsidRDefault="00B204DF" w:rsidP="00484D40">
      <w:pPr>
        <w:pStyle w:val="ListParagraph"/>
        <w:tabs>
          <w:tab w:val="left" w:pos="567"/>
        </w:tabs>
        <w:spacing w:before="0" w:after="0"/>
        <w:ind w:left="0"/>
        <w:jc w:val="both"/>
        <w:rPr>
          <w:rFonts w:asciiTheme="minorHAnsi" w:hAnsiTheme="minorHAnsi" w:cstheme="minorHAnsi"/>
          <w:sz w:val="24"/>
          <w:szCs w:val="24"/>
        </w:rPr>
      </w:pPr>
    </w:p>
    <w:p w14:paraId="009CFCED" w14:textId="77777777" w:rsidR="00765EFE" w:rsidRPr="00237186" w:rsidRDefault="00765EFE">
      <w:pPr>
        <w:numPr>
          <w:ilvl w:val="0"/>
          <w:numId w:val="18"/>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219FAEBF"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5FF9408"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Planșele aferente documentației tehnico-economice se depun scanat, fișiere tip PDF, conținând un cartuș semnat conform prevederilor legale. </w:t>
      </w:r>
    </w:p>
    <w:p w14:paraId="38DEB031" w14:textId="77777777" w:rsidR="00E4704A" w:rsidRPr="00237186"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521A0940" w14:textId="4C6AC036"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r w:rsidR="00590275"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p w14:paraId="4BE1BC4F" w14:textId="77777777" w:rsidR="00E4704A" w:rsidRPr="00237186" w:rsidRDefault="00E4704A"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2E01F74B"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F4D77CE" w14:textId="77777777" w:rsidR="00484D40" w:rsidRPr="00237186" w:rsidRDefault="00484D40"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1C78D4DC" w14:textId="77777777" w:rsidR="00765EFE" w:rsidRPr="00237186" w:rsidRDefault="00765EFE">
      <w:pPr>
        <w:pStyle w:val="ListParagraph"/>
        <w:numPr>
          <w:ilvl w:val="0"/>
          <w:numId w:val="18"/>
        </w:numPr>
        <w:tabs>
          <w:tab w:val="left" w:pos="567"/>
        </w:tabs>
        <w:spacing w:before="0" w:after="0"/>
        <w:ind w:left="0" w:firstLine="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628AC2E1" w14:textId="679A4663"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Se va anexa la cererea de finanțare documentaţia tehnico-economică (SF/DALI, după caz + PT), autorizația de construire, împreună cu devizul general actualizat. </w:t>
      </w:r>
    </w:p>
    <w:p w14:paraId="00630C1B" w14:textId="77777777" w:rsidR="00FF0AF4" w:rsidRPr="00237186" w:rsidRDefault="00FF0AF4"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2D41D88"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4E7DCD50"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4B3A554C"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17E71948" w14:textId="77777777" w:rsidR="00FF0AF4"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bookmarkStart w:id="203" w:name="_Hlk135737226"/>
      <w:r w:rsidRPr="00237186">
        <w:rPr>
          <w:rFonts w:asciiTheme="minorHAnsi" w:hAnsiTheme="minorHAnsi" w:cstheme="minorHAnsi"/>
          <w:sz w:val="24"/>
          <w:szCs w:val="24"/>
          <w:lang w:eastAsia="en-GB"/>
        </w:rPr>
        <w:t>Procesul verbal de recepţie parţială a lucrărilor (procese verbale pe faze determinante)</w:t>
      </w:r>
      <w:r w:rsidR="00FF0AF4" w:rsidRPr="00237186">
        <w:rPr>
          <w:rFonts w:asciiTheme="minorHAnsi" w:hAnsiTheme="minorHAnsi" w:cstheme="minorHAnsi"/>
          <w:sz w:val="24"/>
          <w:szCs w:val="24"/>
          <w:lang w:eastAsia="en-GB"/>
        </w:rPr>
        <w:t>;</w:t>
      </w:r>
    </w:p>
    <w:p w14:paraId="17C19C60" w14:textId="77777777" w:rsidR="00FF0AF4"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Autorizaţia de construire</w:t>
      </w:r>
      <w:r w:rsidR="00FF0AF4" w:rsidRPr="00237186">
        <w:rPr>
          <w:rFonts w:asciiTheme="minorHAnsi" w:hAnsiTheme="minorHAnsi" w:cstheme="minorHAnsi"/>
          <w:sz w:val="24"/>
          <w:szCs w:val="24"/>
          <w:lang w:eastAsia="en-GB"/>
        </w:rPr>
        <w:t>;</w:t>
      </w:r>
    </w:p>
    <w:p w14:paraId="7998D1B5" w14:textId="77777777" w:rsidR="00FF0AF4"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Raportul privind stadiul fizic al investiţiei asumat de către reprezentantul legal al socitantului, de către dirigintele de şantier şi de către constructor</w:t>
      </w:r>
      <w:r w:rsidR="00FF0AF4" w:rsidRPr="00237186">
        <w:rPr>
          <w:rFonts w:asciiTheme="minorHAnsi" w:hAnsiTheme="minorHAnsi" w:cstheme="minorHAnsi"/>
          <w:sz w:val="24"/>
          <w:szCs w:val="24"/>
          <w:lang w:eastAsia="en-GB"/>
        </w:rPr>
        <w:t>;</w:t>
      </w:r>
    </w:p>
    <w:p w14:paraId="6226433D" w14:textId="77777777" w:rsidR="008A1A23"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r w:rsidR="00FF0AF4" w:rsidRPr="00237186">
        <w:rPr>
          <w:rFonts w:asciiTheme="minorHAnsi" w:hAnsiTheme="minorHAnsi" w:cstheme="minorHAnsi"/>
          <w:sz w:val="24"/>
          <w:szCs w:val="24"/>
          <w:lang w:eastAsia="en-GB"/>
        </w:rPr>
        <w:t>;</w:t>
      </w:r>
    </w:p>
    <w:p w14:paraId="22C02A2B" w14:textId="77777777" w:rsidR="00A926F8"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Proiectul tehnic.</w:t>
      </w:r>
      <w:bookmarkEnd w:id="203"/>
      <w:r w:rsidRPr="00237186">
        <w:rPr>
          <w:rFonts w:asciiTheme="minorHAnsi" w:hAnsiTheme="minorHAnsi" w:cstheme="minorHAnsi"/>
          <w:sz w:val="24"/>
          <w:szCs w:val="24"/>
          <w:lang w:eastAsia="en-GB"/>
        </w:rPr>
        <w:t xml:space="preserve"> </w:t>
      </w:r>
    </w:p>
    <w:p w14:paraId="11A11C09" w14:textId="77777777" w:rsidR="00EA4485" w:rsidRPr="00237186" w:rsidRDefault="00EA4485"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3E5A041C" w14:textId="3731EEC0" w:rsidR="006762E7" w:rsidRPr="00237186" w:rsidRDefault="006762E7" w:rsidP="00A926F8">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Se vor depune, de asemenea, documentele aferente procedurii privind </w:t>
      </w:r>
      <w:r w:rsidR="00A926F8" w:rsidRPr="00237186">
        <w:rPr>
          <w:rFonts w:asciiTheme="minorHAnsi" w:hAnsiTheme="minorHAnsi" w:cstheme="minorHAnsi"/>
          <w:sz w:val="24"/>
          <w:szCs w:val="24"/>
          <w:lang w:eastAsia="en-GB"/>
        </w:rPr>
        <w:t>atribuirea contractului de lucrări, contractul de lucrări semnat, î</w:t>
      </w:r>
      <w:r w:rsidRPr="00237186">
        <w:rPr>
          <w:rFonts w:asciiTheme="minorHAnsi" w:hAnsiTheme="minorHAnsi" w:cstheme="minorHAnsi"/>
          <w:sz w:val="24"/>
          <w:szCs w:val="24"/>
          <w:lang w:eastAsia="en-GB"/>
        </w:rPr>
        <w:t>nso</w:t>
      </w:r>
      <w:r w:rsidR="00A926F8" w:rsidRPr="00237186">
        <w:rPr>
          <w:rFonts w:asciiTheme="minorHAnsi" w:hAnsiTheme="minorHAnsi" w:cstheme="minorHAnsi"/>
          <w:sz w:val="24"/>
          <w:szCs w:val="24"/>
          <w:lang w:eastAsia="en-GB"/>
        </w:rPr>
        <w:t>ţ</w:t>
      </w:r>
      <w:r w:rsidRPr="00237186">
        <w:rPr>
          <w:rFonts w:asciiTheme="minorHAnsi" w:hAnsiTheme="minorHAnsi" w:cstheme="minorHAnsi"/>
          <w:sz w:val="24"/>
          <w:szCs w:val="24"/>
          <w:lang w:eastAsia="en-GB"/>
        </w:rPr>
        <w:t xml:space="preserve">it de anexe </w:t>
      </w:r>
      <w:r w:rsidR="00A926F8" w:rsidRPr="00237186">
        <w:rPr>
          <w:rFonts w:asciiTheme="minorHAnsi" w:hAnsiTheme="minorHAnsi" w:cstheme="minorHAnsi"/>
          <w:sz w:val="24"/>
          <w:szCs w:val="24"/>
          <w:lang w:eastAsia="en-GB"/>
        </w:rPr>
        <w:t>ş</w:t>
      </w:r>
      <w:r w:rsidRPr="00237186">
        <w:rPr>
          <w:rFonts w:asciiTheme="minorHAnsi" w:hAnsiTheme="minorHAnsi" w:cstheme="minorHAnsi"/>
          <w:sz w:val="24"/>
          <w:szCs w:val="24"/>
          <w:lang w:eastAsia="en-GB"/>
        </w:rPr>
        <w:t>i acte adi</w:t>
      </w:r>
      <w:r w:rsidR="00A926F8" w:rsidRPr="00237186">
        <w:rPr>
          <w:rFonts w:asciiTheme="minorHAnsi" w:hAnsiTheme="minorHAnsi" w:cstheme="minorHAnsi"/>
          <w:sz w:val="24"/>
          <w:szCs w:val="24"/>
          <w:lang w:eastAsia="en-GB"/>
        </w:rPr>
        <w:t>ţ</w:t>
      </w:r>
      <w:r w:rsidRPr="00237186">
        <w:rPr>
          <w:rFonts w:asciiTheme="minorHAnsi" w:hAnsiTheme="minorHAnsi" w:cstheme="minorHAnsi"/>
          <w:sz w:val="24"/>
          <w:szCs w:val="24"/>
          <w:lang w:eastAsia="en-GB"/>
        </w:rPr>
        <w:t xml:space="preserve">ionale la acesta (inclusiv </w:t>
      </w:r>
      <w:r w:rsidR="00A926F8" w:rsidRPr="00237186">
        <w:rPr>
          <w:rFonts w:asciiTheme="minorHAnsi" w:hAnsiTheme="minorHAnsi" w:cstheme="minorHAnsi"/>
          <w:sz w:val="24"/>
          <w:szCs w:val="24"/>
          <w:lang w:eastAsia="en-GB"/>
        </w:rPr>
        <w:t>documentaţia î</w:t>
      </w:r>
      <w:r w:rsidRPr="00237186">
        <w:rPr>
          <w:rFonts w:asciiTheme="minorHAnsi" w:hAnsiTheme="minorHAnsi" w:cstheme="minorHAnsi"/>
          <w:sz w:val="24"/>
          <w:szCs w:val="24"/>
          <w:lang w:eastAsia="en-GB"/>
        </w:rPr>
        <w:t>ntocmit</w:t>
      </w:r>
      <w:r w:rsidR="00A926F8"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 xml:space="preserve"> pentru fundamentarea semn</w:t>
      </w:r>
      <w:r w:rsidR="00A926F8" w:rsidRPr="00237186">
        <w:rPr>
          <w:rFonts w:asciiTheme="minorHAnsi" w:hAnsiTheme="minorHAnsi" w:cstheme="minorHAnsi"/>
          <w:sz w:val="24"/>
          <w:szCs w:val="24"/>
          <w:lang w:eastAsia="en-GB"/>
        </w:rPr>
        <w:t>ă</w:t>
      </w:r>
      <w:r w:rsidRPr="00237186">
        <w:rPr>
          <w:rFonts w:asciiTheme="minorHAnsi" w:hAnsiTheme="minorHAnsi" w:cstheme="minorHAnsi"/>
          <w:sz w:val="24"/>
          <w:szCs w:val="24"/>
          <w:lang w:eastAsia="en-GB"/>
        </w:rPr>
        <w:t>rii actelor adi</w:t>
      </w:r>
      <w:r w:rsidR="00A926F8" w:rsidRPr="00237186">
        <w:rPr>
          <w:rFonts w:asciiTheme="minorHAnsi" w:hAnsiTheme="minorHAnsi" w:cstheme="minorHAnsi"/>
          <w:sz w:val="24"/>
          <w:szCs w:val="24"/>
          <w:lang w:eastAsia="en-GB"/>
        </w:rPr>
        <w:t>ţ</w:t>
      </w:r>
      <w:r w:rsidRPr="00237186">
        <w:rPr>
          <w:rFonts w:asciiTheme="minorHAnsi" w:hAnsiTheme="minorHAnsi" w:cstheme="minorHAnsi"/>
          <w:sz w:val="24"/>
          <w:szCs w:val="24"/>
          <w:lang w:eastAsia="en-GB"/>
        </w:rPr>
        <w:t xml:space="preserve">ionale). AM va verifica procedura de atribuire a contractului </w:t>
      </w:r>
      <w:r w:rsidR="00A926F8" w:rsidRPr="00237186">
        <w:rPr>
          <w:rFonts w:asciiTheme="minorHAnsi" w:hAnsiTheme="minorHAnsi" w:cstheme="minorHAnsi"/>
          <w:sz w:val="24"/>
          <w:szCs w:val="24"/>
          <w:lang w:eastAsia="en-GB"/>
        </w:rPr>
        <w:t>ş</w:t>
      </w:r>
      <w:r w:rsidRPr="00237186">
        <w:rPr>
          <w:rFonts w:asciiTheme="minorHAnsi" w:hAnsiTheme="minorHAnsi" w:cstheme="minorHAnsi"/>
          <w:sz w:val="24"/>
          <w:szCs w:val="24"/>
          <w:lang w:eastAsia="en-GB"/>
        </w:rPr>
        <w:t>i a actelor adi</w:t>
      </w:r>
      <w:r w:rsidR="00A926F8" w:rsidRPr="00237186">
        <w:rPr>
          <w:rFonts w:asciiTheme="minorHAnsi" w:hAnsiTheme="minorHAnsi" w:cstheme="minorHAnsi"/>
          <w:sz w:val="24"/>
          <w:szCs w:val="24"/>
          <w:lang w:eastAsia="en-GB"/>
        </w:rPr>
        <w:t>ţ</w:t>
      </w:r>
      <w:r w:rsidRPr="00237186">
        <w:rPr>
          <w:rFonts w:asciiTheme="minorHAnsi" w:hAnsiTheme="minorHAnsi" w:cstheme="minorHAnsi"/>
          <w:sz w:val="24"/>
          <w:szCs w:val="24"/>
          <w:lang w:eastAsia="en-GB"/>
        </w:rPr>
        <w:t>ionale, ca sub</w:t>
      </w:r>
      <w:r w:rsidR="00A926F8" w:rsidRPr="00237186">
        <w:rPr>
          <w:rFonts w:asciiTheme="minorHAnsi" w:hAnsiTheme="minorHAnsi" w:cstheme="minorHAnsi"/>
          <w:sz w:val="24"/>
          <w:szCs w:val="24"/>
          <w:lang w:eastAsia="en-GB"/>
        </w:rPr>
        <w:t xml:space="preserve"> - </w:t>
      </w:r>
      <w:r w:rsidRPr="00237186">
        <w:rPr>
          <w:rFonts w:asciiTheme="minorHAnsi" w:hAnsiTheme="minorHAnsi" w:cstheme="minorHAnsi"/>
          <w:sz w:val="24"/>
          <w:szCs w:val="24"/>
          <w:lang w:eastAsia="en-GB"/>
        </w:rPr>
        <w:t>etap</w:t>
      </w:r>
      <w:r w:rsidR="00A926F8" w:rsidRPr="00237186">
        <w:rPr>
          <w:rFonts w:asciiTheme="minorHAnsi" w:hAnsiTheme="minorHAnsi" w:cstheme="minorHAnsi"/>
          <w:sz w:val="24"/>
          <w:szCs w:val="24"/>
          <w:lang w:eastAsia="en-GB"/>
        </w:rPr>
        <w:t>ă î</w:t>
      </w:r>
      <w:r w:rsidRPr="00237186">
        <w:rPr>
          <w:rFonts w:asciiTheme="minorHAnsi" w:hAnsiTheme="minorHAnsi" w:cstheme="minorHAnsi"/>
          <w:sz w:val="24"/>
          <w:szCs w:val="24"/>
          <w:lang w:eastAsia="en-GB"/>
        </w:rPr>
        <w:t xml:space="preserve">n etapa de </w:t>
      </w:r>
      <w:r w:rsidR="007412AE" w:rsidRPr="00237186">
        <w:rPr>
          <w:rFonts w:asciiTheme="minorHAnsi" w:hAnsiTheme="minorHAnsi" w:cstheme="minorHAnsi"/>
          <w:sz w:val="24"/>
          <w:szCs w:val="24"/>
          <w:lang w:eastAsia="en-GB"/>
        </w:rPr>
        <w:t>contractare</w:t>
      </w:r>
      <w:r w:rsidRPr="00237186">
        <w:rPr>
          <w:rFonts w:asciiTheme="minorHAnsi" w:hAnsiTheme="minorHAnsi" w:cstheme="minorHAnsi"/>
          <w:sz w:val="24"/>
          <w:szCs w:val="24"/>
          <w:lang w:eastAsia="en-GB"/>
        </w:rPr>
        <w:t xml:space="preserve"> a proiectului.</w:t>
      </w:r>
    </w:p>
    <w:p w14:paraId="403F7ED5" w14:textId="77777777" w:rsidR="007412AE" w:rsidRPr="00237186" w:rsidRDefault="007412A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p>
    <w:p w14:paraId="7D24483C" w14:textId="77777777" w:rsidR="00765EFE" w:rsidRPr="00237186" w:rsidRDefault="00765EFE" w:rsidP="00484D4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Pentru acest tip de proiecte nu există cerințele conform cărora</w:t>
      </w:r>
      <w:r w:rsidR="00FE3EA2"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p w14:paraId="73F42A45" w14:textId="77777777" w:rsidR="00765EFE"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SF/DALI, după caz, sau proiectul tehnic să nu fi fost elaborat/ revizuit/ reactualizat cu mai mult de 2 ani înainte de data depunerii cererii de finanţare, </w:t>
      </w:r>
    </w:p>
    <w:p w14:paraId="790683D6" w14:textId="77777777" w:rsidR="00765EFE" w:rsidRPr="00237186" w:rsidRDefault="00765EFE">
      <w:pPr>
        <w:numPr>
          <w:ilvl w:val="0"/>
          <w:numId w:val="9"/>
        </w:num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devizul general aferent celei mai recente documentații (contract de lucrări încheiat, inclusiv acte adiționale) să nu fi fost actualizat cu mai mult de 12 luni înainte de data depunerii cererii de finanţare. </w:t>
      </w:r>
    </w:p>
    <w:p w14:paraId="29F2D1B8" w14:textId="77777777" w:rsidR="00AD12B7" w:rsidRPr="00237186" w:rsidRDefault="00AD12B7" w:rsidP="00484D40">
      <w:pPr>
        <w:tabs>
          <w:tab w:val="left" w:pos="567"/>
        </w:tabs>
        <w:spacing w:before="0" w:after="0"/>
        <w:jc w:val="both"/>
        <w:rPr>
          <w:rFonts w:asciiTheme="minorHAnsi" w:hAnsiTheme="minorHAnsi" w:cstheme="minorHAnsi"/>
          <w:b/>
          <w:bCs/>
          <w:sz w:val="24"/>
          <w:szCs w:val="24"/>
        </w:rPr>
      </w:pPr>
    </w:p>
    <w:p w14:paraId="63645197" w14:textId="0502D019" w:rsidR="00AD12B7" w:rsidRPr="00237186" w:rsidRDefault="00AD12B7"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Documentațiile tehnico economice</w:t>
      </w:r>
      <w:r w:rsidR="006762E7" w:rsidRPr="00237186">
        <w:rPr>
          <w:rFonts w:asciiTheme="minorHAnsi" w:hAnsiTheme="minorHAnsi" w:cstheme="minorHAnsi"/>
          <w:b/>
          <w:bCs/>
          <w:sz w:val="24"/>
          <w:szCs w:val="24"/>
        </w:rPr>
        <w:t>/documentatia proiectului</w:t>
      </w:r>
      <w:r w:rsidR="00821323" w:rsidRPr="00237186">
        <w:rPr>
          <w:rFonts w:asciiTheme="minorHAnsi" w:hAnsiTheme="minorHAnsi" w:cstheme="minorHAnsi"/>
          <w:b/>
          <w:bCs/>
          <w:sz w:val="24"/>
          <w:szCs w:val="24"/>
        </w:rPr>
        <w:t xml:space="preserve"> </w:t>
      </w:r>
      <w:r w:rsidRPr="00237186">
        <w:rPr>
          <w:rFonts w:asciiTheme="minorHAnsi" w:hAnsiTheme="minorHAnsi" w:cstheme="minorHAnsi"/>
          <w:b/>
          <w:bCs/>
          <w:sz w:val="24"/>
          <w:szCs w:val="24"/>
        </w:rPr>
        <w:t xml:space="preserve">trebuie să aibă integrate aspecte privind imunizarea la schimbările climatice </w:t>
      </w:r>
      <w:r w:rsidRPr="00237186">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A9AEE37" w14:textId="77777777" w:rsidR="00E4704A" w:rsidRPr="00237186" w:rsidRDefault="00E4704A" w:rsidP="00484D40">
      <w:pPr>
        <w:tabs>
          <w:tab w:val="left" w:pos="567"/>
        </w:tabs>
        <w:spacing w:before="0" w:after="0"/>
        <w:jc w:val="both"/>
        <w:rPr>
          <w:rFonts w:asciiTheme="minorHAnsi" w:hAnsiTheme="minorHAnsi" w:cstheme="minorHAnsi"/>
          <w:sz w:val="24"/>
          <w:szCs w:val="24"/>
        </w:rPr>
      </w:pPr>
    </w:p>
    <w:p w14:paraId="44B17E16" w14:textId="6FFCD956" w:rsidR="0020453D" w:rsidRPr="00237186"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rPr>
      </w:pPr>
      <w:r w:rsidRPr="00237186">
        <w:rPr>
          <w:rFonts w:asciiTheme="minorHAnsi" w:hAnsiTheme="minorHAnsi" w:cstheme="minorHAnsi"/>
          <w:b/>
          <w:bCs/>
          <w:sz w:val="24"/>
          <w:szCs w:val="24"/>
        </w:rPr>
        <w:t>Devizul general (pentru fiecare clădire în parte) pentru proiectele de lucrări în  conformitate cu HG 907/2016</w:t>
      </w:r>
      <w:r w:rsidR="00C36646" w:rsidRPr="00237186">
        <w:rPr>
          <w:rFonts w:asciiTheme="minorHAnsi" w:hAnsiTheme="minorHAnsi" w:cstheme="minorHAnsi"/>
          <w:b/>
          <w:bCs/>
          <w:sz w:val="24"/>
          <w:szCs w:val="24"/>
        </w:rPr>
        <w:t xml:space="preserve"> cu modificarile si completarile ulterioare</w:t>
      </w:r>
      <w:r w:rsidRPr="00237186">
        <w:rPr>
          <w:rFonts w:asciiTheme="minorHAnsi" w:hAnsiTheme="minorHAnsi" w:cstheme="minorHAnsi"/>
          <w:b/>
          <w:bCs/>
          <w:sz w:val="24"/>
          <w:szCs w:val="24"/>
        </w:rPr>
        <w:t xml:space="preserv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683EDE1E"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b/>
          <w:sz w:val="24"/>
          <w:szCs w:val="24"/>
        </w:rPr>
      </w:pPr>
    </w:p>
    <w:p w14:paraId="4EDC13B8" w14:textId="57464266"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Se va anexa un </w:t>
      </w:r>
      <w:r w:rsidRPr="00237186">
        <w:rPr>
          <w:rFonts w:asciiTheme="minorHAnsi" w:hAnsiTheme="minorHAnsi" w:cstheme="minorHAnsi"/>
          <w:bCs/>
          <w:sz w:val="24"/>
          <w:szCs w:val="24"/>
        </w:rPr>
        <w:t>Deviz general centralizator</w:t>
      </w:r>
      <w:r w:rsidRPr="00237186">
        <w:rPr>
          <w:rFonts w:asciiTheme="minorHAnsi" w:hAnsiTheme="minorHAnsi" w:cstheme="minorHAnsi"/>
          <w:sz w:val="24"/>
          <w:szCs w:val="24"/>
        </w:rPr>
        <w:t xml:space="preserve"> al componentelor </w:t>
      </w:r>
      <w:r w:rsidR="002C4890" w:rsidRPr="00237186">
        <w:rPr>
          <w:rFonts w:asciiTheme="minorHAnsi" w:hAnsiTheme="minorHAnsi" w:cstheme="minorHAnsi"/>
          <w:sz w:val="24"/>
          <w:szCs w:val="24"/>
        </w:rPr>
        <w:t>C</w:t>
      </w:r>
      <w:r w:rsidRPr="00237186">
        <w:rPr>
          <w:rFonts w:asciiTheme="minorHAnsi" w:hAnsiTheme="minorHAnsi" w:cstheme="minorHAnsi"/>
          <w:sz w:val="24"/>
          <w:szCs w:val="24"/>
        </w:rPr>
        <w:t xml:space="preserve">ererii de </w:t>
      </w:r>
      <w:r w:rsidR="002C4890" w:rsidRPr="00237186">
        <w:rPr>
          <w:rFonts w:asciiTheme="minorHAnsi" w:hAnsiTheme="minorHAnsi" w:cstheme="minorHAnsi"/>
          <w:sz w:val="24"/>
          <w:szCs w:val="24"/>
        </w:rPr>
        <w:t>F</w:t>
      </w:r>
      <w:r w:rsidRPr="00237186">
        <w:rPr>
          <w:rFonts w:asciiTheme="minorHAnsi" w:hAnsiTheme="minorHAnsi" w:cstheme="minorHAnsi"/>
          <w:sz w:val="24"/>
          <w:szCs w:val="24"/>
        </w:rPr>
        <w:t>inanțare, în cazul în care proiectul include mai multe clădiri.</w:t>
      </w:r>
    </w:p>
    <w:p w14:paraId="6BED461E"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4" w:name="_Hlk96420835"/>
      <w:r w:rsidRPr="00237186">
        <w:rPr>
          <w:rFonts w:asciiTheme="minorHAnsi" w:hAnsiTheme="minorHAnsi" w:cstheme="minorHAnsi"/>
          <w:sz w:val="24"/>
          <w:szCs w:val="24"/>
        </w:rPr>
        <w:t xml:space="preserve">Devizul/ele general/e trebuie să prezinte data elaborării/actualizării, să fie asumat/e de către elaboratorul documentației tehnico-economice si semnat/e și de reprezentantul legal. </w:t>
      </w:r>
    </w:p>
    <w:p w14:paraId="08A7E9A8"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În cazul în care la cererea de finanțare se anexează inclusiv proiectul tehnic (PT), devizul va fi actualizat cu acesta din urmă, iar bugetul cererii de finanțare va fi corelat în acest sens.</w:t>
      </w:r>
    </w:p>
    <w:p w14:paraId="2CBB9624"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337BC130"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p>
    <w:p w14:paraId="2DAF2DAC" w14:textId="37E73300"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 xml:space="preserve">Pentru detalii se va avea în vedere modelul privind </w:t>
      </w:r>
      <w:r w:rsidRPr="00237186">
        <w:rPr>
          <w:rFonts w:asciiTheme="minorHAnsi" w:hAnsiTheme="minorHAnsi" w:cstheme="minorHAnsi"/>
          <w:i/>
          <w:sz w:val="24"/>
          <w:szCs w:val="24"/>
        </w:rPr>
        <w:t xml:space="preserve">Lista de echipamente/lucrări/servicii  - Model </w:t>
      </w:r>
      <w:r w:rsidR="009C793A" w:rsidRPr="00237186">
        <w:rPr>
          <w:rFonts w:asciiTheme="minorHAnsi" w:hAnsiTheme="minorHAnsi" w:cstheme="minorHAnsi"/>
          <w:i/>
          <w:sz w:val="24"/>
          <w:szCs w:val="24"/>
        </w:rPr>
        <w:t>F</w:t>
      </w:r>
      <w:r w:rsidRPr="00237186">
        <w:rPr>
          <w:rFonts w:asciiTheme="minorHAnsi" w:hAnsiTheme="minorHAnsi" w:cstheme="minorHAnsi"/>
          <w:iCs/>
          <w:sz w:val="24"/>
          <w:szCs w:val="24"/>
        </w:rPr>
        <w:t xml:space="preserve">, anexa la prezentul Ghid, </w:t>
      </w:r>
      <w:r w:rsidRPr="00237186">
        <w:rPr>
          <w:rFonts w:asciiTheme="minorHAnsi" w:hAnsiTheme="minorHAnsi" w:cstheme="minorHAnsi"/>
          <w:sz w:val="24"/>
          <w:szCs w:val="24"/>
        </w:rPr>
        <w:t xml:space="preserve"> cu încadrarea acestora pe secțiunea de cheltuieli eligibile /neeligibile, anexată la cererea de finanțare. </w:t>
      </w:r>
    </w:p>
    <w:p w14:paraId="3477F428"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p>
    <w:p w14:paraId="060C0B97" w14:textId="495CE43F"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w:t>
      </w:r>
      <w:r w:rsidR="00D50AA8" w:rsidRPr="00237186">
        <w:rPr>
          <w:rFonts w:asciiTheme="minorHAnsi" w:hAnsiTheme="minorHAnsi" w:cstheme="minorHAnsi"/>
          <w:sz w:val="24"/>
          <w:szCs w:val="24"/>
        </w:rPr>
        <w:t>a</w:t>
      </w:r>
      <w:r w:rsidRPr="00237186">
        <w:rPr>
          <w:rFonts w:asciiTheme="minorHAnsi" w:hAnsiTheme="minorHAnsi" w:cstheme="minorHAnsi"/>
          <w:sz w:val="24"/>
          <w:szCs w:val="24"/>
        </w:rPr>
        <w:t xml:space="preserve"> se vedea </w:t>
      </w:r>
      <w:r w:rsidRPr="00237186">
        <w:rPr>
          <w:rFonts w:asciiTheme="minorHAnsi" w:hAnsiTheme="minorHAnsi" w:cstheme="minorHAnsi"/>
          <w:i/>
          <w:iCs/>
          <w:sz w:val="24"/>
          <w:szCs w:val="24"/>
        </w:rPr>
        <w:t xml:space="preserve">Modelul </w:t>
      </w:r>
      <w:r w:rsidR="009C793A" w:rsidRPr="00237186">
        <w:rPr>
          <w:rFonts w:asciiTheme="minorHAnsi" w:hAnsiTheme="minorHAnsi" w:cstheme="minorHAnsi"/>
          <w:i/>
          <w:iCs/>
          <w:sz w:val="24"/>
          <w:szCs w:val="24"/>
        </w:rPr>
        <w:t>E</w:t>
      </w:r>
      <w:r w:rsidRPr="00237186">
        <w:rPr>
          <w:rFonts w:asciiTheme="minorHAnsi" w:hAnsiTheme="minorHAnsi" w:cstheme="minorHAnsi"/>
          <w:i/>
          <w:iCs/>
          <w:sz w:val="24"/>
          <w:szCs w:val="24"/>
        </w:rPr>
        <w:t xml:space="preserve"> - Raport privind stadiul fizic al investiţiei la prezentul ghid</w:t>
      </w:r>
      <w:r w:rsidRPr="00237186">
        <w:rPr>
          <w:rFonts w:asciiTheme="minorHAnsi" w:hAnsiTheme="minorHAnsi" w:cstheme="minorHAnsi"/>
          <w:sz w:val="24"/>
          <w:szCs w:val="24"/>
        </w:rPr>
        <w:t>).</w:t>
      </w:r>
      <w:r w:rsidR="00484D40" w:rsidRPr="00237186">
        <w:rPr>
          <w:rFonts w:asciiTheme="minorHAnsi" w:hAnsiTheme="minorHAnsi" w:cstheme="minorHAnsi"/>
          <w:sz w:val="24"/>
          <w:szCs w:val="24"/>
        </w:rPr>
        <w:t xml:space="preserve"> </w:t>
      </w:r>
    </w:p>
    <w:p w14:paraId="1890DD66" w14:textId="2BF72CA1" w:rsidR="009564D7" w:rsidRPr="00237186" w:rsidRDefault="009564D7"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 xml:space="preserve">Se va prezenta inclusiv </w:t>
      </w:r>
      <w:r w:rsidRPr="00237186">
        <w:rPr>
          <w:rFonts w:asciiTheme="minorHAnsi" w:hAnsiTheme="minorHAnsi" w:cstheme="minorHAnsi"/>
          <w:i/>
          <w:iCs/>
          <w:sz w:val="24"/>
          <w:szCs w:val="24"/>
        </w:rPr>
        <w:t xml:space="preserve">Matricea de corelare între buget şi deviz, Model </w:t>
      </w:r>
      <w:r w:rsidR="009C793A" w:rsidRPr="00237186">
        <w:rPr>
          <w:rFonts w:asciiTheme="minorHAnsi" w:hAnsiTheme="minorHAnsi" w:cstheme="minorHAnsi"/>
          <w:i/>
          <w:iCs/>
          <w:sz w:val="24"/>
          <w:szCs w:val="24"/>
        </w:rPr>
        <w:t>A</w:t>
      </w:r>
      <w:r w:rsidRPr="00237186">
        <w:rPr>
          <w:rFonts w:asciiTheme="minorHAnsi" w:hAnsiTheme="minorHAnsi" w:cstheme="minorHAnsi"/>
          <w:sz w:val="24"/>
          <w:szCs w:val="24"/>
        </w:rPr>
        <w:t xml:space="preserve"> la prezentul ghid</w:t>
      </w:r>
    </w:p>
    <w:p w14:paraId="6558368F" w14:textId="77777777" w:rsidR="009564D7" w:rsidRPr="00237186" w:rsidRDefault="009564D7" w:rsidP="00484D40">
      <w:pPr>
        <w:pStyle w:val="ListParagraph"/>
        <w:tabs>
          <w:tab w:val="left" w:pos="567"/>
        </w:tabs>
        <w:spacing w:before="0" w:after="0"/>
        <w:ind w:left="0"/>
        <w:jc w:val="both"/>
        <w:rPr>
          <w:rFonts w:asciiTheme="minorHAnsi" w:hAnsiTheme="minorHAnsi" w:cstheme="minorHAnsi"/>
          <w:sz w:val="24"/>
          <w:szCs w:val="24"/>
        </w:rPr>
      </w:pPr>
    </w:p>
    <w:p w14:paraId="1725543C" w14:textId="77777777" w:rsidR="00E70134" w:rsidRPr="00237186" w:rsidRDefault="00E70134">
      <w:pPr>
        <w:pStyle w:val="ListParagraph"/>
        <w:numPr>
          <w:ilvl w:val="0"/>
          <w:numId w:val="12"/>
        </w:numPr>
        <w:tabs>
          <w:tab w:val="left" w:pos="567"/>
        </w:tabs>
        <w:spacing w:before="0" w:after="0"/>
        <w:ind w:left="0"/>
        <w:jc w:val="both"/>
        <w:rPr>
          <w:rFonts w:asciiTheme="minorHAnsi" w:hAnsiTheme="minorHAnsi" w:cstheme="minorHAnsi"/>
          <w:b/>
          <w:sz w:val="24"/>
          <w:szCs w:val="24"/>
        </w:rPr>
      </w:pPr>
      <w:r w:rsidRPr="00237186">
        <w:rPr>
          <w:rFonts w:asciiTheme="minorHAnsi" w:hAnsiTheme="minorHAnsi" w:cstheme="minorHAnsi"/>
          <w:b/>
          <w:sz w:val="24"/>
          <w:szCs w:val="24"/>
        </w:rPr>
        <w:t>Centralizator privind justificarea costurilor și documentele justificative care au  stat la baza stabilirii costului aferent investiției</w:t>
      </w:r>
    </w:p>
    <w:p w14:paraId="1160B24E" w14:textId="774D8005" w:rsidR="00826536" w:rsidRPr="00237186" w:rsidRDefault="00E70134" w:rsidP="00484D40">
      <w:pPr>
        <w:pStyle w:val="ListParagraph"/>
        <w:tabs>
          <w:tab w:val="left" w:pos="567"/>
        </w:tabs>
        <w:spacing w:before="0" w:after="0"/>
        <w:ind w:left="0"/>
        <w:jc w:val="both"/>
        <w:rPr>
          <w:rFonts w:asciiTheme="minorHAnsi" w:hAnsiTheme="minorHAnsi" w:cstheme="minorHAnsi"/>
          <w:sz w:val="24"/>
          <w:szCs w:val="24"/>
        </w:rPr>
      </w:pPr>
      <w:bookmarkStart w:id="205" w:name="_Hlk96423808"/>
      <w:r w:rsidRPr="00237186">
        <w:rPr>
          <w:rFonts w:asciiTheme="minorHAnsi" w:hAnsiTheme="minorHAnsi" w:cstheme="minorHAnsi"/>
          <w:sz w:val="24"/>
          <w:szCs w:val="24"/>
        </w:rPr>
        <w:t>Se vor prezenta documente justificative care au stat la baza stabilirii costului aferent</w:t>
      </w:r>
      <w:bookmarkEnd w:id="205"/>
      <w:r w:rsidRPr="00237186">
        <w:rPr>
          <w:rFonts w:asciiTheme="minorHAnsi" w:hAnsiTheme="minorHAnsi" w:cstheme="minorHAnsi"/>
          <w:sz w:val="24"/>
          <w:szCs w:val="24"/>
        </w:rPr>
        <w:t>, semnate de reprezentantul legal:oferte de preț echipamente/lucrări, liste de cantitați și prețuri unitare provenite din surse verificabile și obiective</w:t>
      </w:r>
      <w:r w:rsidR="00826536" w:rsidRPr="00237186">
        <w:rPr>
          <w:rFonts w:asciiTheme="minorHAnsi" w:hAnsiTheme="minorHAnsi" w:cstheme="minorHAnsi"/>
          <w:sz w:val="24"/>
          <w:szCs w:val="24"/>
        </w:rPr>
        <w:t xml:space="preserve"> (</w:t>
      </w:r>
      <w:r w:rsidR="00826536" w:rsidRPr="00237186">
        <w:rPr>
          <w:rFonts w:asciiTheme="minorHAnsi" w:hAnsiTheme="minorHAnsi" w:cstheme="minorHAnsi"/>
          <w:i/>
          <w:iCs/>
          <w:sz w:val="24"/>
          <w:szCs w:val="24"/>
        </w:rPr>
        <w:t xml:space="preserve">Model </w:t>
      </w:r>
      <w:r w:rsidR="009C793A" w:rsidRPr="00237186">
        <w:rPr>
          <w:rFonts w:asciiTheme="minorHAnsi" w:hAnsiTheme="minorHAnsi" w:cstheme="minorHAnsi"/>
          <w:i/>
          <w:iCs/>
          <w:sz w:val="24"/>
          <w:szCs w:val="24"/>
        </w:rPr>
        <w:t>G</w:t>
      </w:r>
      <w:r w:rsidR="00826536" w:rsidRPr="00237186">
        <w:rPr>
          <w:rFonts w:asciiTheme="minorHAnsi" w:hAnsiTheme="minorHAnsi" w:cstheme="minorHAnsi"/>
          <w:i/>
          <w:iCs/>
          <w:sz w:val="24"/>
          <w:szCs w:val="24"/>
        </w:rPr>
        <w:t>, Centralizator privind justificarea costurilor</w:t>
      </w:r>
      <w:r w:rsidR="00826536" w:rsidRPr="00237186">
        <w:rPr>
          <w:rFonts w:asciiTheme="minorHAnsi" w:hAnsiTheme="minorHAnsi" w:cstheme="minorHAnsi"/>
          <w:sz w:val="24"/>
          <w:szCs w:val="24"/>
        </w:rPr>
        <w:t>)</w:t>
      </w:r>
      <w:r w:rsidR="002D1E2A" w:rsidRPr="00237186">
        <w:rPr>
          <w:rFonts w:asciiTheme="minorHAnsi" w:hAnsiTheme="minorHAnsi" w:cstheme="minorHAnsi"/>
          <w:sz w:val="24"/>
          <w:szCs w:val="24"/>
        </w:rPr>
        <w:t>.</w:t>
      </w:r>
    </w:p>
    <w:p w14:paraId="783800BF" w14:textId="77777777" w:rsidR="0035602D" w:rsidRPr="00237186" w:rsidRDefault="0035602D" w:rsidP="00484D40">
      <w:pPr>
        <w:pStyle w:val="ListParagraph"/>
        <w:tabs>
          <w:tab w:val="left" w:pos="567"/>
        </w:tabs>
        <w:spacing w:before="0" w:after="0"/>
        <w:ind w:left="0"/>
        <w:jc w:val="both"/>
        <w:rPr>
          <w:rFonts w:asciiTheme="minorHAnsi" w:hAnsiTheme="minorHAnsi" w:cstheme="minorHAnsi"/>
          <w:sz w:val="24"/>
          <w:szCs w:val="24"/>
        </w:rPr>
      </w:pPr>
    </w:p>
    <w:bookmarkEnd w:id="204"/>
    <w:p w14:paraId="66FEA285" w14:textId="60F4A500" w:rsidR="0020453D" w:rsidRPr="00237186" w:rsidRDefault="0020453D">
      <w:pPr>
        <w:pStyle w:val="ListParagraph"/>
        <w:numPr>
          <w:ilvl w:val="0"/>
          <w:numId w:val="12"/>
        </w:numPr>
        <w:tabs>
          <w:tab w:val="left" w:pos="567"/>
        </w:tabs>
        <w:spacing w:before="0" w:after="0"/>
        <w:ind w:left="0"/>
        <w:jc w:val="both"/>
        <w:rPr>
          <w:rFonts w:asciiTheme="minorHAnsi" w:hAnsiTheme="minorHAnsi" w:cstheme="minorHAnsi"/>
          <w:b/>
          <w:bCs/>
          <w:sz w:val="24"/>
          <w:szCs w:val="24"/>
        </w:rPr>
      </w:pPr>
      <w:r w:rsidRPr="00237186">
        <w:rPr>
          <w:rFonts w:asciiTheme="minorHAnsi" w:hAnsiTheme="minorHAnsi" w:cstheme="minorHAnsi"/>
          <w:b/>
          <w:bCs/>
          <w:sz w:val="24"/>
          <w:szCs w:val="24"/>
        </w:rPr>
        <w:t>Certificatul de urbanism și, dacă e cazul, Autorizația de construire (emis/ă la nivel de proiect sau pentru fiecare componentă în parte din cadrul proiectului</w:t>
      </w:r>
      <w:r w:rsidR="0014757E" w:rsidRPr="00237186">
        <w:rPr>
          <w:rFonts w:asciiTheme="minorHAnsi" w:hAnsiTheme="minorHAnsi" w:cstheme="minorHAnsi"/>
          <w:b/>
          <w:bCs/>
          <w:sz w:val="24"/>
          <w:szCs w:val="24"/>
        </w:rPr>
        <w:t>)</w:t>
      </w:r>
    </w:p>
    <w:p w14:paraId="0E4F3D67"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bookmarkStart w:id="206" w:name="_Hlk96421291"/>
      <w:r w:rsidRPr="00237186">
        <w:rPr>
          <w:rFonts w:asciiTheme="minorHAnsi" w:hAnsiTheme="minorHAnsi" w:cstheme="minorHAnsi"/>
          <w:sz w:val="24"/>
          <w:szCs w:val="24"/>
        </w:rPr>
        <w:t xml:space="preserve">Certificatul de Urbanism va include în mod obligatoriu și lucrările de demolare, acolo unde este cazul.  </w:t>
      </w:r>
    </w:p>
    <w:p w14:paraId="10F35975" w14:textId="77777777" w:rsidR="00E4704A" w:rsidRPr="00237186" w:rsidRDefault="00E4704A" w:rsidP="00484D40">
      <w:pPr>
        <w:pStyle w:val="ListParagraph"/>
        <w:tabs>
          <w:tab w:val="left" w:pos="567"/>
        </w:tabs>
        <w:spacing w:before="0" w:after="0"/>
        <w:ind w:left="0"/>
        <w:jc w:val="both"/>
        <w:rPr>
          <w:rFonts w:asciiTheme="minorHAnsi" w:hAnsiTheme="minorHAnsi" w:cstheme="minorHAnsi"/>
          <w:sz w:val="24"/>
          <w:szCs w:val="24"/>
        </w:rPr>
      </w:pPr>
      <w:bookmarkStart w:id="207" w:name="_Hlk96421173"/>
      <w:bookmarkEnd w:id="206"/>
    </w:p>
    <w:p w14:paraId="62BBAA74" w14:textId="210ABFC3"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w:t>
      </w:r>
      <w:r w:rsidR="00B123E7" w:rsidRPr="00237186">
        <w:rPr>
          <w:rFonts w:asciiTheme="minorHAnsi" w:hAnsiTheme="minorHAnsi" w:cstheme="minorHAnsi"/>
          <w:sz w:val="24"/>
          <w:szCs w:val="24"/>
        </w:rPr>
        <w:t>n</w:t>
      </w:r>
      <w:r w:rsidRPr="00237186">
        <w:rPr>
          <w:rFonts w:asciiTheme="minorHAnsi" w:hAnsiTheme="minorHAnsi" w:cstheme="minorHAnsi"/>
          <w:sz w:val="24"/>
          <w:szCs w:val="24"/>
        </w:rPr>
        <w:t xml:space="preserve">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46B7142" w14:textId="77777777" w:rsidR="00B123E7" w:rsidRPr="00237186" w:rsidRDefault="00B123E7" w:rsidP="00484D40">
      <w:pPr>
        <w:pStyle w:val="ListParagraph"/>
        <w:tabs>
          <w:tab w:val="left" w:pos="567"/>
        </w:tabs>
        <w:spacing w:before="0" w:after="0"/>
        <w:ind w:left="0"/>
        <w:jc w:val="both"/>
        <w:rPr>
          <w:rFonts w:asciiTheme="minorHAnsi" w:hAnsiTheme="minorHAnsi" w:cstheme="minorHAnsi"/>
          <w:sz w:val="24"/>
          <w:szCs w:val="24"/>
        </w:rPr>
      </w:pPr>
    </w:p>
    <w:bookmarkEnd w:id="207"/>
    <w:p w14:paraId="5CEC53C6"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În cazul proiectelor care cuprind mai multe clădiri (componente), se poate anexa </w:t>
      </w:r>
    </w:p>
    <w:p w14:paraId="7156AD71" w14:textId="77777777" w:rsidR="0020453D" w:rsidRPr="00237186"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fie un singur certificat de urbanism/ o singură autorizație de construire la nivel de proiect, conform legislației în vigoare, </w:t>
      </w:r>
    </w:p>
    <w:p w14:paraId="2548B214" w14:textId="77777777" w:rsidR="0020453D" w:rsidRPr="00237186" w:rsidRDefault="0020453D">
      <w:pPr>
        <w:pStyle w:val="ListParagraph"/>
        <w:numPr>
          <w:ilvl w:val="0"/>
          <w:numId w:val="6"/>
        </w:num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fie certificate de urbanism/ autorizații de construire distincte pentru fiecare clădire în parte din cadrul proiectului, conform legislației în vigoare (in  functie de Reglemenatrile in domeniul urbanismului)</w:t>
      </w:r>
    </w:p>
    <w:p w14:paraId="03E93526" w14:textId="514622E8" w:rsidR="0020453D" w:rsidRPr="00237186" w:rsidRDefault="00E4704A"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b/>
          <w:sz w:val="24"/>
          <w:szCs w:val="24"/>
        </w:rPr>
        <w:t>Notă</w:t>
      </w:r>
      <w:r w:rsidR="0020453D" w:rsidRPr="00237186">
        <w:rPr>
          <w:rFonts w:asciiTheme="minorHAnsi" w:hAnsiTheme="minorHAnsi" w:cstheme="minorHAnsi"/>
          <w:b/>
          <w:sz w:val="24"/>
          <w:szCs w:val="24"/>
        </w:rPr>
        <w:t>!</w:t>
      </w:r>
      <w:r w:rsidR="0020453D" w:rsidRPr="00237186">
        <w:rPr>
          <w:rFonts w:asciiTheme="minorHAnsi" w:hAnsiTheme="minorHAnsi" w:cstheme="minorHAnsi"/>
          <w:sz w:val="24"/>
          <w:szCs w:val="24"/>
        </w:rPr>
        <w:t xml:space="preserve"> Documentele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w:t>
      </w:r>
    </w:p>
    <w:p w14:paraId="24A89AE5" w14:textId="77777777" w:rsidR="0020453D" w:rsidRPr="00237186" w:rsidRDefault="0020453D" w:rsidP="00484D40">
      <w:pPr>
        <w:pStyle w:val="ListParagraph"/>
        <w:tabs>
          <w:tab w:val="left" w:pos="567"/>
        </w:tabs>
        <w:spacing w:before="0" w:after="0"/>
        <w:ind w:left="0"/>
        <w:jc w:val="both"/>
        <w:rPr>
          <w:rFonts w:asciiTheme="minorHAnsi" w:hAnsiTheme="minorHAnsi" w:cstheme="minorHAnsi"/>
          <w:sz w:val="24"/>
          <w:szCs w:val="24"/>
        </w:rPr>
      </w:pPr>
    </w:p>
    <w:p w14:paraId="1EEB6407" w14:textId="0AB605C3" w:rsidR="00E4704A" w:rsidRPr="00237186" w:rsidRDefault="00C313D5"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Daca la cererea de finanțare se depune autorizația de construire valabilă la data depunerii cererii de finanțare, emisa pentru solicitant/lider de parteneriat sau partener, dup</w:t>
      </w:r>
      <w:r w:rsidR="008D771C" w:rsidRPr="00237186">
        <w:rPr>
          <w:rFonts w:asciiTheme="minorHAnsi" w:hAnsiTheme="minorHAnsi" w:cstheme="minorHAnsi"/>
          <w:sz w:val="24"/>
          <w:szCs w:val="24"/>
        </w:rPr>
        <w:t>ă</w:t>
      </w:r>
      <w:r w:rsidRPr="00237186">
        <w:rPr>
          <w:rFonts w:asciiTheme="minorHAnsi" w:hAnsiTheme="minorHAnsi" w:cstheme="minorHAnsi"/>
          <w:sz w:val="24"/>
          <w:szCs w:val="24"/>
        </w:rPr>
        <w:t xml:space="preserve"> caz, pentru obiectivul de investitii vizat de cererea de finantare, nu este necesară </w:t>
      </w:r>
      <w:r w:rsidR="008D771C" w:rsidRPr="00237186">
        <w:rPr>
          <w:rFonts w:asciiTheme="minorHAnsi" w:hAnsiTheme="minorHAnsi" w:cstheme="minorHAnsi"/>
          <w:sz w:val="24"/>
          <w:szCs w:val="24"/>
        </w:rPr>
        <w:t>ş</w:t>
      </w:r>
      <w:r w:rsidRPr="00237186">
        <w:rPr>
          <w:rFonts w:asciiTheme="minorHAnsi" w:hAnsiTheme="minorHAnsi" w:cstheme="minorHAnsi"/>
          <w:sz w:val="24"/>
          <w:szCs w:val="24"/>
        </w:rPr>
        <w:t>i nu se solicit</w:t>
      </w:r>
      <w:r w:rsidR="008D771C" w:rsidRPr="00237186">
        <w:rPr>
          <w:rFonts w:asciiTheme="minorHAnsi" w:hAnsiTheme="minorHAnsi" w:cstheme="minorHAnsi"/>
          <w:sz w:val="24"/>
          <w:szCs w:val="24"/>
        </w:rPr>
        <w:t>ă</w:t>
      </w:r>
      <w:r w:rsidRPr="00237186">
        <w:rPr>
          <w:rFonts w:asciiTheme="minorHAnsi" w:hAnsiTheme="minorHAnsi" w:cstheme="minorHAnsi"/>
          <w:sz w:val="24"/>
          <w:szCs w:val="24"/>
        </w:rPr>
        <w:t xml:space="preserve"> depunerea avizelor, acordurilor, certificatelor, autorizațiilor sau altor documente, inclusiv cele privind dreptul real asupra imobilelor, infrastructurilor sau obiectivelor, care au stat la baza emiterii acesteia. Solicitantul are obligația să asigure valabilitatea autorizației de construire si corespondenta cu obiectivul finantat, dacă cererea de finanțare este selectată, la semnarea contractului de finanțare.</w:t>
      </w:r>
    </w:p>
    <w:p w14:paraId="47691C43" w14:textId="3E4F6AB0" w:rsidR="003A62A8" w:rsidRPr="00237186" w:rsidRDefault="003A62A8" w:rsidP="00484D40">
      <w:pPr>
        <w:tabs>
          <w:tab w:val="left" w:pos="567"/>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La depunerea cer</w:t>
      </w:r>
      <w:r w:rsidR="00E5602F" w:rsidRPr="00237186">
        <w:rPr>
          <w:rFonts w:asciiTheme="minorHAnsi" w:hAnsiTheme="minorHAnsi" w:cstheme="minorHAnsi"/>
          <w:sz w:val="24"/>
          <w:szCs w:val="24"/>
        </w:rPr>
        <w:t>erii de finanțare nu se solicită</w:t>
      </w:r>
      <w:r w:rsidRPr="00237186">
        <w:rPr>
          <w:rFonts w:asciiTheme="minorHAnsi" w:hAnsiTheme="minorHAnsi" w:cstheme="minorHAnsi"/>
          <w:sz w:val="24"/>
          <w:szCs w:val="24"/>
        </w:rPr>
        <w:t xml:space="preserve"> depunerea avizelor, acordurilor, certificatelor, autorizațiilor sau altor documente care au stat la baza emiterii autorizație</w:t>
      </w:r>
      <w:r w:rsidR="00E5602F" w:rsidRPr="00237186">
        <w:rPr>
          <w:rFonts w:asciiTheme="minorHAnsi" w:hAnsiTheme="minorHAnsi" w:cstheme="minorHAnsi"/>
          <w:sz w:val="24"/>
          <w:szCs w:val="24"/>
        </w:rPr>
        <w:t>i</w:t>
      </w:r>
      <w:r w:rsidRPr="00237186">
        <w:rPr>
          <w:rFonts w:asciiTheme="minorHAnsi" w:hAnsiTheme="minorHAnsi" w:cstheme="minorHAnsi"/>
          <w:sz w:val="24"/>
          <w:szCs w:val="24"/>
        </w:rPr>
        <w:t xml:space="preserv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266E0744" w14:textId="77777777" w:rsidR="00E4704A" w:rsidRPr="00237186" w:rsidRDefault="00E4704A" w:rsidP="00484D40">
      <w:pPr>
        <w:pStyle w:val="ListParagraph"/>
        <w:tabs>
          <w:tab w:val="left" w:pos="567"/>
        </w:tabs>
        <w:spacing w:before="0" w:after="0"/>
        <w:ind w:left="0"/>
        <w:jc w:val="both"/>
        <w:rPr>
          <w:rFonts w:asciiTheme="minorHAnsi" w:hAnsiTheme="minorHAnsi" w:cstheme="minorHAnsi"/>
          <w:sz w:val="24"/>
          <w:szCs w:val="24"/>
        </w:rPr>
      </w:pPr>
    </w:p>
    <w:p w14:paraId="661975C5" w14:textId="11E793E1" w:rsidR="003A62A8" w:rsidRPr="00237186" w:rsidRDefault="003A62A8" w:rsidP="00484D4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F9B7F18" w14:textId="77777777" w:rsidR="00170071" w:rsidRPr="00237186" w:rsidRDefault="00170071" w:rsidP="00484D40">
      <w:pPr>
        <w:pStyle w:val="ListParagraph"/>
        <w:tabs>
          <w:tab w:val="left" w:pos="567"/>
        </w:tabs>
        <w:spacing w:before="0" w:after="0"/>
        <w:ind w:left="0"/>
        <w:jc w:val="both"/>
        <w:rPr>
          <w:rFonts w:asciiTheme="minorHAnsi" w:hAnsiTheme="minorHAnsi" w:cstheme="minorHAnsi"/>
          <w:sz w:val="24"/>
          <w:szCs w:val="24"/>
        </w:rPr>
      </w:pPr>
    </w:p>
    <w:p w14:paraId="7419FA9B" w14:textId="40A0D7D0" w:rsidR="00170071" w:rsidRPr="00237186" w:rsidRDefault="00170071">
      <w:pPr>
        <w:pStyle w:val="ListParagraph"/>
        <w:numPr>
          <w:ilvl w:val="0"/>
          <w:numId w:val="12"/>
        </w:numPr>
        <w:autoSpaceDE w:val="0"/>
        <w:autoSpaceDN w:val="0"/>
        <w:adjustRightInd w:val="0"/>
        <w:spacing w:before="0" w:after="0"/>
        <w:ind w:left="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Hotărârea/Decizia (Hotărârile/Deciziile partenerilor) de aprobare a documentaţiei tehnico-economice (faza SF/DALI sau PT) şi a indicatorilor tehnico-economici, model D la prezentul ghid</w:t>
      </w:r>
    </w:p>
    <w:p w14:paraId="23B00159" w14:textId="77777777" w:rsidR="00170071" w:rsidRPr="00237186"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Hotărârea/decizia de aprobare a indicatorilor tehnico-economici semnată de către persoana care are dreptul conform actelor de constituire să reprezinte legal solicitantul şi să semneze în numele acesteia. </w:t>
      </w:r>
    </w:p>
    <w:p w14:paraId="323082AF" w14:textId="77777777" w:rsidR="00170071" w:rsidRPr="00237186"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În cazul proiectelor depuse în parteneriat, hotărârea/decizia de aprobare a documentației tehnico-economice și a indicatorilor tehnico-economici va fi depusă de către toţi partenerii. </w:t>
      </w:r>
    </w:p>
    <w:p w14:paraId="0A1234C4" w14:textId="77777777" w:rsidR="00170071" w:rsidRPr="00237186"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777EF7BA" w14:textId="77777777" w:rsidR="00170071" w:rsidRPr="00237186" w:rsidRDefault="00170071" w:rsidP="00170071">
      <w:pPr>
        <w:autoSpaceDE w:val="0"/>
        <w:autoSpaceDN w:val="0"/>
        <w:adjustRightInd w:val="0"/>
        <w:spacing w:before="0" w:after="0"/>
        <w:jc w:val="both"/>
        <w:rPr>
          <w:rFonts w:asciiTheme="minorHAnsi" w:hAnsiTheme="minorHAnsi" w:cstheme="minorHAnsi"/>
          <w:sz w:val="24"/>
          <w:szCs w:val="24"/>
          <w:lang w:eastAsia="en-GB"/>
        </w:rPr>
      </w:pPr>
    </w:p>
    <w:p w14:paraId="5CF28112" w14:textId="77777777" w:rsidR="00170071" w:rsidRPr="00237186" w:rsidRDefault="00170071" w:rsidP="00170071">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1DC77BEC" w14:textId="14C3F64F" w:rsidR="00170071" w:rsidRPr="00237186" w:rsidRDefault="00170071" w:rsidP="00255437">
      <w:pPr>
        <w:pStyle w:val="ListParagraph"/>
        <w:spacing w:before="0" w:after="0"/>
        <w:ind w:left="0"/>
        <w:jc w:val="both"/>
        <w:rPr>
          <w:rFonts w:asciiTheme="minorHAnsi" w:hAnsiTheme="minorHAnsi" w:cstheme="minorHAnsi"/>
          <w:strike/>
          <w:sz w:val="24"/>
          <w:szCs w:val="24"/>
          <w:lang w:eastAsia="en-GB"/>
        </w:rPr>
      </w:pPr>
      <w:r w:rsidRPr="00237186">
        <w:rPr>
          <w:rFonts w:asciiTheme="minorHAnsi" w:hAnsiTheme="minorHAnsi" w:cstheme="minorHAnsi"/>
          <w:sz w:val="24"/>
          <w:szCs w:val="24"/>
          <w:lang w:eastAsia="en-GB"/>
        </w:rPr>
        <w:t>Hotărârea/decizia/ordinul de aprobare a indicatorilor tehnico-economici se va corela cu cea mai recentă documentație (DALI/PT/Contract de lucrări încheiat) anexată la cererea de finanțare</w:t>
      </w:r>
      <w:r w:rsidR="001A1ADD"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p w14:paraId="08E9C4C9" w14:textId="77777777" w:rsidR="00170071" w:rsidRPr="00237186" w:rsidRDefault="00170071" w:rsidP="00170071">
      <w:pPr>
        <w:spacing w:before="0" w:after="0"/>
        <w:contextualSpacing/>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4E811D9F" w14:textId="77777777" w:rsidR="00572C15" w:rsidRPr="00237186" w:rsidRDefault="00572C15" w:rsidP="00170071">
      <w:pPr>
        <w:spacing w:before="0" w:after="0"/>
        <w:contextualSpacing/>
        <w:jc w:val="both"/>
        <w:rPr>
          <w:rFonts w:asciiTheme="minorHAnsi" w:hAnsiTheme="minorHAnsi" w:cstheme="minorHAnsi"/>
          <w:sz w:val="24"/>
          <w:szCs w:val="24"/>
          <w:lang w:eastAsia="en-GB"/>
        </w:rPr>
      </w:pPr>
    </w:p>
    <w:p w14:paraId="3A35E9F7" w14:textId="3CCCF4C3" w:rsidR="00C91900" w:rsidRPr="00237186" w:rsidRDefault="00C91900" w:rsidP="00C91900">
      <w:pPr>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1</w:t>
      </w:r>
      <w:r w:rsidR="00170071" w:rsidRPr="00237186">
        <w:rPr>
          <w:rFonts w:asciiTheme="minorHAnsi" w:eastAsia="Times New Roman" w:hAnsiTheme="minorHAnsi" w:cstheme="minorHAnsi"/>
          <w:sz w:val="24"/>
          <w:szCs w:val="24"/>
        </w:rPr>
        <w:t>2</w:t>
      </w:r>
      <w:r w:rsidRPr="00237186">
        <w:rPr>
          <w:rFonts w:asciiTheme="minorHAnsi" w:eastAsia="Times New Roman" w:hAnsiTheme="minorHAnsi" w:cstheme="minorHAnsi"/>
          <w:sz w:val="24"/>
          <w:szCs w:val="24"/>
        </w:rPr>
        <w:t xml:space="preserve">. </w:t>
      </w:r>
      <w:r w:rsidRPr="00237186">
        <w:rPr>
          <w:rFonts w:asciiTheme="minorHAnsi" w:hAnsiTheme="minorHAnsi" w:cstheme="minorHAnsi"/>
          <w:sz w:val="24"/>
          <w:szCs w:val="24"/>
          <w:lang w:eastAsia="en-GB"/>
        </w:rPr>
        <w:t xml:space="preserve">(dacă e cazul) </w:t>
      </w:r>
      <w:r w:rsidRPr="00237186">
        <w:rPr>
          <w:rFonts w:asciiTheme="minorHAnsi" w:hAnsiTheme="minorHAnsi" w:cstheme="minorHAnsi"/>
          <w:b/>
          <w:bCs/>
          <w:sz w:val="24"/>
          <w:szCs w:val="24"/>
          <w:lang w:eastAsia="en-GB"/>
        </w:rPr>
        <w:t xml:space="preserve">Hotărârea/Decizia de aprobare a proiectului și a cheltuielilor legate de proiect - se depune la momentul depunerii cererii de finanțare </w:t>
      </w:r>
      <w:r w:rsidRPr="00237186">
        <w:rPr>
          <w:rFonts w:asciiTheme="minorHAnsi" w:hAnsiTheme="minorHAnsi" w:cstheme="minorHAnsi"/>
          <w:b/>
          <w:bCs/>
          <w:i/>
          <w:iCs/>
          <w:sz w:val="24"/>
          <w:szCs w:val="24"/>
          <w:lang w:eastAsia="en-GB"/>
        </w:rPr>
        <w:t>doar în cazul proiectelor de investiții pentru care execuția de lucrări a fost demarată, însă investițiile nu au fost încheiate în mod fizic</w:t>
      </w:r>
      <w:r w:rsidR="001A1ADD" w:rsidRPr="00237186">
        <w:rPr>
          <w:rFonts w:asciiTheme="minorHAnsi" w:hAnsiTheme="minorHAnsi" w:cstheme="minorHAnsi"/>
          <w:b/>
          <w:bCs/>
          <w:i/>
          <w:iCs/>
          <w:sz w:val="24"/>
          <w:szCs w:val="24"/>
          <w:lang w:eastAsia="en-GB"/>
        </w:rPr>
        <w:t>.</w:t>
      </w:r>
      <w:r w:rsidRPr="00237186">
        <w:rPr>
          <w:rFonts w:asciiTheme="minorHAnsi" w:hAnsiTheme="minorHAnsi" w:cstheme="minorHAnsi"/>
          <w:b/>
          <w:bCs/>
          <w:i/>
          <w:iCs/>
          <w:sz w:val="24"/>
          <w:szCs w:val="24"/>
          <w:lang w:eastAsia="en-GB"/>
        </w:rPr>
        <w:t xml:space="preserve"> </w:t>
      </w:r>
    </w:p>
    <w:p w14:paraId="415D89EA" w14:textId="77777777" w:rsidR="00C91900" w:rsidRPr="00237186"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Acest document se depune și </w:t>
      </w:r>
      <w:r w:rsidRPr="00237186">
        <w:rPr>
          <w:rFonts w:asciiTheme="minorHAnsi" w:hAnsiTheme="minorHAnsi" w:cstheme="minorHAnsi"/>
          <w:i/>
          <w:iCs/>
          <w:sz w:val="24"/>
          <w:szCs w:val="24"/>
          <w:lang w:eastAsia="en-GB"/>
        </w:rPr>
        <w:t xml:space="preserve">în cazul în care s-a atribuit contractul de lucrări înainte de depunerea cererii de finanțare. </w:t>
      </w:r>
    </w:p>
    <w:p w14:paraId="3C80A00A" w14:textId="3A64818D" w:rsidR="00C91900" w:rsidRPr="00237186" w:rsidRDefault="00C91900" w:rsidP="00C91900">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proiectelor implementate în parteneriat, toți membrii parteneriatului vor depune această hotărâre (se va vedea Model C - </w:t>
      </w:r>
      <w:r w:rsidRPr="00237186">
        <w:rPr>
          <w:rFonts w:asciiTheme="minorHAnsi" w:hAnsiTheme="minorHAnsi" w:cstheme="minorHAnsi"/>
          <w:iCs/>
          <w:sz w:val="24"/>
          <w:szCs w:val="24"/>
          <w:lang w:eastAsia="en-GB"/>
        </w:rPr>
        <w:t xml:space="preserve">Model orientativ de </w:t>
      </w:r>
      <w:r w:rsidR="00D227E0" w:rsidRPr="00237186">
        <w:rPr>
          <w:rFonts w:asciiTheme="minorHAnsi" w:hAnsiTheme="minorHAnsi" w:cstheme="minorHAnsi"/>
          <w:iCs/>
          <w:sz w:val="24"/>
          <w:szCs w:val="24"/>
          <w:lang w:eastAsia="en-GB"/>
        </w:rPr>
        <w:t>H</w:t>
      </w:r>
      <w:r w:rsidRPr="00237186">
        <w:rPr>
          <w:rFonts w:asciiTheme="minorHAnsi" w:hAnsiTheme="minorHAnsi" w:cstheme="minorHAnsi"/>
          <w:iCs/>
          <w:sz w:val="24"/>
          <w:szCs w:val="24"/>
          <w:lang w:eastAsia="en-GB"/>
        </w:rPr>
        <w:t>otărâre de aprobare a proiectului, anexat ghidului solicitantului</w:t>
      </w:r>
      <w:r w:rsidRPr="00237186">
        <w:rPr>
          <w:rFonts w:asciiTheme="minorHAnsi" w:hAnsiTheme="minorHAnsi" w:cstheme="minorHAnsi"/>
          <w:sz w:val="24"/>
          <w:szCs w:val="24"/>
          <w:lang w:eastAsia="en-GB"/>
        </w:rPr>
        <w:t>)</w:t>
      </w:r>
    </w:p>
    <w:p w14:paraId="7C20E82A" w14:textId="77777777" w:rsidR="00DB4847" w:rsidRPr="00237186" w:rsidRDefault="00DB4847" w:rsidP="00484D40">
      <w:pPr>
        <w:pStyle w:val="ListParagraph"/>
        <w:tabs>
          <w:tab w:val="left" w:pos="567"/>
        </w:tabs>
        <w:spacing w:before="0" w:after="0"/>
        <w:ind w:left="0"/>
        <w:jc w:val="both"/>
        <w:rPr>
          <w:rFonts w:asciiTheme="minorHAnsi" w:hAnsiTheme="minorHAnsi" w:cstheme="minorHAnsi"/>
          <w:sz w:val="24"/>
          <w:szCs w:val="24"/>
        </w:rPr>
      </w:pPr>
    </w:p>
    <w:p w14:paraId="08683460" w14:textId="13C692FA" w:rsidR="0020453D" w:rsidRPr="00237186" w:rsidRDefault="00170071" w:rsidP="00492660">
      <w:pPr>
        <w:tabs>
          <w:tab w:val="left" w:pos="851"/>
        </w:tabs>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13.</w:t>
      </w:r>
      <w:r w:rsidR="00492660" w:rsidRPr="00237186">
        <w:rPr>
          <w:rFonts w:asciiTheme="minorHAnsi" w:hAnsiTheme="minorHAnsi" w:cstheme="minorHAnsi"/>
          <w:b/>
          <w:bCs/>
          <w:sz w:val="24"/>
          <w:szCs w:val="24"/>
          <w:lang w:eastAsia="en-GB"/>
        </w:rPr>
        <w:t xml:space="preserve">         </w:t>
      </w:r>
      <w:r w:rsidR="0020453D" w:rsidRPr="00237186">
        <w:rPr>
          <w:rFonts w:asciiTheme="minorHAnsi" w:hAnsiTheme="minorHAnsi" w:cstheme="minorHAnsi"/>
          <w:b/>
          <w:bCs/>
          <w:sz w:val="24"/>
          <w:szCs w:val="24"/>
          <w:lang w:eastAsia="en-GB"/>
        </w:rPr>
        <w:t xml:space="preserve">Raportul privind stadiul fizic al investiţiei </w:t>
      </w:r>
    </w:p>
    <w:p w14:paraId="20ADE96B" w14:textId="5BDD8DB5" w:rsidR="0020453D" w:rsidRPr="00237186" w:rsidRDefault="0020453D" w:rsidP="00492660">
      <w:pPr>
        <w:pStyle w:val="ListParagraph"/>
        <w:tabs>
          <w:tab w:val="left" w:pos="567"/>
          <w:tab w:val="left" w:pos="851"/>
        </w:tabs>
        <w:spacing w:before="0" w:after="0"/>
        <w:ind w:left="0"/>
        <w:jc w:val="both"/>
        <w:rPr>
          <w:rFonts w:asciiTheme="minorHAnsi" w:hAnsiTheme="minorHAnsi" w:cstheme="minorHAnsi"/>
          <w:sz w:val="24"/>
          <w:szCs w:val="24"/>
        </w:rPr>
      </w:pPr>
      <w:r w:rsidRPr="00237186">
        <w:rPr>
          <w:rFonts w:asciiTheme="minorHAnsi" w:hAnsiTheme="minorHAnsi" w:cstheme="minorHAns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w:t>
      </w:r>
      <w:r w:rsidR="006E3F51" w:rsidRPr="00237186">
        <w:rPr>
          <w:rFonts w:asciiTheme="minorHAnsi" w:hAnsiTheme="minorHAnsi" w:cstheme="minorHAnsi"/>
          <w:sz w:val="24"/>
          <w:szCs w:val="24"/>
          <w:lang w:eastAsia="en-GB"/>
        </w:rPr>
        <w:t>R</w:t>
      </w:r>
      <w:r w:rsidRPr="00237186">
        <w:rPr>
          <w:rFonts w:asciiTheme="minorHAnsi" w:hAnsiTheme="minorHAnsi" w:cstheme="minorHAnsi"/>
          <w:sz w:val="24"/>
          <w:szCs w:val="24"/>
          <w:lang w:eastAsia="en-GB"/>
        </w:rPr>
        <w:t xml:space="preserve">aport privind stadiul fizic al lucrărilor asumat de către reprezentantul legal al solicitantului, de către dirigintele de şantier şi de către constructor (Modelul </w:t>
      </w:r>
      <w:r w:rsidR="001A758A" w:rsidRPr="00237186">
        <w:rPr>
          <w:rFonts w:asciiTheme="minorHAnsi" w:hAnsiTheme="minorHAnsi" w:cstheme="minorHAnsi"/>
          <w:sz w:val="24"/>
          <w:szCs w:val="24"/>
          <w:lang w:eastAsia="en-GB"/>
        </w:rPr>
        <w:t>E</w:t>
      </w:r>
      <w:r w:rsidRPr="00237186">
        <w:rPr>
          <w:rFonts w:asciiTheme="minorHAnsi" w:hAnsiTheme="minorHAnsi" w:cstheme="minorHAns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AE07D98" w14:textId="77777777" w:rsidR="003575ED" w:rsidRPr="00237186" w:rsidRDefault="003575ED" w:rsidP="00492660">
      <w:pPr>
        <w:pStyle w:val="ListParagraph"/>
        <w:tabs>
          <w:tab w:val="left" w:pos="567"/>
          <w:tab w:val="left" w:pos="851"/>
        </w:tabs>
        <w:spacing w:before="0" w:after="0"/>
        <w:ind w:left="0"/>
        <w:jc w:val="both"/>
        <w:rPr>
          <w:rFonts w:asciiTheme="minorHAnsi" w:hAnsiTheme="minorHAnsi" w:cstheme="minorHAnsi"/>
          <w:sz w:val="24"/>
          <w:szCs w:val="24"/>
        </w:rPr>
      </w:pPr>
    </w:p>
    <w:p w14:paraId="58B4DAFF" w14:textId="320B6696" w:rsidR="007412AE" w:rsidRPr="00237186" w:rsidRDefault="007412AE">
      <w:pPr>
        <w:pStyle w:val="ListParagraph"/>
        <w:numPr>
          <w:ilvl w:val="0"/>
          <w:numId w:val="57"/>
        </w:numPr>
        <w:tabs>
          <w:tab w:val="left" w:pos="851"/>
        </w:tabs>
        <w:ind w:left="0" w:firstLine="0"/>
        <w:jc w:val="both"/>
        <w:rPr>
          <w:rFonts w:asciiTheme="minorHAnsi" w:eastAsia="Times New Roman" w:hAnsiTheme="minorHAnsi" w:cstheme="minorHAnsi"/>
          <w:bCs/>
          <w:snapToGrid w:val="0"/>
          <w:sz w:val="24"/>
          <w:szCs w:val="24"/>
          <w:lang w:eastAsia="en-GB"/>
        </w:rPr>
      </w:pPr>
      <w:r w:rsidRPr="00237186">
        <w:rPr>
          <w:rFonts w:asciiTheme="minorHAnsi" w:eastAsia="Times New Roman" w:hAnsiTheme="minorHAnsi" w:cstheme="minorHAnsi"/>
          <w:b/>
          <w:bCs/>
          <w:snapToGrid w:val="0"/>
          <w:sz w:val="24"/>
          <w:szCs w:val="24"/>
          <w:lang w:eastAsia="en-GB"/>
        </w:rPr>
        <w:t>Decizia etapei de încadrare a proiectului în procedura de evaluare a impactului asupra mediului</w:t>
      </w:r>
      <w:r w:rsidRPr="00237186">
        <w:rPr>
          <w:rFonts w:asciiTheme="minorHAnsi" w:eastAsia="Times New Roman" w:hAnsiTheme="minorHAnsi" w:cstheme="minorHAnsi"/>
          <w:bCs/>
          <w:snapToGrid w:val="0"/>
          <w:sz w:val="24"/>
          <w:szCs w:val="24"/>
          <w:lang w:eastAsia="en-GB"/>
        </w:rPr>
        <w:t xml:space="preserve">, sau </w:t>
      </w:r>
      <w:r w:rsidRPr="00237186">
        <w:rPr>
          <w:rFonts w:asciiTheme="minorHAnsi" w:eastAsia="Times New Roman" w:hAnsiTheme="minorHAnsi" w:cstheme="minorHAnsi"/>
          <w:b/>
          <w:bCs/>
          <w:snapToGrid w:val="0"/>
          <w:sz w:val="24"/>
          <w:szCs w:val="24"/>
          <w:lang w:eastAsia="en-GB"/>
        </w:rPr>
        <w:t>Clasarea notific</w:t>
      </w:r>
      <w:r w:rsidR="00495AAA" w:rsidRPr="00237186">
        <w:rPr>
          <w:rFonts w:asciiTheme="minorHAnsi" w:eastAsia="Times New Roman" w:hAnsiTheme="minorHAnsi" w:cstheme="minorHAnsi"/>
          <w:b/>
          <w:bCs/>
          <w:snapToGrid w:val="0"/>
          <w:sz w:val="24"/>
          <w:szCs w:val="24"/>
          <w:lang w:eastAsia="en-GB"/>
        </w:rPr>
        <w:t>ă</w:t>
      </w:r>
      <w:r w:rsidRPr="00237186">
        <w:rPr>
          <w:rFonts w:asciiTheme="minorHAnsi" w:eastAsia="Times New Roman" w:hAnsiTheme="minorHAnsi" w:cstheme="minorHAnsi"/>
          <w:b/>
          <w:bCs/>
          <w:snapToGrid w:val="0"/>
          <w:sz w:val="24"/>
          <w:szCs w:val="24"/>
          <w:lang w:eastAsia="en-GB"/>
        </w:rPr>
        <w:t>rii</w:t>
      </w:r>
      <w:r w:rsidRPr="00237186">
        <w:rPr>
          <w:rFonts w:asciiTheme="minorHAnsi" w:eastAsia="Times New Roman" w:hAnsiTheme="minorHAnsi" w:cstheme="minorHAnsi"/>
          <w:bCs/>
          <w:snapToGrid w:val="0"/>
          <w:sz w:val="24"/>
          <w:szCs w:val="24"/>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2D424014" w14:textId="77777777" w:rsidR="007412AE" w:rsidRPr="00237186" w:rsidRDefault="007412AE" w:rsidP="007412AE">
      <w:pPr>
        <w:spacing w:before="0" w:after="0"/>
        <w:jc w:val="both"/>
        <w:rPr>
          <w:rFonts w:asciiTheme="minorHAnsi" w:eastAsia="Times New Roman" w:hAnsiTheme="minorHAnsi" w:cstheme="minorHAnsi"/>
          <w:i/>
          <w:iCs/>
          <w:sz w:val="24"/>
          <w:szCs w:val="24"/>
          <w:lang w:eastAsia="en-GB"/>
        </w:rPr>
      </w:pPr>
    </w:p>
    <w:p w14:paraId="61A11821" w14:textId="77777777" w:rsidR="007412AE" w:rsidRPr="00237186" w:rsidRDefault="007412AE" w:rsidP="007412AE">
      <w:pPr>
        <w:spacing w:before="0" w:after="0"/>
        <w:jc w:val="both"/>
        <w:rPr>
          <w:rFonts w:asciiTheme="minorHAnsi" w:hAnsiTheme="minorHAnsi" w:cstheme="minorHAnsi"/>
          <w:b/>
          <w:i/>
          <w:sz w:val="24"/>
          <w:szCs w:val="24"/>
          <w:lang w:eastAsia="en-GB"/>
        </w:rPr>
      </w:pPr>
      <w:r w:rsidRPr="00237186">
        <w:rPr>
          <w:rFonts w:asciiTheme="minorHAnsi" w:hAnsiTheme="minorHAnsi" w:cstheme="minorHAnsi"/>
          <w:b/>
          <w:i/>
          <w:sz w:val="24"/>
          <w:szCs w:val="24"/>
          <w:lang w:eastAsia="en-GB"/>
        </w:rPr>
        <w:lastRenderedPageBreak/>
        <w:t>a) Pentru proiectele/obiectele de investiţii pentru care execuţia fizică de lucrări nu a fost demarată la data depunerii cererii de finanţare</w:t>
      </w:r>
    </w:p>
    <w:p w14:paraId="7C279429" w14:textId="77777777" w:rsidR="007412AE" w:rsidRPr="00237186" w:rsidRDefault="007412AE" w:rsidP="007412AE">
      <w:pPr>
        <w:tabs>
          <w:tab w:val="num" w:pos="567"/>
        </w:tabs>
        <w:spacing w:before="0" w:after="0"/>
        <w:jc w:val="both"/>
        <w:rPr>
          <w:rFonts w:asciiTheme="minorHAnsi" w:hAnsiTheme="minorHAnsi" w:cstheme="minorHAnsi"/>
          <w:i/>
          <w:sz w:val="24"/>
          <w:szCs w:val="24"/>
          <w:lang w:eastAsia="en-GB"/>
        </w:rPr>
      </w:pPr>
    </w:p>
    <w:p w14:paraId="156BD17F" w14:textId="77777777" w:rsidR="007412AE" w:rsidRPr="00237186" w:rsidRDefault="007412AE" w:rsidP="007412AE">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conformitate cu </w:t>
      </w:r>
      <w:r w:rsidRPr="00237186">
        <w:rPr>
          <w:rFonts w:asciiTheme="minorHAnsi" w:eastAsia="Times New Roman" w:hAnsiTheme="minorHAnsi" w:cstheme="minorHAnsi"/>
          <w:bCs/>
          <w:snapToGrid w:val="0"/>
          <w:sz w:val="24"/>
          <w:szCs w:val="24"/>
          <w:lang w:eastAsia="en-GB"/>
        </w:rPr>
        <w:t xml:space="preserve">legislaţia naţională aplicabilă </w:t>
      </w:r>
      <w:r w:rsidRPr="00237186">
        <w:rPr>
          <w:rFonts w:asciiTheme="minorHAnsi" w:hAnsiTheme="minorHAnsi" w:cstheme="minorHAnsi"/>
          <w:sz w:val="24"/>
          <w:szCs w:val="24"/>
          <w:lang w:eastAsia="en-GB"/>
        </w:rPr>
        <w:t>privind evaluarea impactului anumitor proiecte publice şi private asupra mediului, procedura de evaluare a impactului asupra mediului se realizează în etape, după cum urmează:</w:t>
      </w:r>
    </w:p>
    <w:p w14:paraId="6450BE7D" w14:textId="77777777" w:rsidR="007412AE" w:rsidRPr="00237186" w:rsidRDefault="007412AE" w:rsidP="007412AE">
      <w:pPr>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a.1. etapa de încadrare a proiectului în procedura de evaluare a impactului asupra mediului;</w:t>
      </w:r>
    </w:p>
    <w:p w14:paraId="08A8BAF3" w14:textId="77777777" w:rsidR="007412AE" w:rsidRPr="00237186" w:rsidRDefault="007412AE" w:rsidP="007412AE">
      <w:pPr>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a.2. etapa de definire a domeniului evaluării şi de realizare a raportului privind impactul asupra mediului;</w:t>
      </w:r>
    </w:p>
    <w:p w14:paraId="4C18A137" w14:textId="77777777" w:rsidR="007412AE" w:rsidRPr="00237186" w:rsidRDefault="007412AE" w:rsidP="007412AE">
      <w:pPr>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a.3. etapa de analiză a calităţii raportului privind impactul asupra mediului.</w:t>
      </w:r>
    </w:p>
    <w:p w14:paraId="67EDA9DF" w14:textId="77777777" w:rsidR="007412AE" w:rsidRPr="00237186" w:rsidRDefault="007412AE" w:rsidP="007412AE">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La cererea de finanțare se anexează documentul emis în urma parcurgerii etapei de la litera a.1. mai sus menționată sau clasarea notificării.</w:t>
      </w:r>
    </w:p>
    <w:p w14:paraId="239AC99F" w14:textId="77777777" w:rsidR="007412AE" w:rsidRPr="00237186" w:rsidRDefault="007412AE" w:rsidP="007412AE">
      <w:pPr>
        <w:spacing w:before="0" w:after="0"/>
        <w:jc w:val="both"/>
        <w:rPr>
          <w:rFonts w:asciiTheme="minorHAnsi" w:hAnsiTheme="minorHAnsi" w:cstheme="minorHAnsi"/>
          <w:sz w:val="24"/>
          <w:szCs w:val="24"/>
          <w:lang w:eastAsia="en-GB"/>
        </w:rPr>
      </w:pPr>
    </w:p>
    <w:p w14:paraId="0435AB09" w14:textId="595D304D" w:rsidR="007412AE" w:rsidRPr="00237186" w:rsidRDefault="007412AE" w:rsidP="00492660">
      <w:pPr>
        <w:spacing w:before="0" w:after="0"/>
        <w:jc w:val="both"/>
        <w:rPr>
          <w:rFonts w:asciiTheme="minorHAnsi" w:hAnsiTheme="minorHAnsi" w:cstheme="minorHAnsi"/>
          <w:b/>
          <w:i/>
          <w:sz w:val="24"/>
          <w:szCs w:val="24"/>
          <w:lang w:eastAsia="en-GB"/>
        </w:rPr>
      </w:pPr>
      <w:r w:rsidRPr="00237186">
        <w:rPr>
          <w:rFonts w:asciiTheme="minorHAnsi" w:hAnsiTheme="minorHAnsi" w:cstheme="minorHAns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237186">
        <w:rPr>
          <w:rFonts w:asciiTheme="minorHAnsi" w:eastAsia="Times New Roman" w:hAnsiTheme="minorHAnsi" w:cstheme="minorHAnsi"/>
          <w:b/>
          <w:i/>
          <w:sz w:val="24"/>
          <w:szCs w:val="24"/>
          <w:lang w:eastAsia="en-GB"/>
        </w:rPr>
        <w:t xml:space="preserve"> </w:t>
      </w:r>
      <w:r w:rsidRPr="00237186">
        <w:rPr>
          <w:rFonts w:asciiTheme="minorHAnsi" w:hAnsiTheme="minorHAnsi" w:cstheme="minorHAnsi"/>
          <w:b/>
          <w:i/>
          <w:sz w:val="24"/>
          <w:szCs w:val="24"/>
          <w:lang w:eastAsia="en-GB"/>
        </w:rPr>
        <w:t>privind evaluarea impactului asupra mediului.</w:t>
      </w:r>
    </w:p>
    <w:p w14:paraId="4B2F61E9" w14:textId="77777777" w:rsidR="007412AE" w:rsidRPr="00237186" w:rsidRDefault="007412AE" w:rsidP="00492660">
      <w:pPr>
        <w:spacing w:before="0" w:after="0"/>
        <w:jc w:val="both"/>
        <w:rPr>
          <w:rFonts w:asciiTheme="minorHAnsi" w:eastAsia="Times New Roman" w:hAnsiTheme="minorHAnsi" w:cstheme="minorHAnsi"/>
          <w:b/>
          <w:i/>
          <w:sz w:val="24"/>
          <w:szCs w:val="24"/>
          <w:lang w:eastAsia="en-GB"/>
        </w:rPr>
      </w:pPr>
    </w:p>
    <w:p w14:paraId="7B2BC177" w14:textId="41542D09" w:rsidR="008B55DA" w:rsidRPr="00237186" w:rsidRDefault="008B55DA" w:rsidP="00492660">
      <w:pPr>
        <w:pStyle w:val="ListParagraph"/>
        <w:tabs>
          <w:tab w:val="left" w:pos="567"/>
        </w:tabs>
        <w:spacing w:before="0" w:after="0"/>
        <w:ind w:left="0"/>
        <w:jc w:val="both"/>
        <w:rPr>
          <w:rFonts w:asciiTheme="minorHAnsi" w:hAnsiTheme="minorHAnsi" w:cstheme="minorHAnsi"/>
          <w:sz w:val="24"/>
          <w:szCs w:val="24"/>
        </w:rPr>
      </w:pPr>
      <w:r w:rsidRPr="00237186">
        <w:rPr>
          <w:rFonts w:asciiTheme="minorHAnsi" w:hAnsiTheme="minorHAnsi" w:cstheme="minorHAnsi"/>
          <w:b/>
          <w:bCs/>
          <w:sz w:val="24"/>
          <w:szCs w:val="24"/>
        </w:rPr>
        <w:t xml:space="preserve">Nu </w:t>
      </w:r>
      <w:r w:rsidRPr="00237186">
        <w:rPr>
          <w:rFonts w:asciiTheme="minorHAnsi" w:hAnsiTheme="minorHAnsi" w:cstheme="minorHAnsi"/>
          <w:sz w:val="24"/>
          <w:szCs w:val="24"/>
        </w:rPr>
        <w:t>se accept</w:t>
      </w:r>
      <w:r w:rsidR="00E33131" w:rsidRPr="00237186">
        <w:rPr>
          <w:rFonts w:asciiTheme="minorHAnsi" w:hAnsiTheme="minorHAnsi" w:cstheme="minorHAnsi"/>
          <w:sz w:val="24"/>
          <w:szCs w:val="24"/>
        </w:rPr>
        <w:t>ă</w:t>
      </w:r>
      <w:r w:rsidRPr="00237186">
        <w:rPr>
          <w:rFonts w:asciiTheme="minorHAnsi" w:hAnsiTheme="minorHAnsi" w:cstheme="minorHAnsi"/>
          <w:sz w:val="24"/>
          <w:szCs w:val="24"/>
        </w:rPr>
        <w:t xml:space="preserve"> decizia inițial</w:t>
      </w:r>
      <w:r w:rsidR="00733C06" w:rsidRPr="00237186">
        <w:rPr>
          <w:rFonts w:asciiTheme="minorHAnsi" w:hAnsiTheme="minorHAnsi" w:cstheme="minorHAnsi"/>
          <w:sz w:val="24"/>
          <w:szCs w:val="24"/>
        </w:rPr>
        <w:t>ă</w:t>
      </w:r>
      <w:r w:rsidRPr="00237186">
        <w:rPr>
          <w:rFonts w:asciiTheme="minorHAnsi" w:hAnsiTheme="minorHAnsi" w:cstheme="minorHAnsi"/>
          <w:sz w:val="24"/>
          <w:szCs w:val="24"/>
        </w:rPr>
        <w:t xml:space="preserve"> de încadrare a proiectului în procedura de evaluare a impactului asupra mediului sau alte decizii intermediare din cadrul procesului de evaluare. </w:t>
      </w:r>
    </w:p>
    <w:p w14:paraId="58A9F820" w14:textId="13C34EBB" w:rsidR="006B7FD1" w:rsidRPr="00237186" w:rsidRDefault="006B7FD1" w:rsidP="00492660">
      <w:pPr>
        <w:pStyle w:val="ListParagraph"/>
        <w:tabs>
          <w:tab w:val="left" w:pos="567"/>
        </w:tabs>
        <w:spacing w:before="0" w:after="0"/>
        <w:ind w:left="0"/>
        <w:jc w:val="both"/>
        <w:rPr>
          <w:rFonts w:asciiTheme="minorHAnsi" w:hAnsiTheme="minorHAnsi" w:cstheme="minorHAnsi"/>
          <w:sz w:val="24"/>
          <w:szCs w:val="24"/>
        </w:rPr>
      </w:pPr>
    </w:p>
    <w:p w14:paraId="0BA0D43F" w14:textId="794D043A" w:rsidR="00E70134" w:rsidRPr="00237186" w:rsidRDefault="00E70134">
      <w:pPr>
        <w:pStyle w:val="ListParagraph"/>
        <w:numPr>
          <w:ilvl w:val="0"/>
          <w:numId w:val="57"/>
        </w:numPr>
        <w:tabs>
          <w:tab w:val="left" w:pos="567"/>
        </w:tabs>
        <w:spacing w:before="0" w:after="0"/>
        <w:ind w:left="0" w:firstLine="0"/>
        <w:jc w:val="both"/>
        <w:rPr>
          <w:rFonts w:asciiTheme="minorHAnsi" w:hAnsiTheme="minorHAnsi" w:cstheme="minorHAnsi"/>
          <w:sz w:val="24"/>
          <w:szCs w:val="24"/>
        </w:rPr>
      </w:pPr>
      <w:bookmarkStart w:id="208" w:name="_Hlk96420627"/>
      <w:r w:rsidRPr="00237186">
        <w:rPr>
          <w:rFonts w:asciiTheme="minorHAnsi" w:hAnsiTheme="minorHAnsi" w:cstheme="minorHAnsi"/>
          <w:b/>
          <w:bCs/>
          <w:sz w:val="24"/>
          <w:szCs w:val="24"/>
        </w:rPr>
        <w:t>Macheta privind analiza și previziunea financiară</w:t>
      </w:r>
      <w:r w:rsidRPr="00237186">
        <w:rPr>
          <w:rFonts w:asciiTheme="minorHAnsi" w:hAnsiTheme="minorHAnsi" w:cstheme="minorHAnsi"/>
          <w:b/>
          <w:sz w:val="24"/>
          <w:szCs w:val="24"/>
        </w:rPr>
        <w:t xml:space="preserve"> </w:t>
      </w:r>
      <w:r w:rsidR="00733C06" w:rsidRPr="00237186">
        <w:rPr>
          <w:rFonts w:asciiTheme="minorHAnsi" w:hAnsiTheme="minorHAnsi" w:cstheme="minorHAnsi"/>
          <w:sz w:val="24"/>
          <w:szCs w:val="24"/>
        </w:rPr>
        <w:t>(</w:t>
      </w:r>
      <w:r w:rsidR="00826536" w:rsidRPr="00237186">
        <w:rPr>
          <w:rFonts w:asciiTheme="minorHAnsi" w:hAnsiTheme="minorHAnsi" w:cstheme="minorHAnsi"/>
          <w:sz w:val="24"/>
          <w:szCs w:val="24"/>
        </w:rPr>
        <w:t>Anexa 13</w:t>
      </w:r>
      <w:r w:rsidR="00733C06" w:rsidRPr="00237186">
        <w:rPr>
          <w:rFonts w:asciiTheme="minorHAnsi" w:hAnsiTheme="minorHAnsi" w:cstheme="minorHAnsi"/>
          <w:sz w:val="24"/>
          <w:szCs w:val="24"/>
        </w:rPr>
        <w:t>)</w:t>
      </w:r>
      <w:r w:rsidR="00826536" w:rsidRPr="00237186">
        <w:rPr>
          <w:rFonts w:asciiTheme="minorHAnsi" w:hAnsiTheme="minorHAnsi" w:cstheme="minorHAnsi"/>
          <w:sz w:val="24"/>
          <w:szCs w:val="24"/>
        </w:rPr>
        <w:t xml:space="preserve"> </w:t>
      </w:r>
    </w:p>
    <w:p w14:paraId="33FB2897" w14:textId="77777777" w:rsidR="00E4704A" w:rsidRPr="00237186" w:rsidRDefault="00E4704A" w:rsidP="00492660">
      <w:pPr>
        <w:pStyle w:val="ListParagraph"/>
        <w:tabs>
          <w:tab w:val="left" w:pos="567"/>
        </w:tabs>
        <w:spacing w:before="0" w:after="0"/>
        <w:ind w:left="0"/>
        <w:jc w:val="both"/>
        <w:rPr>
          <w:rFonts w:asciiTheme="minorHAnsi" w:hAnsiTheme="minorHAnsi" w:cstheme="minorHAnsi"/>
          <w:sz w:val="24"/>
          <w:szCs w:val="24"/>
        </w:rPr>
      </w:pPr>
    </w:p>
    <w:p w14:paraId="7486A944" w14:textId="6954E34B" w:rsidR="00A926F8" w:rsidRPr="00237186" w:rsidRDefault="00E7085B">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Mandatului special/ împuternicirea specială </w:t>
      </w:r>
      <w:r w:rsidRPr="00237186">
        <w:rPr>
          <w:rFonts w:asciiTheme="minorHAnsi" w:hAnsiTheme="minorHAnsi" w:cstheme="minorHAnsi"/>
          <w:sz w:val="24"/>
          <w:szCs w:val="24"/>
          <w:lang w:eastAsia="en-GB"/>
        </w:rPr>
        <w:t xml:space="preserve">pentru semnarea anumitor anexe/secţiuni la cererea de finanțare (dacă este cazul) și </w:t>
      </w:r>
      <w:r w:rsidR="001A0F03" w:rsidRPr="00237186">
        <w:rPr>
          <w:rFonts w:asciiTheme="minorHAnsi" w:hAnsiTheme="minorHAnsi" w:cstheme="minorHAnsi"/>
          <w:b/>
          <w:bCs/>
          <w:sz w:val="24"/>
          <w:szCs w:val="24"/>
          <w:lang w:eastAsia="en-GB"/>
        </w:rPr>
        <w:t>Certificarea</w:t>
      </w:r>
      <w:r w:rsidRPr="00237186">
        <w:rPr>
          <w:rFonts w:asciiTheme="minorHAnsi" w:hAnsiTheme="minorHAnsi" w:cstheme="minorHAnsi"/>
          <w:b/>
          <w:bCs/>
          <w:sz w:val="24"/>
          <w:szCs w:val="24"/>
          <w:lang w:eastAsia="en-GB"/>
        </w:rPr>
        <w:t xml:space="preserve"> aplicaţiei</w:t>
      </w:r>
      <w:r w:rsidR="003E5B20" w:rsidRPr="00237186">
        <w:rPr>
          <w:rFonts w:asciiTheme="minorHAnsi" w:hAnsiTheme="minorHAnsi" w:cstheme="minorHAnsi"/>
          <w:sz w:val="24"/>
          <w:szCs w:val="24"/>
          <w:lang w:eastAsia="en-GB"/>
        </w:rPr>
        <w:t xml:space="preserve">, </w:t>
      </w:r>
      <w:r w:rsidR="00826536" w:rsidRPr="00237186">
        <w:rPr>
          <w:rFonts w:asciiTheme="minorHAnsi" w:hAnsiTheme="minorHAnsi" w:cstheme="minorHAnsi"/>
          <w:sz w:val="24"/>
          <w:szCs w:val="24"/>
          <w:lang w:eastAsia="en-GB"/>
        </w:rPr>
        <w:t xml:space="preserve">Model </w:t>
      </w:r>
      <w:r w:rsidR="003E24C0" w:rsidRPr="00237186">
        <w:rPr>
          <w:rFonts w:asciiTheme="minorHAnsi" w:hAnsiTheme="minorHAnsi" w:cstheme="minorHAnsi"/>
          <w:sz w:val="24"/>
          <w:szCs w:val="24"/>
          <w:lang w:eastAsia="en-GB"/>
        </w:rPr>
        <w:t>H</w:t>
      </w:r>
      <w:r w:rsidR="003E5B20" w:rsidRPr="00237186">
        <w:rPr>
          <w:rFonts w:asciiTheme="minorHAnsi" w:hAnsiTheme="minorHAnsi" w:cstheme="minorHAnsi"/>
          <w:sz w:val="24"/>
          <w:szCs w:val="24"/>
          <w:lang w:eastAsia="en-GB"/>
        </w:rPr>
        <w:t xml:space="preserve"> la prezentul Ghid.</w:t>
      </w:r>
    </w:p>
    <w:p w14:paraId="4550E912" w14:textId="6D18948E" w:rsidR="00E7085B" w:rsidRPr="00237186" w:rsidRDefault="003E5B20" w:rsidP="00492660">
      <w:pPr>
        <w:tabs>
          <w:tab w:val="left" w:pos="567"/>
        </w:tabs>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 </w:t>
      </w:r>
    </w:p>
    <w:p w14:paraId="4ED5A2E9" w14:textId="62526A3C" w:rsidR="006E67BB" w:rsidRPr="00237186" w:rsidRDefault="00A926F8">
      <w:pPr>
        <w:numPr>
          <w:ilvl w:val="0"/>
          <w:numId w:val="57"/>
        </w:numPr>
        <w:tabs>
          <w:tab w:val="left" w:pos="567"/>
        </w:tabs>
        <w:autoSpaceDE w:val="0"/>
        <w:autoSpaceDN w:val="0"/>
        <w:adjustRightInd w:val="0"/>
        <w:spacing w:before="0" w:after="0"/>
        <w:ind w:left="0" w:firstLine="0"/>
        <w:jc w:val="both"/>
        <w:rPr>
          <w:rFonts w:asciiTheme="minorHAnsi" w:hAnsiTheme="minorHAnsi" w:cstheme="minorHAnsi"/>
          <w:b/>
          <w:sz w:val="24"/>
          <w:szCs w:val="24"/>
          <w:lang w:eastAsia="en-GB"/>
        </w:rPr>
      </w:pPr>
      <w:r w:rsidRPr="00237186">
        <w:rPr>
          <w:rFonts w:asciiTheme="minorHAnsi" w:hAnsiTheme="minorHAnsi" w:cstheme="minorHAnsi"/>
          <w:b/>
          <w:sz w:val="24"/>
          <w:szCs w:val="24"/>
          <w:lang w:eastAsia="en-GB"/>
        </w:rPr>
        <w:t>Declaraţ</w:t>
      </w:r>
      <w:r w:rsidR="006E67BB" w:rsidRPr="00237186">
        <w:rPr>
          <w:rFonts w:asciiTheme="minorHAnsi" w:hAnsiTheme="minorHAnsi" w:cstheme="minorHAnsi"/>
          <w:b/>
          <w:sz w:val="24"/>
          <w:szCs w:val="24"/>
          <w:lang w:eastAsia="en-GB"/>
        </w:rPr>
        <w:t xml:space="preserve">ia privind eligibilitatea TVA </w:t>
      </w:r>
      <w:r w:rsidR="006E67BB" w:rsidRPr="00237186">
        <w:rPr>
          <w:rFonts w:asciiTheme="minorHAnsi" w:hAnsiTheme="minorHAnsi" w:cstheme="minorHAnsi"/>
          <w:sz w:val="24"/>
          <w:szCs w:val="24"/>
          <w:lang w:eastAsia="en-GB"/>
        </w:rPr>
        <w:t>(Anexa 2</w:t>
      </w:r>
      <w:r w:rsidRPr="00237186">
        <w:rPr>
          <w:rFonts w:asciiTheme="minorHAnsi" w:hAnsiTheme="minorHAnsi" w:cstheme="minorHAnsi"/>
          <w:sz w:val="24"/>
          <w:szCs w:val="24"/>
          <w:lang w:eastAsia="en-GB"/>
        </w:rPr>
        <w:t>0</w:t>
      </w:r>
      <w:r w:rsidR="00D07111" w:rsidRPr="00237186">
        <w:rPr>
          <w:rFonts w:asciiTheme="minorHAnsi" w:hAnsiTheme="minorHAnsi" w:cstheme="minorHAnsi"/>
          <w:sz w:val="24"/>
          <w:szCs w:val="24"/>
          <w:lang w:eastAsia="en-GB"/>
        </w:rPr>
        <w:t>.1 sau 20.2</w:t>
      </w:r>
      <w:r w:rsidR="006E67BB" w:rsidRPr="00237186">
        <w:rPr>
          <w:rFonts w:asciiTheme="minorHAnsi" w:hAnsiTheme="minorHAnsi" w:cstheme="minorHAnsi"/>
          <w:sz w:val="24"/>
          <w:szCs w:val="24"/>
          <w:lang w:eastAsia="en-GB"/>
        </w:rPr>
        <w:t>)</w:t>
      </w:r>
      <w:r w:rsidR="006E67BB" w:rsidRPr="00237186">
        <w:rPr>
          <w:rFonts w:asciiTheme="minorHAnsi" w:hAnsiTheme="minorHAnsi" w:cstheme="minorHAnsi"/>
          <w:b/>
          <w:sz w:val="24"/>
          <w:szCs w:val="24"/>
          <w:lang w:eastAsia="en-GB"/>
        </w:rPr>
        <w:t xml:space="preserve"> </w:t>
      </w:r>
    </w:p>
    <w:p w14:paraId="28931939" w14:textId="77777777" w:rsidR="00492660" w:rsidRPr="00237186" w:rsidRDefault="00492660" w:rsidP="00492660">
      <w:pPr>
        <w:pStyle w:val="ListParagraph"/>
        <w:jc w:val="both"/>
        <w:rPr>
          <w:rFonts w:asciiTheme="minorHAnsi" w:hAnsiTheme="minorHAnsi" w:cstheme="minorHAnsi"/>
          <w:b/>
          <w:sz w:val="24"/>
          <w:szCs w:val="24"/>
          <w:lang w:eastAsia="en-GB"/>
        </w:rPr>
      </w:pPr>
    </w:p>
    <w:p w14:paraId="0B5DCD21" w14:textId="573EAE35" w:rsidR="00492660" w:rsidRPr="00237186" w:rsidRDefault="00492660">
      <w:pPr>
        <w:pStyle w:val="ListParagraph"/>
        <w:numPr>
          <w:ilvl w:val="0"/>
          <w:numId w:val="57"/>
        </w:numPr>
        <w:spacing w:before="0" w:after="0"/>
        <w:ind w:left="567" w:hanging="567"/>
        <w:jc w:val="both"/>
        <w:rPr>
          <w:rFonts w:asciiTheme="minorHAnsi" w:eastAsia="Times New Roman" w:hAnsiTheme="minorHAnsi" w:cstheme="minorHAnsi"/>
          <w:bCs/>
          <w:sz w:val="24"/>
          <w:szCs w:val="24"/>
        </w:rPr>
      </w:pPr>
      <w:r w:rsidRPr="00237186">
        <w:rPr>
          <w:rFonts w:asciiTheme="minorHAnsi" w:hAnsiTheme="minorHAnsi" w:cstheme="minorHAnsi"/>
          <w:b/>
          <w:sz w:val="24"/>
          <w:szCs w:val="24"/>
          <w:lang w:eastAsia="en-GB"/>
        </w:rPr>
        <w:t>Bugetul proiectului</w:t>
      </w:r>
      <w:r w:rsidRPr="00237186">
        <w:rPr>
          <w:rFonts w:asciiTheme="minorHAnsi" w:hAnsiTheme="minorHAnsi" w:cstheme="minorHAnsi"/>
          <w:sz w:val="24"/>
          <w:szCs w:val="24"/>
          <w:lang w:eastAsia="en-GB"/>
        </w:rPr>
        <w:t xml:space="preserve"> (Anexa 14) </w:t>
      </w:r>
    </w:p>
    <w:p w14:paraId="0FFA4C29" w14:textId="77777777" w:rsidR="00A926F8" w:rsidRPr="00237186" w:rsidRDefault="00A926F8" w:rsidP="00492660">
      <w:pPr>
        <w:pStyle w:val="ListParagraph"/>
        <w:ind w:left="0"/>
        <w:jc w:val="both"/>
        <w:rPr>
          <w:rFonts w:asciiTheme="minorHAnsi" w:hAnsiTheme="minorHAnsi" w:cstheme="minorHAnsi"/>
          <w:sz w:val="24"/>
          <w:szCs w:val="24"/>
          <w:lang w:eastAsia="en-GB"/>
        </w:rPr>
      </w:pPr>
    </w:p>
    <w:p w14:paraId="342F8CBB" w14:textId="26416963" w:rsidR="00EE7011" w:rsidRPr="00237186" w:rsidRDefault="00EE7011" w:rsidP="00EE7011">
      <w:pPr>
        <w:spacing w:before="0" w:after="0"/>
        <w:jc w:val="both"/>
        <w:rPr>
          <w:rFonts w:asciiTheme="minorHAnsi" w:eastAsia="Times New Roman" w:hAnsiTheme="minorHAnsi" w:cstheme="minorHAnsi"/>
          <w:b/>
          <w:sz w:val="24"/>
          <w:szCs w:val="24"/>
        </w:rPr>
      </w:pPr>
      <w:r w:rsidRPr="00237186">
        <w:rPr>
          <w:rFonts w:asciiTheme="minorHAnsi" w:eastAsia="Times New Roman" w:hAnsiTheme="minorHAnsi" w:cstheme="minorHAnsi"/>
          <w:b/>
          <w:sz w:val="24"/>
          <w:szCs w:val="24"/>
        </w:rPr>
        <w:t xml:space="preserve">19. </w:t>
      </w:r>
      <w:r w:rsidR="00D12A48" w:rsidRPr="00237186">
        <w:rPr>
          <w:rFonts w:asciiTheme="minorHAnsi" w:eastAsia="Times New Roman" w:hAnsiTheme="minorHAnsi" w:cstheme="minorHAnsi"/>
          <w:b/>
          <w:sz w:val="24"/>
          <w:szCs w:val="24"/>
        </w:rPr>
        <w:t xml:space="preserve">  </w:t>
      </w:r>
      <w:r w:rsidR="006433B1" w:rsidRPr="00237186">
        <w:rPr>
          <w:rFonts w:ascii="Calibri" w:eastAsia="Times New Roman" w:hAnsi="Calibri"/>
          <w:b/>
          <w:bCs/>
          <w:sz w:val="24"/>
          <w:szCs w:val="24"/>
        </w:rPr>
        <w:t>Avizul ADI ITI Delta Dună</w:t>
      </w:r>
      <w:r w:rsidRPr="00237186">
        <w:rPr>
          <w:rFonts w:ascii="Calibri" w:eastAsia="Times New Roman" w:hAnsi="Calibri"/>
          <w:b/>
          <w:bCs/>
          <w:sz w:val="24"/>
          <w:szCs w:val="24"/>
        </w:rPr>
        <w:t>rii</w:t>
      </w:r>
      <w:r w:rsidR="006433B1" w:rsidRPr="00237186">
        <w:rPr>
          <w:rFonts w:ascii="Calibri" w:eastAsia="Times New Roman" w:hAnsi="Calibri"/>
          <w:bCs/>
          <w:sz w:val="24"/>
          <w:szCs w:val="24"/>
        </w:rPr>
        <w:t xml:space="preserve"> referitor la contribuţ</w:t>
      </w:r>
      <w:r w:rsidRPr="00237186">
        <w:rPr>
          <w:rFonts w:ascii="Calibri" w:eastAsia="Times New Roman" w:hAnsi="Calibri"/>
          <w:bCs/>
          <w:sz w:val="24"/>
          <w:szCs w:val="24"/>
        </w:rPr>
        <w:t>ia proiectului la realizarea obiect</w:t>
      </w:r>
      <w:r w:rsidR="006433B1" w:rsidRPr="00237186">
        <w:rPr>
          <w:rFonts w:ascii="Calibri" w:eastAsia="Times New Roman" w:hAnsi="Calibri"/>
          <w:bCs/>
          <w:sz w:val="24"/>
          <w:szCs w:val="24"/>
        </w:rPr>
        <w:t>ivelor Strategiei ITI Delta Dună</w:t>
      </w:r>
      <w:r w:rsidRPr="00237186">
        <w:rPr>
          <w:rFonts w:ascii="Calibri" w:eastAsia="Times New Roman" w:hAnsi="Calibri"/>
          <w:bCs/>
          <w:sz w:val="24"/>
          <w:szCs w:val="24"/>
        </w:rPr>
        <w:t>rii și la caracterul integrat al proiectului</w:t>
      </w:r>
    </w:p>
    <w:p w14:paraId="5CFFAE0B" w14:textId="77777777" w:rsidR="00EE7011" w:rsidRPr="00237186" w:rsidRDefault="00EE7011" w:rsidP="00EE7011">
      <w:pPr>
        <w:pStyle w:val="ListParagraph"/>
        <w:tabs>
          <w:tab w:val="left" w:pos="567"/>
        </w:tabs>
        <w:spacing w:before="0" w:after="0"/>
        <w:ind w:left="0"/>
        <w:jc w:val="both"/>
        <w:rPr>
          <w:rFonts w:asciiTheme="minorHAnsi" w:eastAsia="Times New Roman" w:hAnsiTheme="minorHAnsi" w:cstheme="minorHAnsi"/>
          <w:b/>
          <w:sz w:val="24"/>
          <w:szCs w:val="24"/>
        </w:rPr>
      </w:pPr>
    </w:p>
    <w:p w14:paraId="6B745CDD" w14:textId="335223F4" w:rsidR="00C91900" w:rsidRPr="00237186" w:rsidRDefault="00C91900">
      <w:pPr>
        <w:pStyle w:val="ListParagraph"/>
        <w:numPr>
          <w:ilvl w:val="0"/>
          <w:numId w:val="66"/>
        </w:numPr>
        <w:tabs>
          <w:tab w:val="left" w:pos="567"/>
        </w:tabs>
        <w:spacing w:before="0" w:after="0"/>
        <w:ind w:hanging="720"/>
        <w:jc w:val="both"/>
        <w:rPr>
          <w:rFonts w:asciiTheme="minorHAnsi" w:eastAsia="Times New Roman" w:hAnsiTheme="minorHAnsi" w:cstheme="minorHAnsi"/>
          <w:bCs/>
          <w:sz w:val="24"/>
          <w:szCs w:val="24"/>
        </w:rPr>
      </w:pPr>
      <w:r w:rsidRPr="00237186">
        <w:rPr>
          <w:rFonts w:asciiTheme="minorHAnsi" w:eastAsia="Times New Roman" w:hAnsiTheme="minorHAnsi" w:cstheme="minorHAnsi"/>
          <w:b/>
          <w:bCs/>
          <w:sz w:val="24"/>
          <w:szCs w:val="24"/>
        </w:rPr>
        <w:t xml:space="preserve">Orice alte documente relevante </w:t>
      </w:r>
      <w:r w:rsidRPr="00237186">
        <w:rPr>
          <w:rFonts w:asciiTheme="minorHAnsi" w:eastAsia="Times New Roman" w:hAnsiTheme="minorHAnsi" w:cstheme="minorHAnsi"/>
          <w:bCs/>
          <w:sz w:val="24"/>
          <w:szCs w:val="24"/>
        </w:rPr>
        <w:t xml:space="preserve"> necesare pentru a permite evaluarea criteriilor de </w:t>
      </w:r>
    </w:p>
    <w:p w14:paraId="0B2F2E16" w14:textId="7B118DA8" w:rsidR="00C91900" w:rsidRPr="00237186" w:rsidRDefault="00C91900" w:rsidP="005E067D">
      <w:pPr>
        <w:tabs>
          <w:tab w:val="left" w:pos="567"/>
        </w:tabs>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Cs/>
          <w:sz w:val="24"/>
          <w:szCs w:val="24"/>
        </w:rPr>
        <w:t>selecţie</w:t>
      </w:r>
      <w:r w:rsidRPr="00237186">
        <w:rPr>
          <w:rFonts w:asciiTheme="minorHAnsi" w:eastAsia="Times New Roman" w:hAnsiTheme="minorHAnsi" w:cstheme="minorHAnsi"/>
          <w:b/>
          <w:bCs/>
          <w:sz w:val="24"/>
          <w:szCs w:val="24"/>
        </w:rPr>
        <w:t>.</w:t>
      </w:r>
    </w:p>
    <w:p w14:paraId="7778EB50" w14:textId="0E375056" w:rsidR="00C91900" w:rsidRPr="00237186" w:rsidRDefault="00C91900" w:rsidP="00492660">
      <w:pPr>
        <w:tabs>
          <w:tab w:val="left" w:pos="567"/>
        </w:tabs>
        <w:spacing w:before="0" w:after="0"/>
        <w:jc w:val="both"/>
        <w:rPr>
          <w:rFonts w:asciiTheme="minorHAnsi" w:hAnsiTheme="minorHAnsi" w:cstheme="minorHAnsi"/>
          <w:sz w:val="24"/>
          <w:szCs w:val="24"/>
        </w:rPr>
      </w:pPr>
    </w:p>
    <w:p w14:paraId="5DF545AA" w14:textId="6EC98401" w:rsidR="00AA53BA" w:rsidRPr="00237186" w:rsidRDefault="00AA53BA" w:rsidP="00492660">
      <w:pPr>
        <w:pStyle w:val="Heading2"/>
        <w:tabs>
          <w:tab w:val="left" w:pos="567"/>
        </w:tabs>
      </w:pPr>
      <w:bookmarkStart w:id="209" w:name="_Toc141436456"/>
      <w:r w:rsidRPr="00237186">
        <w:t>Aspecte administrative privind depunerea cererii de finanţare</w:t>
      </w:r>
      <w:bookmarkEnd w:id="209"/>
    </w:p>
    <w:p w14:paraId="21EF165A" w14:textId="38B35B6D" w:rsidR="006F67A8" w:rsidRPr="00237186" w:rsidRDefault="006F67A8" w:rsidP="00733C06">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Cererea de finanțare depusă de solicitanți respectă modelul cadru aprobat prin Ordin</w:t>
      </w:r>
      <w:r w:rsidR="00D0794D" w:rsidRPr="00237186">
        <w:rPr>
          <w:rFonts w:asciiTheme="minorHAnsi" w:hAnsiTheme="minorHAnsi" w:cstheme="minorHAnsi"/>
          <w:sz w:val="24"/>
          <w:szCs w:val="24"/>
        </w:rPr>
        <w:t xml:space="preserve">ul </w:t>
      </w:r>
      <w:r w:rsidRPr="00237186">
        <w:rPr>
          <w:rFonts w:asciiTheme="minorHAnsi" w:hAnsiTheme="minorHAnsi" w:cstheme="minorHAnsi"/>
          <w:sz w:val="24"/>
          <w:szCs w:val="24"/>
        </w:rPr>
        <w:t>nr. 1777</w:t>
      </w:r>
      <w:r w:rsidR="00D0794D" w:rsidRPr="00237186">
        <w:rPr>
          <w:rFonts w:asciiTheme="minorHAnsi" w:hAnsiTheme="minorHAnsi" w:cstheme="minorHAnsi"/>
          <w:sz w:val="24"/>
          <w:szCs w:val="24"/>
        </w:rPr>
        <w:t>/</w:t>
      </w:r>
      <w:r w:rsidRPr="00237186">
        <w:rPr>
          <w:rFonts w:asciiTheme="minorHAnsi" w:hAnsiTheme="minorHAnsi" w:cstheme="minorHAnsi"/>
          <w:sz w:val="24"/>
          <w:szCs w:val="24"/>
        </w:rPr>
        <w:t>2023</w:t>
      </w:r>
      <w:r w:rsidR="006433B1" w:rsidRPr="00237186">
        <w:rPr>
          <w:rFonts w:asciiTheme="minorHAnsi" w:hAnsiTheme="minorHAnsi" w:cstheme="minorHAnsi"/>
          <w:sz w:val="24"/>
          <w:szCs w:val="24"/>
        </w:rPr>
        <w:t xml:space="preserve"> privind aprobarea </w:t>
      </w:r>
      <w:r w:rsidR="00F52E7D" w:rsidRPr="00237186">
        <w:rPr>
          <w:rFonts w:asciiTheme="minorHAnsi" w:hAnsiTheme="minorHAnsi" w:cstheme="minorHAnsi"/>
          <w:sz w:val="24"/>
          <w:szCs w:val="24"/>
        </w:rPr>
        <w:t xml:space="preserve">conținutului/modelului/formatului/structurii-cadru pentru documentele prevăzute la art. 4 alin. (1) teza întâi, art. 6 alin. (1) și (3), art. 7 alin. (1) și art. 17 </w:t>
      </w:r>
      <w:r w:rsidR="00F52E7D" w:rsidRPr="00237186">
        <w:rPr>
          <w:rFonts w:asciiTheme="minorHAnsi" w:hAnsiTheme="minorHAnsi" w:cstheme="minorHAnsi"/>
          <w:sz w:val="24"/>
          <w:szCs w:val="24"/>
        </w:rPr>
        <w:lastRenderedPageBreak/>
        <w:t>alin. (2) din Ordonanța de urgență a Guvernului nr. 23/2023 privind instituirea unor măsuri de simplificare și digitalizare pentru gestionarea fondurilor europene aferente Politicii de coeziune 2021—2027.</w:t>
      </w:r>
    </w:p>
    <w:p w14:paraId="5E227447" w14:textId="77777777" w:rsidR="00F52E7D" w:rsidRPr="00237186" w:rsidRDefault="00F52E7D" w:rsidP="00733C06">
      <w:pPr>
        <w:spacing w:before="0" w:after="0"/>
        <w:jc w:val="both"/>
        <w:rPr>
          <w:rFonts w:asciiTheme="minorHAnsi" w:hAnsiTheme="minorHAnsi" w:cstheme="minorHAnsi"/>
          <w:sz w:val="24"/>
          <w:szCs w:val="24"/>
        </w:rPr>
      </w:pPr>
    </w:p>
    <w:p w14:paraId="6C394492" w14:textId="67746579" w:rsidR="006F67A8" w:rsidRPr="00237186" w:rsidRDefault="006F67A8" w:rsidP="00733C06">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7765BA35" w14:textId="77777777" w:rsidR="00B612FE" w:rsidRPr="00237186" w:rsidRDefault="00B612FE" w:rsidP="006F67A8">
      <w:pPr>
        <w:spacing w:before="0" w:after="0"/>
        <w:jc w:val="both"/>
        <w:rPr>
          <w:rFonts w:asciiTheme="minorHAnsi" w:hAnsiTheme="minorHAnsi" w:cstheme="minorHAnsi"/>
          <w:sz w:val="24"/>
          <w:szCs w:val="24"/>
        </w:rPr>
      </w:pPr>
    </w:p>
    <w:p w14:paraId="23A033BC" w14:textId="356E8EE1" w:rsidR="00CA1E33" w:rsidRPr="00237186" w:rsidRDefault="00AA53BA" w:rsidP="00B204DF">
      <w:pPr>
        <w:pStyle w:val="Heading2"/>
      </w:pPr>
      <w:bookmarkStart w:id="210" w:name="_Toc99376173"/>
      <w:bookmarkStart w:id="211" w:name="_Toc141436457"/>
      <w:bookmarkEnd w:id="208"/>
      <w:r w:rsidRPr="00237186">
        <w:t xml:space="preserve">Anexele şi documentele </w:t>
      </w:r>
      <w:r w:rsidR="00372995" w:rsidRPr="00237186">
        <w:t>necesare</w:t>
      </w:r>
      <w:r w:rsidR="00CA1E33" w:rsidRPr="00237186">
        <w:t xml:space="preserve"> la momentul contractării</w:t>
      </w:r>
      <w:bookmarkEnd w:id="210"/>
      <w:bookmarkEnd w:id="211"/>
    </w:p>
    <w:p w14:paraId="53ED67D2" w14:textId="427D704D" w:rsidR="00CA1E33" w:rsidRPr="00237186" w:rsidRDefault="00CA1E33"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etapa de contractare, solicitanții trebuie să facă dovada celor declarate prin declarația unică, respectiv îndeplinir</w:t>
      </w:r>
      <w:r w:rsidR="007C08FC" w:rsidRPr="00237186">
        <w:rPr>
          <w:rFonts w:asciiTheme="minorHAnsi" w:hAnsiTheme="minorHAnsi" w:cstheme="minorHAnsi"/>
          <w:sz w:val="24"/>
          <w:szCs w:val="24"/>
        </w:rPr>
        <w:t>ea</w:t>
      </w:r>
      <w:r w:rsidRPr="00237186">
        <w:rPr>
          <w:rFonts w:asciiTheme="minorHAnsi" w:hAnsiTheme="minorHAnsi" w:cstheme="minorHAnsi"/>
          <w:sz w:val="24"/>
          <w:szCs w:val="24"/>
        </w:rPr>
        <w:t xml:space="preserve"> tuturor criteriilor de eligibilitate.</w:t>
      </w:r>
    </w:p>
    <w:p w14:paraId="55B4C9CA" w14:textId="77777777" w:rsidR="00CA1E33" w:rsidRPr="00237186" w:rsidRDefault="00CA1E33" w:rsidP="008E68AA">
      <w:pPr>
        <w:spacing w:before="0" w:after="0"/>
        <w:jc w:val="both"/>
        <w:rPr>
          <w:rFonts w:asciiTheme="minorHAnsi" w:hAnsiTheme="minorHAnsi" w:cstheme="minorHAnsi"/>
          <w:sz w:val="24"/>
          <w:szCs w:val="24"/>
        </w:rPr>
      </w:pPr>
    </w:p>
    <w:p w14:paraId="13AE36CF" w14:textId="77777777" w:rsidR="00CA1E33" w:rsidRPr="00237186" w:rsidRDefault="00CA1E33">
      <w:pPr>
        <w:numPr>
          <w:ilvl w:val="3"/>
          <w:numId w:val="66"/>
        </w:numPr>
        <w:spacing w:before="0" w:after="0"/>
        <w:ind w:left="0" w:firstLine="0"/>
        <w:jc w:val="both"/>
        <w:rPr>
          <w:rFonts w:asciiTheme="minorHAnsi" w:hAnsiTheme="minorHAnsi" w:cstheme="minorHAnsi"/>
          <w:b/>
          <w:sz w:val="24"/>
          <w:szCs w:val="24"/>
        </w:rPr>
      </w:pPr>
      <w:r w:rsidRPr="00237186">
        <w:rPr>
          <w:rFonts w:asciiTheme="minorHAnsi" w:hAnsiTheme="minorHAnsi" w:cstheme="minorHAnsi"/>
          <w:b/>
          <w:sz w:val="24"/>
          <w:szCs w:val="24"/>
        </w:rPr>
        <w:t>Documentele statutare ale solicitantului și, dacă este cazul, ale partenerilor. Vor fi</w:t>
      </w:r>
    </w:p>
    <w:p w14:paraId="1D79504F" w14:textId="77777777" w:rsidR="00CA1E33" w:rsidRPr="00237186" w:rsidRDefault="00CA1E33" w:rsidP="008E68AA">
      <w:pPr>
        <w:spacing w:before="0" w:after="0"/>
        <w:jc w:val="both"/>
        <w:rPr>
          <w:rFonts w:asciiTheme="minorHAnsi" w:hAnsiTheme="minorHAnsi" w:cstheme="minorHAnsi"/>
          <w:b/>
          <w:sz w:val="24"/>
          <w:szCs w:val="24"/>
        </w:rPr>
      </w:pPr>
      <w:r w:rsidRPr="00237186">
        <w:rPr>
          <w:rFonts w:asciiTheme="minorHAnsi" w:hAnsiTheme="minorHAnsi" w:cstheme="minorHAnsi"/>
          <w:b/>
          <w:sz w:val="24"/>
          <w:szCs w:val="24"/>
        </w:rPr>
        <w:t>prezentate, după caz:</w:t>
      </w:r>
    </w:p>
    <w:p w14:paraId="520AA783" w14:textId="77777777" w:rsidR="00CA1E33" w:rsidRPr="00237186" w:rsidRDefault="00CA1E33">
      <w:pPr>
        <w:numPr>
          <w:ilvl w:val="0"/>
          <w:numId w:val="18"/>
        </w:numPr>
        <w:spacing w:before="0" w:after="0"/>
        <w:jc w:val="both"/>
        <w:rPr>
          <w:rFonts w:asciiTheme="minorHAnsi" w:hAnsiTheme="minorHAnsi" w:cstheme="minorHAnsi"/>
          <w:bCs/>
          <w:sz w:val="24"/>
          <w:szCs w:val="24"/>
        </w:rPr>
      </w:pPr>
      <w:r w:rsidRPr="00237186">
        <w:rPr>
          <w:rFonts w:asciiTheme="minorHAnsi" w:hAnsiTheme="minorHAnsi" w:cstheme="minorHAnsi"/>
          <w:b/>
          <w:sz w:val="24"/>
          <w:szCs w:val="24"/>
        </w:rPr>
        <w:t>Pentru autorități și instituții publice locale</w:t>
      </w:r>
      <w:r w:rsidRPr="00237186">
        <w:rPr>
          <w:rFonts w:asciiTheme="minorHAnsi" w:hAnsiTheme="minorHAnsi" w:cstheme="minorHAnsi"/>
          <w:bCs/>
          <w:sz w:val="24"/>
          <w:szCs w:val="24"/>
        </w:rPr>
        <w:t>, după caz:</w:t>
      </w:r>
    </w:p>
    <w:p w14:paraId="7DC92AFF"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bookmarkStart w:id="212" w:name="_Hlk100062190"/>
      <w:r w:rsidRPr="00237186">
        <w:rPr>
          <w:rFonts w:asciiTheme="minorHAnsi" w:hAnsiTheme="minorHAnsi" w:cstheme="minorHAnsi"/>
          <w:bCs/>
          <w:sz w:val="24"/>
          <w:szCs w:val="24"/>
        </w:rPr>
        <w:t>Hotărârea judecătorească de validare a mandatului Primarului/Președintelui Consiliului</w:t>
      </w:r>
      <w:r w:rsidRPr="00237186">
        <w:rPr>
          <w:rFonts w:asciiTheme="minorHAnsi" w:hAnsiTheme="minorHAnsi" w:cstheme="minorHAnsi"/>
          <w:sz w:val="24"/>
          <w:szCs w:val="24"/>
        </w:rPr>
        <w:t xml:space="preserve"> Județean (sau orice alte documente din care să rezulte calitatea de reprezentant legal, pentru situații particulare);</w:t>
      </w:r>
    </w:p>
    <w:p w14:paraId="298373BF"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Ordinul prefectului privind constituirea Consilului Local/Judeţean;</w:t>
      </w:r>
    </w:p>
    <w:bookmarkEnd w:id="212"/>
    <w:p w14:paraId="32FC2AA6"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Hotărâre/decizie/alt act administrativ de numire a conducătorului instituției publice locale;</w:t>
      </w:r>
    </w:p>
    <w:p w14:paraId="0EFCE7FE" w14:textId="77777777" w:rsidR="00CA1E33" w:rsidRPr="00237186" w:rsidRDefault="00CA1E33">
      <w:pPr>
        <w:numPr>
          <w:ilvl w:val="0"/>
          <w:numId w:val="5"/>
        </w:numPr>
        <w:spacing w:before="0" w:after="0"/>
        <w:ind w:left="284" w:firstLine="0"/>
        <w:contextualSpacing/>
        <w:jc w:val="both"/>
        <w:rPr>
          <w:rFonts w:asciiTheme="minorHAnsi" w:hAnsiTheme="minorHAnsi" w:cstheme="minorHAnsi"/>
          <w:sz w:val="24"/>
          <w:szCs w:val="24"/>
        </w:rPr>
      </w:pPr>
      <w:r w:rsidRPr="00237186">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175CABE8"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593B9256" w14:textId="77777777" w:rsidR="00C723C1" w:rsidRPr="00237186" w:rsidRDefault="00C723C1" w:rsidP="008E68AA">
      <w:pPr>
        <w:spacing w:before="0" w:after="0"/>
        <w:ind w:left="284"/>
        <w:jc w:val="both"/>
        <w:rPr>
          <w:rFonts w:asciiTheme="minorHAnsi" w:hAnsiTheme="minorHAnsi" w:cstheme="minorHAnsi"/>
          <w:sz w:val="24"/>
          <w:szCs w:val="24"/>
        </w:rPr>
      </w:pPr>
    </w:p>
    <w:p w14:paraId="5D69C9C7" w14:textId="5CBA1B3B" w:rsidR="00CA1E33" w:rsidRPr="00237186" w:rsidRDefault="00CA1E33">
      <w:pPr>
        <w:numPr>
          <w:ilvl w:val="0"/>
          <w:numId w:val="18"/>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w:t>
      </w:r>
      <w:r w:rsidRPr="00237186">
        <w:rPr>
          <w:rFonts w:asciiTheme="minorHAnsi" w:hAnsiTheme="minorHAnsi" w:cstheme="minorHAnsi"/>
          <w:b/>
          <w:bCs/>
          <w:sz w:val="24"/>
          <w:szCs w:val="24"/>
        </w:rPr>
        <w:t>autorități publice centrale eligibile</w:t>
      </w:r>
      <w:r w:rsidR="00255437" w:rsidRPr="00237186">
        <w:rPr>
          <w:rFonts w:asciiTheme="minorHAnsi" w:hAnsiTheme="minorHAnsi" w:cstheme="minorHAnsi"/>
          <w:sz w:val="24"/>
          <w:szCs w:val="24"/>
        </w:rPr>
        <w:t>,</w:t>
      </w:r>
      <w:r w:rsidR="00590275" w:rsidRPr="00237186">
        <w:rPr>
          <w:rFonts w:asciiTheme="minorHAnsi" w:hAnsiTheme="minorHAnsi" w:cstheme="minorHAnsi"/>
          <w:b/>
          <w:bCs/>
          <w:sz w:val="24"/>
          <w:szCs w:val="24"/>
        </w:rPr>
        <w:t xml:space="preserve"> </w:t>
      </w:r>
      <w:r w:rsidRPr="00237186">
        <w:rPr>
          <w:rFonts w:asciiTheme="minorHAnsi" w:hAnsiTheme="minorHAnsi" w:cstheme="minorHAnsi"/>
          <w:sz w:val="24"/>
          <w:szCs w:val="24"/>
        </w:rPr>
        <w:t>dup</w:t>
      </w:r>
      <w:r w:rsidR="00203445" w:rsidRPr="00237186">
        <w:rPr>
          <w:rFonts w:asciiTheme="minorHAnsi" w:hAnsiTheme="minorHAnsi" w:cstheme="minorHAnsi"/>
          <w:sz w:val="24"/>
          <w:szCs w:val="24"/>
        </w:rPr>
        <w:t>ă</w:t>
      </w:r>
      <w:r w:rsidRPr="00237186">
        <w:rPr>
          <w:rFonts w:asciiTheme="minorHAnsi" w:hAnsiTheme="minorHAnsi" w:cstheme="minorHAnsi"/>
          <w:sz w:val="24"/>
          <w:szCs w:val="24"/>
        </w:rPr>
        <w:t xml:space="preserve"> caz:</w:t>
      </w:r>
    </w:p>
    <w:p w14:paraId="3E6EBDA5"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Decretul/Hotărârea/Ordinul/Decizia/alt act administrativ de numire a reprezentantului legal al autorității publice centrale;</w:t>
      </w:r>
    </w:p>
    <w:p w14:paraId="396E416D" w14:textId="77777777" w:rsidR="00CA1E33"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Legea, hotărârea de Guvern etc. din care să reiasă încadrarea solicitantului în categoria autorităților publice centrale eligibile (ex. act de înființare, actul privind organizarea și funcționarea);</w:t>
      </w:r>
    </w:p>
    <w:p w14:paraId="55D0CE4F" w14:textId="77777777" w:rsidR="00C723C1" w:rsidRPr="00237186" w:rsidRDefault="00CA1E33">
      <w:pPr>
        <w:numPr>
          <w:ilvl w:val="0"/>
          <w:numId w:val="5"/>
        </w:numPr>
        <w:spacing w:before="0" w:after="0"/>
        <w:ind w:left="284" w:firstLine="0"/>
        <w:jc w:val="both"/>
        <w:rPr>
          <w:rFonts w:asciiTheme="minorHAnsi" w:hAnsiTheme="minorHAnsi" w:cstheme="minorHAnsi"/>
          <w:sz w:val="24"/>
          <w:szCs w:val="24"/>
        </w:rPr>
      </w:pPr>
      <w:r w:rsidRPr="00237186">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46879320" w14:textId="77777777" w:rsidR="009A2C69" w:rsidRPr="00237186" w:rsidRDefault="009A2C69" w:rsidP="008E68AA">
      <w:pPr>
        <w:autoSpaceDE w:val="0"/>
        <w:autoSpaceDN w:val="0"/>
        <w:adjustRightInd w:val="0"/>
        <w:spacing w:before="0" w:after="0"/>
        <w:jc w:val="both"/>
        <w:rPr>
          <w:rFonts w:asciiTheme="minorHAnsi" w:hAnsiTheme="minorHAnsi" w:cstheme="minorHAnsi"/>
          <w:sz w:val="24"/>
          <w:szCs w:val="24"/>
          <w:lang w:eastAsia="en-GB"/>
        </w:rPr>
      </w:pPr>
    </w:p>
    <w:p w14:paraId="5A241814" w14:textId="195F46F6" w:rsidR="009A2C69" w:rsidRPr="00237186" w:rsidRDefault="009A2C69">
      <w:pPr>
        <w:numPr>
          <w:ilvl w:val="0"/>
          <w:numId w:val="18"/>
        </w:numPr>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 xml:space="preserve">Pentru </w:t>
      </w:r>
      <w:r w:rsidR="00BA6BB9" w:rsidRPr="00237186">
        <w:rPr>
          <w:rFonts w:asciiTheme="minorHAnsi" w:hAnsiTheme="minorHAnsi" w:cstheme="minorHAnsi"/>
          <w:b/>
          <w:bCs/>
          <w:sz w:val="24"/>
          <w:szCs w:val="24"/>
        </w:rPr>
        <w:t>Instituții de învățământ de stat</w:t>
      </w:r>
      <w:r w:rsidR="00BA6BB9" w:rsidRPr="00237186">
        <w:rPr>
          <w:rFonts w:asciiTheme="minorHAnsi" w:hAnsiTheme="minorHAnsi" w:cstheme="minorHAnsi"/>
          <w:sz w:val="24"/>
          <w:szCs w:val="24"/>
        </w:rPr>
        <w:t xml:space="preserve"> (învățământul preșcolar, primar și secundar, profesional și tehnic și universitar);</w:t>
      </w:r>
    </w:p>
    <w:p w14:paraId="35BC8EDC" w14:textId="5821C18F" w:rsidR="009A2C69" w:rsidRPr="00237186"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 </w:t>
      </w:r>
      <w:r w:rsidR="00E5602F"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Documentul legal privind înfiinţarea şi funcţionarea instituţiei de învăţământ, inclusiv documentul din care să rezulte tipul si modul de constituire; </w:t>
      </w:r>
    </w:p>
    <w:p w14:paraId="1DC14E5D" w14:textId="628AB9FA" w:rsidR="009A2C69" w:rsidRPr="00237186" w:rsidRDefault="009A2C69" w:rsidP="00E5602F">
      <w:pPr>
        <w:autoSpaceDE w:val="0"/>
        <w:autoSpaceDN w:val="0"/>
        <w:adjustRightInd w:val="0"/>
        <w:spacing w:before="0" w:after="0"/>
        <w:ind w:left="284"/>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 </w:t>
      </w:r>
      <w:r w:rsidR="00E5602F"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Documentele din care rezultă componența și responsabilităţile organelor de conducere, precum și de desemnare a reprezentantului legal</w:t>
      </w:r>
      <w:r w:rsidR="00590275" w:rsidRPr="00237186">
        <w:rPr>
          <w:rFonts w:asciiTheme="minorHAnsi" w:hAnsiTheme="minorHAnsi" w:cstheme="minorHAnsi"/>
          <w:sz w:val="24"/>
          <w:szCs w:val="24"/>
          <w:lang w:eastAsia="en-GB"/>
        </w:rPr>
        <w:t>;</w:t>
      </w:r>
    </w:p>
    <w:p w14:paraId="1BE8015B" w14:textId="77777777" w:rsidR="009A2C69" w:rsidRPr="00237186" w:rsidRDefault="009A2C69" w:rsidP="008E68AA">
      <w:pPr>
        <w:spacing w:before="0" w:after="0"/>
        <w:jc w:val="both"/>
        <w:rPr>
          <w:rFonts w:asciiTheme="minorHAnsi" w:hAnsiTheme="minorHAnsi" w:cstheme="minorHAnsi"/>
          <w:sz w:val="24"/>
          <w:szCs w:val="24"/>
        </w:rPr>
      </w:pPr>
    </w:p>
    <w:p w14:paraId="72D7D651" w14:textId="77777777" w:rsidR="00B612FE" w:rsidRPr="00237186" w:rsidRDefault="00203445">
      <w:pPr>
        <w:pStyle w:val="ListParagraph"/>
        <w:numPr>
          <w:ilvl w:val="0"/>
          <w:numId w:val="4"/>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Pentru</w:t>
      </w:r>
      <w:r w:rsidRPr="00237186">
        <w:rPr>
          <w:rFonts w:asciiTheme="minorHAnsi" w:hAnsiTheme="minorHAnsi" w:cstheme="minorHAnsi"/>
          <w:b/>
          <w:bCs/>
          <w:sz w:val="24"/>
          <w:szCs w:val="24"/>
        </w:rPr>
        <w:t xml:space="preserve"> Consorțiile administrative</w:t>
      </w:r>
      <w:r w:rsidRPr="00237186">
        <w:rPr>
          <w:rFonts w:asciiTheme="minorHAnsi" w:hAnsiTheme="minorHAnsi" w:cstheme="minorHAnsi"/>
          <w:sz w:val="24"/>
          <w:szCs w:val="24"/>
        </w:rPr>
        <w:t xml:space="preserve"> înființate conform Legii 375/2022 pentru modificarea </w:t>
      </w:r>
    </w:p>
    <w:p w14:paraId="3D414E8A" w14:textId="33197630" w:rsidR="00203445" w:rsidRPr="00237186" w:rsidRDefault="00203445" w:rsidP="00B612FE">
      <w:pPr>
        <w:spacing w:before="0" w:after="0"/>
        <w:ind w:left="360"/>
        <w:jc w:val="both"/>
        <w:rPr>
          <w:rFonts w:asciiTheme="minorHAnsi" w:hAnsiTheme="minorHAnsi" w:cstheme="minorHAnsi"/>
          <w:sz w:val="24"/>
          <w:szCs w:val="24"/>
        </w:rPr>
      </w:pPr>
      <w:r w:rsidRPr="00237186">
        <w:rPr>
          <w:rFonts w:asciiTheme="minorHAnsi" w:hAnsiTheme="minorHAnsi" w:cstheme="minorHAnsi"/>
          <w:sz w:val="24"/>
          <w:szCs w:val="24"/>
        </w:rPr>
        <w:t>şi completarea Ordonanţei de urgenţă a Guvernului nr. 57/2019 privind Codul administrativ</w:t>
      </w:r>
      <w:r w:rsidR="00590275" w:rsidRPr="00237186">
        <w:rPr>
          <w:rFonts w:asciiTheme="minorHAnsi" w:hAnsiTheme="minorHAnsi" w:cstheme="minorHAnsi"/>
          <w:sz w:val="24"/>
          <w:szCs w:val="24"/>
        </w:rPr>
        <w:t>:</w:t>
      </w:r>
    </w:p>
    <w:p w14:paraId="030B9698" w14:textId="77777777" w:rsidR="00B612FE" w:rsidRPr="00237186" w:rsidRDefault="004237D3">
      <w:pPr>
        <w:pStyle w:val="ListParagraph"/>
        <w:numPr>
          <w:ilvl w:val="0"/>
          <w:numId w:val="35"/>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 xml:space="preserve">Documentul legal privind înfiinţarea şi funcţionarea respectiv </w:t>
      </w:r>
      <w:r w:rsidR="004B7797" w:rsidRPr="00237186">
        <w:rPr>
          <w:rFonts w:asciiTheme="minorHAnsi" w:hAnsiTheme="minorHAnsi" w:cstheme="minorHAnsi"/>
          <w:sz w:val="24"/>
          <w:szCs w:val="24"/>
        </w:rPr>
        <w:t>Acordul de asociere într-</w:t>
      </w:r>
    </w:p>
    <w:p w14:paraId="45E9CC29" w14:textId="79747078" w:rsidR="004B7797" w:rsidRPr="00237186" w:rsidRDefault="004B7797" w:rsidP="00B612FE">
      <w:pPr>
        <w:spacing w:before="0" w:after="0"/>
        <w:ind w:firstLine="284"/>
        <w:jc w:val="both"/>
        <w:rPr>
          <w:rFonts w:asciiTheme="minorHAnsi" w:hAnsiTheme="minorHAnsi" w:cstheme="minorHAnsi"/>
          <w:sz w:val="24"/>
          <w:szCs w:val="24"/>
        </w:rPr>
      </w:pPr>
      <w:r w:rsidRPr="00237186">
        <w:rPr>
          <w:rFonts w:asciiTheme="minorHAnsi" w:hAnsiTheme="minorHAnsi" w:cstheme="minorHAnsi"/>
          <w:sz w:val="24"/>
          <w:szCs w:val="24"/>
        </w:rPr>
        <w:t>un consorţiu administrativ, aprobat prin hotărârile consiliilor locale asociate</w:t>
      </w:r>
      <w:r w:rsidR="004237D3" w:rsidRPr="00237186">
        <w:rPr>
          <w:rFonts w:asciiTheme="minorHAnsi" w:hAnsiTheme="minorHAnsi" w:cstheme="minorHAnsi"/>
          <w:sz w:val="24"/>
          <w:szCs w:val="24"/>
        </w:rPr>
        <w:t>;</w:t>
      </w:r>
    </w:p>
    <w:p w14:paraId="451B0D80" w14:textId="77777777" w:rsidR="00B612FE" w:rsidRPr="00237186" w:rsidRDefault="004237D3">
      <w:pPr>
        <w:pStyle w:val="ListParagraph"/>
        <w:numPr>
          <w:ilvl w:val="0"/>
          <w:numId w:val="35"/>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 xml:space="preserve">Documentele din care rezultă componența și responsabilităţile organelor de conducere, </w:t>
      </w:r>
    </w:p>
    <w:p w14:paraId="328DC5C2" w14:textId="2C68A1FC" w:rsidR="004237D3" w:rsidRPr="00237186" w:rsidRDefault="004237D3" w:rsidP="00B612FE">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precum și de desemnare a reprezentantului legal.</w:t>
      </w:r>
    </w:p>
    <w:p w14:paraId="30CD2AB0" w14:textId="77777777" w:rsidR="00203445" w:rsidRPr="00237186" w:rsidRDefault="00203445" w:rsidP="00203445">
      <w:pPr>
        <w:pStyle w:val="ListParagraph"/>
        <w:spacing w:before="0" w:after="0"/>
        <w:jc w:val="both"/>
        <w:rPr>
          <w:rFonts w:asciiTheme="minorHAnsi" w:hAnsiTheme="minorHAnsi" w:cstheme="minorHAnsi"/>
          <w:sz w:val="24"/>
          <w:szCs w:val="24"/>
        </w:rPr>
      </w:pPr>
    </w:p>
    <w:p w14:paraId="108DE90F" w14:textId="49181884" w:rsidR="00203445" w:rsidRPr="00237186" w:rsidRDefault="00203445">
      <w:pPr>
        <w:pStyle w:val="ListParagraph"/>
        <w:numPr>
          <w:ilvl w:val="0"/>
          <w:numId w:val="4"/>
        </w:numPr>
        <w:spacing w:before="0" w:after="0"/>
        <w:ind w:left="360" w:hanging="76"/>
        <w:jc w:val="both"/>
        <w:rPr>
          <w:rFonts w:asciiTheme="minorHAnsi" w:hAnsiTheme="minorHAnsi" w:cstheme="minorHAnsi"/>
          <w:sz w:val="24"/>
          <w:szCs w:val="24"/>
        </w:rPr>
      </w:pPr>
      <w:r w:rsidRPr="00237186">
        <w:rPr>
          <w:rFonts w:asciiTheme="minorHAnsi" w:hAnsiTheme="minorHAnsi" w:cstheme="minorHAnsi"/>
          <w:sz w:val="24"/>
          <w:szCs w:val="24"/>
        </w:rPr>
        <w:t xml:space="preserve">Pentru </w:t>
      </w:r>
      <w:r w:rsidRPr="00237186">
        <w:rPr>
          <w:rFonts w:asciiTheme="minorHAnsi" w:hAnsiTheme="minorHAnsi" w:cstheme="minorHAnsi"/>
          <w:b/>
          <w:bCs/>
          <w:sz w:val="24"/>
          <w:szCs w:val="24"/>
        </w:rPr>
        <w:t>Asociațiile de Dezvoltare Intercomunitară</w:t>
      </w:r>
      <w:r w:rsidRPr="00237186">
        <w:rPr>
          <w:rFonts w:asciiTheme="minorHAnsi" w:hAnsiTheme="minorHAnsi" w:cstheme="minorHAnsi"/>
          <w:sz w:val="24"/>
          <w:szCs w:val="24"/>
        </w:rPr>
        <w:t xml:space="preserve"> înființate conform prevederilor legale, </w:t>
      </w:r>
    </w:p>
    <w:p w14:paraId="12165C9B" w14:textId="0E9CACD3" w:rsidR="00203445" w:rsidRPr="00246A18" w:rsidRDefault="00203445" w:rsidP="00246A18">
      <w:pPr>
        <w:pStyle w:val="ListParagraph"/>
        <w:numPr>
          <w:ilvl w:val="0"/>
          <w:numId w:val="35"/>
        </w:numPr>
        <w:spacing w:before="0" w:after="0"/>
        <w:ind w:left="709" w:hanging="425"/>
        <w:jc w:val="both"/>
        <w:rPr>
          <w:rFonts w:asciiTheme="minorHAnsi" w:hAnsiTheme="minorHAnsi" w:cstheme="minorHAnsi"/>
          <w:sz w:val="24"/>
          <w:szCs w:val="24"/>
        </w:rPr>
      </w:pPr>
      <w:r w:rsidRPr="00237186">
        <w:rPr>
          <w:rFonts w:asciiTheme="minorHAnsi" w:hAnsiTheme="minorHAnsi" w:cstheme="minorHAnsi"/>
          <w:sz w:val="24"/>
          <w:szCs w:val="24"/>
        </w:rPr>
        <w:t>Documentele statutare ale sol</w:t>
      </w:r>
      <w:r w:rsidR="005837BB" w:rsidRPr="00237186">
        <w:rPr>
          <w:rFonts w:asciiTheme="minorHAnsi" w:hAnsiTheme="minorHAnsi" w:cstheme="minorHAnsi"/>
          <w:sz w:val="24"/>
          <w:szCs w:val="24"/>
        </w:rPr>
        <w:t>icitantului, Actul constitutiv</w:t>
      </w:r>
      <w:r w:rsidRPr="00237186">
        <w:rPr>
          <w:rFonts w:asciiTheme="minorHAnsi" w:hAnsiTheme="minorHAnsi" w:cstheme="minorHAnsi"/>
          <w:sz w:val="24"/>
          <w:szCs w:val="24"/>
        </w:rPr>
        <w:t>, împreună cu toate modificările, unde e</w:t>
      </w:r>
      <w:r w:rsidR="005837BB" w:rsidRPr="00237186">
        <w:rPr>
          <w:rFonts w:asciiTheme="minorHAnsi" w:hAnsiTheme="minorHAnsi" w:cstheme="minorHAnsi"/>
          <w:sz w:val="24"/>
          <w:szCs w:val="24"/>
        </w:rPr>
        <w:t>ste cazul sau actualizat/consolidat; Statutul asociaţiei</w:t>
      </w:r>
      <w:r w:rsidRPr="00237186">
        <w:rPr>
          <w:rFonts w:asciiTheme="minorHAnsi" w:hAnsiTheme="minorHAnsi" w:cstheme="minorHAnsi"/>
          <w:sz w:val="24"/>
          <w:szCs w:val="24"/>
        </w:rPr>
        <w:t xml:space="preserve">, împreună cu toate modificările, unde este cazul, </w:t>
      </w:r>
      <w:r w:rsidR="00246A18">
        <w:rPr>
          <w:rFonts w:asciiTheme="minorHAnsi" w:hAnsiTheme="minorHAnsi" w:cstheme="minorHAnsi"/>
          <w:sz w:val="24"/>
          <w:szCs w:val="24"/>
        </w:rPr>
        <w:t>d</w:t>
      </w:r>
      <w:r w:rsidR="00246A18" w:rsidRPr="00237186">
        <w:rPr>
          <w:rFonts w:asciiTheme="minorHAnsi" w:hAnsiTheme="minorHAnsi" w:cstheme="minorHAnsi"/>
          <w:sz w:val="24"/>
          <w:szCs w:val="24"/>
        </w:rPr>
        <w:t xml:space="preserve">ocumentele din care rezultă componența și responsabilităţile organelor de conducere, </w:t>
      </w:r>
      <w:r w:rsidR="00246A18" w:rsidRPr="00246A18">
        <w:rPr>
          <w:rFonts w:asciiTheme="minorHAnsi" w:hAnsiTheme="minorHAnsi" w:cstheme="minorHAnsi"/>
          <w:sz w:val="24"/>
          <w:szCs w:val="24"/>
        </w:rPr>
        <w:t xml:space="preserve">precum și de desemnare a reprezentantului legal </w:t>
      </w:r>
      <w:r w:rsidRPr="00246A18">
        <w:rPr>
          <w:rFonts w:asciiTheme="minorHAnsi" w:hAnsiTheme="minorHAnsi" w:cstheme="minorHAnsi"/>
          <w:sz w:val="24"/>
          <w:szCs w:val="24"/>
        </w:rPr>
        <w:t>şi Dovada dobândirii personalităţii juridice a asociaţiei - certificatul de înscriere în Registrul asociaţiilor şi fundaţiilor</w:t>
      </w:r>
      <w:r w:rsidR="00246A18">
        <w:rPr>
          <w:rFonts w:asciiTheme="minorHAnsi" w:hAnsiTheme="minorHAnsi" w:cstheme="minorHAnsi"/>
          <w:sz w:val="24"/>
          <w:szCs w:val="24"/>
        </w:rPr>
        <w:t xml:space="preserve"> valabil la data depunerii</w:t>
      </w:r>
      <w:r w:rsidRPr="00246A18">
        <w:rPr>
          <w:rFonts w:asciiTheme="minorHAnsi" w:hAnsiTheme="minorHAnsi" w:cstheme="minorHAnsi"/>
          <w:sz w:val="24"/>
          <w:szCs w:val="24"/>
        </w:rPr>
        <w:t>, respectiv hotărârea judecătorească privind constituirea ADI.</w:t>
      </w:r>
    </w:p>
    <w:p w14:paraId="5250C117" w14:textId="77777777" w:rsidR="00203445" w:rsidRPr="00237186" w:rsidRDefault="00203445" w:rsidP="00203445">
      <w:pPr>
        <w:pStyle w:val="ListParagraph"/>
        <w:spacing w:before="0" w:after="0"/>
        <w:jc w:val="both"/>
        <w:rPr>
          <w:rFonts w:asciiTheme="minorHAnsi" w:hAnsiTheme="minorHAnsi" w:cstheme="minorHAnsi"/>
          <w:sz w:val="24"/>
          <w:szCs w:val="24"/>
        </w:rPr>
      </w:pPr>
    </w:p>
    <w:p w14:paraId="4FAF65AC" w14:textId="77777777" w:rsidR="00CA1E33" w:rsidRPr="00237186" w:rsidRDefault="00CA1E33"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în care ocupantul nu coincide cu solicitantul, sunt prezentate:</w:t>
      </w:r>
    </w:p>
    <w:p w14:paraId="16DC47CF" w14:textId="77777777" w:rsidR="00CA1E33" w:rsidRPr="00237186"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37186">
        <w:rPr>
          <w:rFonts w:asciiTheme="minorHAnsi" w:hAnsiTheme="minorHAnsi" w:cstheme="minorHAnsi"/>
          <w:sz w:val="24"/>
          <w:szCs w:val="24"/>
        </w:rPr>
        <w:t xml:space="preserve">documente din care reiese că ocupantul/ții se încadrează în categoria entităților descrise la secțiunea 3.7 (ex. acte de înființare, actul privind organizarea și funcționarea); </w:t>
      </w:r>
    </w:p>
    <w:p w14:paraId="1BBB9F40" w14:textId="2EBBC02B" w:rsidR="00CA1E33" w:rsidRPr="00237186" w:rsidRDefault="0087724E" w:rsidP="0018250D">
      <w:pPr>
        <w:pStyle w:val="ListParagraph"/>
        <w:numPr>
          <w:ilvl w:val="0"/>
          <w:numId w:val="3"/>
        </w:numPr>
        <w:spacing w:before="0" w:after="0"/>
        <w:ind w:left="426"/>
        <w:jc w:val="both"/>
        <w:rPr>
          <w:rFonts w:asciiTheme="minorHAnsi" w:hAnsiTheme="minorHAnsi" w:cstheme="minorHAnsi"/>
          <w:sz w:val="24"/>
          <w:szCs w:val="24"/>
        </w:rPr>
      </w:pPr>
      <w:r w:rsidRPr="00237186">
        <w:rPr>
          <w:rFonts w:asciiTheme="minorHAnsi" w:hAnsiTheme="minorHAnsi" w:cstheme="minorHAnsi"/>
          <w:sz w:val="24"/>
          <w:szCs w:val="24"/>
        </w:rPr>
        <w:t>î</w:t>
      </w:r>
      <w:r w:rsidR="00CA1E33" w:rsidRPr="00237186">
        <w:rPr>
          <w:rFonts w:asciiTheme="minorHAnsi" w:hAnsiTheme="minorHAnsi" w:cstheme="minorHAnsi"/>
          <w:sz w:val="24"/>
          <w:szCs w:val="24"/>
        </w:rPr>
        <w:t xml:space="preserve">n cazul ocupanților de tipul unităților de învățământ preuniversitar de stat și a unităților sanitare publice, documentul relevant este considerat </w:t>
      </w:r>
      <w:r w:rsidR="00CA1E33" w:rsidRPr="00237186">
        <w:rPr>
          <w:rFonts w:asciiTheme="minorHAnsi" w:hAnsiTheme="minorHAnsi" w:cstheme="minorHAnsi"/>
          <w:i/>
          <w:sz w:val="24"/>
          <w:szCs w:val="24"/>
        </w:rPr>
        <w:t>Hotărârea de aprobare a documentaţiei tehnico- economice (faza SF/DALI sau PT) şi a indicatorilor tehnico-economici</w:t>
      </w:r>
      <w:r w:rsidR="00CA1E33" w:rsidRPr="00237186">
        <w:rPr>
          <w:rFonts w:asciiTheme="minorHAnsi" w:hAnsiTheme="minorHAnsi" w:cstheme="minorHAnsi"/>
          <w:sz w:val="24"/>
          <w:szCs w:val="24"/>
        </w:rPr>
        <w:t>, depusă în cadrul proiectului;</w:t>
      </w:r>
    </w:p>
    <w:p w14:paraId="07D925EE" w14:textId="77777777" w:rsidR="00CA1E33" w:rsidRPr="00237186" w:rsidRDefault="00CA1E33" w:rsidP="0018250D">
      <w:pPr>
        <w:pStyle w:val="ListParagraph"/>
        <w:numPr>
          <w:ilvl w:val="0"/>
          <w:numId w:val="3"/>
        </w:numPr>
        <w:spacing w:before="0" w:after="0"/>
        <w:ind w:left="426"/>
        <w:jc w:val="both"/>
        <w:rPr>
          <w:rFonts w:asciiTheme="minorHAnsi" w:hAnsiTheme="minorHAnsi" w:cstheme="minorHAnsi"/>
          <w:sz w:val="24"/>
          <w:szCs w:val="24"/>
        </w:rPr>
      </w:pPr>
      <w:r w:rsidRPr="00237186">
        <w:rPr>
          <w:rFonts w:asciiTheme="minorHAnsi" w:hAnsiTheme="minorHAnsi" w:cstheme="minorHAnsi"/>
          <w:sz w:val="24"/>
          <w:szCs w:val="24"/>
        </w:rPr>
        <w:t>dacă din documentele menționate mai sus nu reiese că ocupantul își desfășoară activitatea în clădirea/clădirile care face/fac obiectul proiectului): alte documente din care să reiasă îndeplinirea criteriului.</w:t>
      </w:r>
    </w:p>
    <w:p w14:paraId="3090E079" w14:textId="77777777" w:rsidR="006B7FD1" w:rsidRPr="00237186" w:rsidRDefault="006B7FD1" w:rsidP="008E68AA">
      <w:pPr>
        <w:pStyle w:val="ListParagraph"/>
        <w:spacing w:before="0" w:after="0"/>
        <w:ind w:left="0"/>
        <w:jc w:val="both"/>
        <w:rPr>
          <w:rFonts w:asciiTheme="minorHAnsi" w:hAnsiTheme="minorHAnsi" w:cstheme="minorHAnsi"/>
          <w:b/>
          <w:sz w:val="24"/>
          <w:szCs w:val="24"/>
        </w:rPr>
      </w:pPr>
    </w:p>
    <w:p w14:paraId="41004099" w14:textId="77777777" w:rsidR="008A6AD0" w:rsidRPr="00237186" w:rsidRDefault="008A6AD0">
      <w:pPr>
        <w:pStyle w:val="ListParagraph"/>
        <w:numPr>
          <w:ilvl w:val="3"/>
          <w:numId w:val="66"/>
        </w:numPr>
        <w:spacing w:before="0" w:after="0"/>
        <w:ind w:left="0" w:firstLine="0"/>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Acordul privind implementarea în parteneriat a proiectului, dacă este cazul, inclusiv Hotarârile de aprobare a acestuia </w:t>
      </w:r>
    </w:p>
    <w:p w14:paraId="41BB01BA" w14:textId="78CC5D70" w:rsidR="008A6AD0" w:rsidRPr="00237186" w:rsidRDefault="008A6AD0"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proiectelor implementate în parteneriat se va anexa în mod obligatoriu </w:t>
      </w:r>
      <w:r w:rsidR="009D6E91" w:rsidRPr="00237186">
        <w:rPr>
          <w:rFonts w:asciiTheme="minorHAnsi" w:hAnsiTheme="minorHAnsi" w:cstheme="minorHAnsi"/>
          <w:sz w:val="24"/>
          <w:szCs w:val="24"/>
          <w:lang w:eastAsia="en-GB"/>
        </w:rPr>
        <w:t>A</w:t>
      </w:r>
      <w:r w:rsidRPr="00237186">
        <w:rPr>
          <w:rFonts w:asciiTheme="minorHAnsi" w:hAnsiTheme="minorHAnsi" w:cstheme="minorHAnsi"/>
          <w:sz w:val="24"/>
          <w:szCs w:val="24"/>
          <w:lang w:eastAsia="en-GB"/>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w:t>
      </w:r>
      <w:r w:rsidR="001B27E1" w:rsidRPr="00237186">
        <w:rPr>
          <w:rFonts w:asciiTheme="minorHAnsi" w:hAnsiTheme="minorHAnsi" w:cstheme="minorHAnsi"/>
          <w:sz w:val="24"/>
          <w:szCs w:val="24"/>
          <w:lang w:eastAsia="en-GB"/>
        </w:rPr>
        <w:t>M</w:t>
      </w:r>
      <w:r w:rsidRPr="00237186">
        <w:rPr>
          <w:rFonts w:asciiTheme="minorHAnsi" w:hAnsiTheme="minorHAnsi" w:cstheme="minorHAnsi"/>
          <w:sz w:val="24"/>
          <w:szCs w:val="24"/>
          <w:lang w:eastAsia="en-GB"/>
        </w:rPr>
        <w:t xml:space="preserve">odelul </w:t>
      </w:r>
      <w:r w:rsidR="00605742" w:rsidRPr="00237186">
        <w:rPr>
          <w:rFonts w:asciiTheme="minorHAnsi" w:hAnsiTheme="minorHAnsi" w:cstheme="minorHAnsi"/>
          <w:sz w:val="24"/>
          <w:szCs w:val="24"/>
          <w:lang w:eastAsia="en-GB"/>
        </w:rPr>
        <w:t>A</w:t>
      </w:r>
      <w:r w:rsidRPr="00237186">
        <w:rPr>
          <w:rFonts w:asciiTheme="minorHAnsi" w:hAnsiTheme="minorHAnsi" w:cstheme="minorHAnsi"/>
          <w:sz w:val="24"/>
          <w:szCs w:val="24"/>
          <w:lang w:eastAsia="en-GB"/>
        </w:rPr>
        <w:t>cordului de parteneriat</w:t>
      </w:r>
      <w:r w:rsidR="00605742" w:rsidRPr="00237186">
        <w:rPr>
          <w:rFonts w:asciiTheme="minorHAnsi" w:hAnsiTheme="minorHAnsi" w:cstheme="minorHAnsi"/>
          <w:sz w:val="24"/>
          <w:szCs w:val="24"/>
          <w:lang w:eastAsia="en-GB"/>
        </w:rPr>
        <w:t xml:space="preserve"> </w:t>
      </w:r>
      <w:r w:rsidR="00D50AA8"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r w:rsidR="00D50AA8" w:rsidRPr="00237186">
        <w:rPr>
          <w:rFonts w:asciiTheme="minorHAnsi" w:hAnsiTheme="minorHAnsi" w:cstheme="minorHAnsi"/>
          <w:sz w:val="24"/>
          <w:szCs w:val="24"/>
          <w:lang w:eastAsia="en-GB"/>
        </w:rPr>
        <w:t>Anexa 3</w:t>
      </w:r>
      <w:r w:rsidRPr="00237186">
        <w:rPr>
          <w:rFonts w:asciiTheme="minorHAnsi" w:hAnsiTheme="minorHAnsi" w:cstheme="minorHAnsi"/>
          <w:sz w:val="24"/>
          <w:szCs w:val="24"/>
          <w:lang w:eastAsia="en-GB"/>
        </w:rPr>
        <w:t xml:space="preserve">). </w:t>
      </w:r>
    </w:p>
    <w:p w14:paraId="3E3E15BC" w14:textId="35E7DB21" w:rsidR="00C723C1" w:rsidRPr="00237186" w:rsidRDefault="008A6AD0" w:rsidP="008E68AA">
      <w:pPr>
        <w:pStyle w:val="ListParagraph"/>
        <w:spacing w:before="0" w:after="0"/>
        <w:ind w:left="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Totodată, se vor anexa hotărârile/deciziile/ordinele de aprobare a acordului de parteneriat.</w:t>
      </w:r>
    </w:p>
    <w:p w14:paraId="395E3B18" w14:textId="77777777" w:rsidR="004F0B1B" w:rsidRPr="00237186" w:rsidRDefault="004F0B1B" w:rsidP="008E68AA">
      <w:pPr>
        <w:autoSpaceDE w:val="0"/>
        <w:autoSpaceDN w:val="0"/>
        <w:adjustRightInd w:val="0"/>
        <w:spacing w:before="0" w:after="0"/>
        <w:rPr>
          <w:rFonts w:asciiTheme="minorHAnsi" w:hAnsiTheme="minorHAnsi" w:cstheme="minorHAnsi"/>
          <w:sz w:val="24"/>
          <w:szCs w:val="24"/>
          <w:lang w:eastAsia="en-GB"/>
        </w:rPr>
      </w:pPr>
    </w:p>
    <w:p w14:paraId="35122C43" w14:textId="2DC1F1AE" w:rsidR="00F73CAD" w:rsidRPr="00237186" w:rsidRDefault="00F73CAD">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lastRenderedPageBreak/>
        <w:t xml:space="preserve">(dacă e cazul) </w:t>
      </w:r>
      <w:r w:rsidRPr="00237186">
        <w:rPr>
          <w:rFonts w:asciiTheme="minorHAnsi" w:hAnsiTheme="minorHAnsi" w:cstheme="minorHAnsi"/>
          <w:b/>
          <w:bCs/>
          <w:sz w:val="24"/>
          <w:szCs w:val="24"/>
          <w:lang w:eastAsia="en-GB"/>
        </w:rPr>
        <w:t xml:space="preserve">Hotărârea/Decizia de aprobare a proiectului și a cheltuielilor legate de proiect </w:t>
      </w:r>
    </w:p>
    <w:p w14:paraId="1538D04C" w14:textId="4B6E1F64" w:rsidR="00F73CAD" w:rsidRPr="00237186" w:rsidRDefault="00F73CAD"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proiectelor implementate în parteneriat, toți membrii parteneriatului vor depune această hotărâre (se va vedea Model </w:t>
      </w:r>
      <w:r w:rsidR="001A758A" w:rsidRPr="00237186">
        <w:rPr>
          <w:rFonts w:asciiTheme="minorHAnsi" w:hAnsiTheme="minorHAnsi" w:cstheme="minorHAnsi"/>
          <w:sz w:val="24"/>
          <w:szCs w:val="24"/>
          <w:lang w:eastAsia="en-GB"/>
        </w:rPr>
        <w:t>C</w:t>
      </w:r>
      <w:r w:rsidR="00D50AA8"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 xml:space="preserve">- </w:t>
      </w:r>
      <w:r w:rsidRPr="00237186">
        <w:rPr>
          <w:rFonts w:asciiTheme="minorHAnsi" w:hAnsiTheme="minorHAnsi" w:cstheme="minorHAnsi"/>
          <w:i/>
          <w:iCs/>
          <w:sz w:val="24"/>
          <w:szCs w:val="24"/>
          <w:lang w:eastAsia="en-GB"/>
        </w:rPr>
        <w:t xml:space="preserve">Model orientativ de </w:t>
      </w:r>
      <w:r w:rsidR="00D227E0" w:rsidRPr="00237186">
        <w:rPr>
          <w:rFonts w:asciiTheme="minorHAnsi" w:hAnsiTheme="minorHAnsi" w:cstheme="minorHAnsi"/>
          <w:i/>
          <w:iCs/>
          <w:sz w:val="24"/>
          <w:szCs w:val="24"/>
          <w:lang w:eastAsia="en-GB"/>
        </w:rPr>
        <w:t>H</w:t>
      </w:r>
      <w:r w:rsidRPr="00237186">
        <w:rPr>
          <w:rFonts w:asciiTheme="minorHAnsi" w:hAnsiTheme="minorHAnsi" w:cstheme="minorHAnsi"/>
          <w:i/>
          <w:iCs/>
          <w:sz w:val="24"/>
          <w:szCs w:val="24"/>
          <w:lang w:eastAsia="en-GB"/>
        </w:rPr>
        <w:t>otărâre de aprobare a proiectului</w:t>
      </w:r>
      <w:r w:rsidR="001A758A" w:rsidRPr="00237186">
        <w:rPr>
          <w:rFonts w:asciiTheme="minorHAnsi" w:hAnsiTheme="minorHAnsi" w:cstheme="minorHAnsi"/>
          <w:i/>
          <w:iCs/>
          <w:sz w:val="24"/>
          <w:szCs w:val="24"/>
          <w:lang w:eastAsia="en-GB"/>
        </w:rPr>
        <w:t xml:space="preserve"> și a chltuielilor legate de proiect,</w:t>
      </w:r>
      <w:r w:rsidRPr="00237186">
        <w:rPr>
          <w:rFonts w:asciiTheme="minorHAnsi" w:hAnsiTheme="minorHAnsi" w:cstheme="minorHAnsi"/>
          <w:i/>
          <w:iCs/>
          <w:sz w:val="24"/>
          <w:szCs w:val="24"/>
          <w:lang w:eastAsia="en-GB"/>
        </w:rPr>
        <w:t xml:space="preserve"> anexat ghidului solicitantului</w:t>
      </w:r>
      <w:r w:rsidRPr="00237186">
        <w:rPr>
          <w:rFonts w:asciiTheme="minorHAnsi" w:hAnsiTheme="minorHAnsi" w:cstheme="minorHAnsi"/>
          <w:sz w:val="24"/>
          <w:szCs w:val="24"/>
          <w:lang w:eastAsia="en-GB"/>
        </w:rPr>
        <w:t>)</w:t>
      </w:r>
    </w:p>
    <w:p w14:paraId="3F9BB1CD" w14:textId="77777777" w:rsidR="0014757E" w:rsidRPr="00237186" w:rsidRDefault="0014757E" w:rsidP="008E68AA">
      <w:pPr>
        <w:pStyle w:val="ListParagraph"/>
        <w:spacing w:before="0" w:after="0"/>
        <w:ind w:left="0"/>
        <w:jc w:val="both"/>
        <w:rPr>
          <w:rFonts w:asciiTheme="minorHAnsi" w:hAnsiTheme="minorHAnsi" w:cstheme="minorHAnsi"/>
          <w:b/>
          <w:sz w:val="24"/>
          <w:szCs w:val="24"/>
        </w:rPr>
      </w:pPr>
    </w:p>
    <w:p w14:paraId="5300D62B" w14:textId="066DB6BD" w:rsidR="0014757E" w:rsidRPr="00237186" w:rsidRDefault="0014757E">
      <w:pPr>
        <w:pStyle w:val="ListParagraph"/>
        <w:numPr>
          <w:ilvl w:val="3"/>
          <w:numId w:val="66"/>
        </w:numPr>
        <w:spacing w:before="0" w:after="0"/>
        <w:ind w:left="0" w:firstLine="0"/>
        <w:jc w:val="both"/>
        <w:rPr>
          <w:rFonts w:asciiTheme="minorHAnsi" w:hAnsiTheme="minorHAnsi" w:cstheme="minorHAnsi"/>
          <w:b/>
          <w:bCs/>
          <w:sz w:val="24"/>
          <w:szCs w:val="24"/>
        </w:rPr>
      </w:pPr>
      <w:r w:rsidRPr="00237186">
        <w:rPr>
          <w:rFonts w:asciiTheme="minorHAnsi" w:hAnsiTheme="minorHAnsi" w:cstheme="minorHAnsi"/>
          <w:b/>
          <w:bCs/>
          <w:sz w:val="24"/>
          <w:szCs w:val="24"/>
        </w:rPr>
        <w:t xml:space="preserve">Documente </w:t>
      </w:r>
      <w:r w:rsidR="001A1ADD" w:rsidRPr="00237186">
        <w:rPr>
          <w:rFonts w:asciiTheme="minorHAnsi" w:hAnsiTheme="minorHAnsi" w:cstheme="minorHAnsi"/>
          <w:b/>
          <w:bCs/>
          <w:sz w:val="24"/>
          <w:szCs w:val="24"/>
        </w:rPr>
        <w:t>privind detinerea unui drept solicitat de ghid</w:t>
      </w:r>
    </w:p>
    <w:p w14:paraId="62252183" w14:textId="6AB38D15" w:rsidR="00A77DCE" w:rsidRPr="00237186" w:rsidRDefault="00A77DCE"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i/>
          <w:iCs/>
          <w:sz w:val="24"/>
          <w:szCs w:val="24"/>
          <w:lang w:eastAsia="en-GB"/>
        </w:rPr>
        <w:t xml:space="preserve">Pentru dovedirea dreptului </w:t>
      </w:r>
      <w:r w:rsidR="001A1ADD" w:rsidRPr="00237186">
        <w:rPr>
          <w:rFonts w:asciiTheme="minorHAnsi" w:hAnsiTheme="minorHAnsi" w:cstheme="minorHAnsi"/>
          <w:b/>
          <w:bCs/>
          <w:i/>
          <w:iCs/>
          <w:sz w:val="24"/>
          <w:szCs w:val="24"/>
          <w:lang w:eastAsia="en-GB"/>
        </w:rPr>
        <w:t xml:space="preserve">solicitat de ghid </w:t>
      </w:r>
      <w:r w:rsidRPr="00237186">
        <w:rPr>
          <w:rFonts w:asciiTheme="minorHAnsi" w:hAnsiTheme="minorHAnsi" w:cstheme="minorHAnsi"/>
          <w:b/>
          <w:bCs/>
          <w:i/>
          <w:iCs/>
          <w:sz w:val="24"/>
          <w:szCs w:val="24"/>
          <w:lang w:eastAsia="en-GB"/>
        </w:rPr>
        <w:t xml:space="preserve">asupra imobilelor, existent la momentul depunerii cererii de finanțare, se vor anexa următoarele documente: </w:t>
      </w:r>
    </w:p>
    <w:p w14:paraId="45837C07" w14:textId="2A02B1BC" w:rsidR="00A77DCE" w:rsidRPr="00237186"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i/>
          <w:iCs/>
          <w:sz w:val="24"/>
          <w:szCs w:val="24"/>
          <w:lang w:eastAsia="en-GB"/>
        </w:rPr>
        <w:t>Extras de carte funciară</w:t>
      </w:r>
      <w:r w:rsidRPr="00237186">
        <w:rPr>
          <w:rFonts w:asciiTheme="minorHAnsi" w:hAnsiTheme="minorHAnsi" w:cstheme="minorHAnsi"/>
          <w:sz w:val="24"/>
          <w:szCs w:val="24"/>
          <w:lang w:eastAsia="en-GB"/>
        </w:rPr>
        <w:t xml:space="preserve"> din care să rezulte întabularea imobilului</w:t>
      </w:r>
      <w:r w:rsidR="000C4924" w:rsidRPr="00237186">
        <w:rPr>
          <w:rFonts w:asciiTheme="minorHAnsi" w:hAnsiTheme="minorHAnsi" w:cstheme="minorHAnsi"/>
          <w:sz w:val="24"/>
          <w:szCs w:val="24"/>
          <w:lang w:eastAsia="en-GB"/>
        </w:rPr>
        <w:t xml:space="preserve">, mentionarea unuia dintre drepturile solicitate prin ghid </w:t>
      </w:r>
      <w:r w:rsidRPr="00237186">
        <w:rPr>
          <w:rFonts w:asciiTheme="minorHAnsi" w:hAnsiTheme="minorHAnsi" w:cstheme="minorHAnsi"/>
          <w:sz w:val="24"/>
          <w:szCs w:val="24"/>
          <w:lang w:eastAsia="en-GB"/>
        </w:rPr>
        <w:t>şi absența sarcinilor</w:t>
      </w:r>
      <w:r w:rsidR="009D6E91" w:rsidRPr="00237186">
        <w:rPr>
          <w:rFonts w:asciiTheme="minorHAnsi" w:hAnsiTheme="minorHAnsi" w:cstheme="minorHAnsi"/>
          <w:sz w:val="24"/>
          <w:szCs w:val="24"/>
          <w:lang w:eastAsia="en-GB"/>
        </w:rPr>
        <w:t xml:space="preserve"> sau interdicțiilor incompatibile cu realizarea investiției</w:t>
      </w:r>
      <w:r w:rsidRPr="00237186">
        <w:rPr>
          <w:rFonts w:asciiTheme="minorHAnsi" w:hAnsiTheme="minorHAnsi" w:cstheme="minorHAnsi"/>
          <w:sz w:val="24"/>
          <w:szCs w:val="24"/>
          <w:lang w:eastAsia="en-GB"/>
        </w:rPr>
        <w:t xml:space="preserve">. </w:t>
      </w:r>
    </w:p>
    <w:p w14:paraId="273D2BFF" w14:textId="77777777" w:rsidR="00A77DCE" w:rsidRPr="00237186"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i/>
          <w:iCs/>
          <w:sz w:val="24"/>
          <w:szCs w:val="24"/>
          <w:lang w:eastAsia="en-GB"/>
        </w:rPr>
        <w:t xml:space="preserve">Plan de amplasament vizat de </w:t>
      </w:r>
      <w:r w:rsidRPr="00237186">
        <w:rPr>
          <w:rFonts w:asciiTheme="minorHAnsi" w:hAnsiTheme="minorHAnsi" w:cstheme="minorHAnsi"/>
          <w:sz w:val="24"/>
          <w:szCs w:val="24"/>
          <w:lang w:eastAsia="en-GB"/>
        </w:rPr>
        <w:t>OCPI pentru imobilele pe care se propune a se realiza investiția în cadrul proiectului, plan în care să fie evidențiate inclusiv numerele cadastrale</w:t>
      </w:r>
      <w:r w:rsidR="00BC117E" w:rsidRPr="00237186">
        <w:rPr>
          <w:rFonts w:asciiTheme="minorHAnsi" w:hAnsiTheme="minorHAnsi" w:cstheme="minorHAnsi"/>
          <w:sz w:val="24"/>
          <w:szCs w:val="24"/>
          <w:lang w:eastAsia="en-GB"/>
        </w:rPr>
        <w:t>, doar in cazul in care extrasul de carte funciară nu include o schiță cadastrală</w:t>
      </w:r>
      <w:r w:rsidRPr="00237186">
        <w:rPr>
          <w:rFonts w:asciiTheme="minorHAnsi" w:hAnsiTheme="minorHAnsi" w:cstheme="minorHAnsi"/>
          <w:sz w:val="24"/>
          <w:szCs w:val="24"/>
          <w:lang w:eastAsia="en-GB"/>
        </w:rPr>
        <w:t xml:space="preserve">; </w:t>
      </w:r>
    </w:p>
    <w:p w14:paraId="70CD8F7B" w14:textId="77777777" w:rsidR="00A77DCE" w:rsidRPr="00237186"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w:t>
      </w:r>
      <w:r w:rsidRPr="00237186">
        <w:rPr>
          <w:rFonts w:asciiTheme="minorHAnsi" w:hAnsiTheme="minorHAnsi" w:cstheme="minorHAnsi"/>
          <w:i/>
          <w:iCs/>
          <w:sz w:val="24"/>
          <w:szCs w:val="24"/>
          <w:lang w:eastAsia="en-GB"/>
        </w:rPr>
        <w:t xml:space="preserve">dacă e cazul) Documente referitoare la construcțiile imobilelor, </w:t>
      </w:r>
      <w:r w:rsidRPr="00237186">
        <w:rPr>
          <w:rFonts w:asciiTheme="minorHAnsi" w:hAnsiTheme="minorHAnsi" w:cstheme="minorHAnsi"/>
          <w:sz w:val="24"/>
          <w:szCs w:val="24"/>
          <w:lang w:eastAsia="en-GB"/>
        </w:rPr>
        <w:t xml:space="preserve">emise și asumate de structuri MAI/structuri militare, precum: planuri de situație, extras din fișa tehnică/inventariere a construcției (după desecretizarea și eliminarea datelor ce conferă acestora caracter clasificat); </w:t>
      </w:r>
    </w:p>
    <w:p w14:paraId="19064438" w14:textId="228CE99F" w:rsidR="00A77DCE" w:rsidRPr="00237186"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Tabelul centralizator asupra numerelor cadastrale, obiectivele de investiție asupra cărora se realizează în cadrul acestora, precum și suprafețele aferente – conform modelului anexat Ghidului solicitantului</w:t>
      </w:r>
      <w:r w:rsidR="00D50AA8" w:rsidRPr="00237186">
        <w:rPr>
          <w:rFonts w:asciiTheme="minorHAnsi" w:hAnsiTheme="minorHAnsi" w:cstheme="minorHAnsi"/>
          <w:sz w:val="24"/>
          <w:szCs w:val="24"/>
          <w:lang w:eastAsia="en-GB"/>
        </w:rPr>
        <w:t xml:space="preserve">, model </w:t>
      </w:r>
      <w:r w:rsidR="001A758A" w:rsidRPr="00237186">
        <w:rPr>
          <w:rFonts w:asciiTheme="minorHAnsi" w:hAnsiTheme="minorHAnsi" w:cstheme="minorHAnsi"/>
          <w:sz w:val="24"/>
          <w:szCs w:val="24"/>
          <w:lang w:eastAsia="en-GB"/>
        </w:rPr>
        <w:t>B</w:t>
      </w:r>
      <w:r w:rsidR="00D50AA8" w:rsidRPr="00237186">
        <w:rPr>
          <w:rFonts w:asciiTheme="minorHAnsi" w:hAnsiTheme="minorHAnsi" w:cstheme="minorHAnsi"/>
          <w:sz w:val="24"/>
          <w:szCs w:val="24"/>
          <w:lang w:eastAsia="en-GB"/>
        </w:rPr>
        <w:t xml:space="preserve"> la prezentul ghid;</w:t>
      </w:r>
    </w:p>
    <w:p w14:paraId="2073C66D" w14:textId="04615CFB" w:rsidR="00A77DCE" w:rsidRPr="00237186" w:rsidRDefault="00A77DCE" w:rsidP="00492660">
      <w:pPr>
        <w:numPr>
          <w:ilvl w:val="0"/>
          <w:numId w:val="3"/>
        </w:numPr>
        <w:autoSpaceDE w:val="0"/>
        <w:autoSpaceDN w:val="0"/>
        <w:adjustRightInd w:val="0"/>
        <w:spacing w:before="0" w:after="0"/>
        <w:ind w:left="426"/>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Actul prin care se conferă </w:t>
      </w:r>
      <w:r w:rsidR="002A71EF" w:rsidRPr="00237186">
        <w:rPr>
          <w:rFonts w:asciiTheme="minorHAnsi" w:hAnsiTheme="minorHAnsi" w:cstheme="minorHAnsi"/>
          <w:sz w:val="24"/>
          <w:szCs w:val="24"/>
          <w:lang w:eastAsia="en-GB"/>
        </w:rPr>
        <w:t>dreptul solicitat de ghid (mai pu</w:t>
      </w:r>
      <w:r w:rsidR="00156C26" w:rsidRPr="00237186">
        <w:rPr>
          <w:rFonts w:asciiTheme="minorHAnsi" w:hAnsiTheme="minorHAnsi" w:cstheme="minorHAnsi"/>
          <w:sz w:val="24"/>
          <w:szCs w:val="24"/>
          <w:lang w:eastAsia="en-GB"/>
        </w:rPr>
        <w:t>ţ</w:t>
      </w:r>
      <w:r w:rsidR="002A71EF" w:rsidRPr="00237186">
        <w:rPr>
          <w:rFonts w:asciiTheme="minorHAnsi" w:hAnsiTheme="minorHAnsi" w:cstheme="minorHAnsi"/>
          <w:sz w:val="24"/>
          <w:szCs w:val="24"/>
          <w:lang w:eastAsia="en-GB"/>
        </w:rPr>
        <w:t xml:space="preserve">in </w:t>
      </w:r>
      <w:r w:rsidR="00156C26" w:rsidRPr="00237186">
        <w:rPr>
          <w:rFonts w:asciiTheme="minorHAnsi" w:hAnsiTheme="minorHAnsi" w:cstheme="minorHAnsi"/>
          <w:sz w:val="24"/>
          <w:szCs w:val="24"/>
          <w:lang w:eastAsia="en-GB"/>
        </w:rPr>
        <w:t>î</w:t>
      </w:r>
      <w:r w:rsidR="002A71EF" w:rsidRPr="00237186">
        <w:rPr>
          <w:rFonts w:asciiTheme="minorHAnsi" w:hAnsiTheme="minorHAnsi" w:cstheme="minorHAnsi"/>
          <w:sz w:val="24"/>
          <w:szCs w:val="24"/>
          <w:lang w:eastAsia="en-GB"/>
        </w:rPr>
        <w:t>n cazul dreptului de proprietate)</w:t>
      </w:r>
      <w:r w:rsidRPr="00237186">
        <w:rPr>
          <w:rFonts w:asciiTheme="minorHAnsi" w:hAnsiTheme="minorHAnsi" w:cstheme="minorHAnsi"/>
          <w:sz w:val="24"/>
          <w:szCs w:val="24"/>
          <w:lang w:eastAsia="en-GB"/>
        </w:rPr>
        <w:t xml:space="preserve"> - Hotărârea care să demonstreze că solicitantul </w:t>
      </w:r>
      <w:r w:rsidR="002A71EF" w:rsidRPr="00237186">
        <w:rPr>
          <w:rFonts w:asciiTheme="minorHAnsi" w:hAnsiTheme="minorHAnsi" w:cstheme="minorHAnsi"/>
          <w:sz w:val="24"/>
          <w:szCs w:val="24"/>
          <w:lang w:eastAsia="en-GB"/>
        </w:rPr>
        <w:t>de</w:t>
      </w:r>
      <w:r w:rsidR="00156C26" w:rsidRPr="00237186">
        <w:rPr>
          <w:rFonts w:asciiTheme="minorHAnsi" w:hAnsiTheme="minorHAnsi" w:cstheme="minorHAnsi"/>
          <w:sz w:val="24"/>
          <w:szCs w:val="24"/>
          <w:lang w:eastAsia="en-GB"/>
        </w:rPr>
        <w:t>ţ</w:t>
      </w:r>
      <w:r w:rsidR="002A71EF" w:rsidRPr="00237186">
        <w:rPr>
          <w:rFonts w:asciiTheme="minorHAnsi" w:hAnsiTheme="minorHAnsi" w:cstheme="minorHAnsi"/>
          <w:sz w:val="24"/>
          <w:szCs w:val="24"/>
          <w:lang w:eastAsia="en-GB"/>
        </w:rPr>
        <w:t xml:space="preserve">ine dreptul care </w:t>
      </w:r>
      <w:r w:rsidR="00156C26" w:rsidRPr="00237186">
        <w:rPr>
          <w:rFonts w:asciiTheme="minorHAnsi" w:hAnsiTheme="minorHAnsi" w:cstheme="minorHAnsi"/>
          <w:sz w:val="24"/>
          <w:szCs w:val="24"/>
          <w:lang w:eastAsia="en-GB"/>
        </w:rPr>
        <w:t>î</w:t>
      </w:r>
      <w:r w:rsidR="002A71EF" w:rsidRPr="00237186">
        <w:rPr>
          <w:rFonts w:asciiTheme="minorHAnsi" w:hAnsiTheme="minorHAnsi" w:cstheme="minorHAnsi"/>
          <w:sz w:val="24"/>
          <w:szCs w:val="24"/>
          <w:lang w:eastAsia="en-GB"/>
        </w:rPr>
        <w:t xml:space="preserve">i permite sa </w:t>
      </w:r>
      <w:r w:rsidRPr="00237186">
        <w:rPr>
          <w:rFonts w:asciiTheme="minorHAnsi" w:hAnsiTheme="minorHAnsi" w:cstheme="minorHAnsi"/>
          <w:sz w:val="24"/>
          <w:szCs w:val="24"/>
          <w:lang w:eastAsia="en-GB"/>
        </w:rPr>
        <w:t>realize</w:t>
      </w:r>
      <w:r w:rsidR="002A71EF" w:rsidRPr="00237186">
        <w:rPr>
          <w:rFonts w:asciiTheme="minorHAnsi" w:hAnsiTheme="minorHAnsi" w:cstheme="minorHAnsi"/>
          <w:sz w:val="24"/>
          <w:szCs w:val="24"/>
          <w:lang w:eastAsia="en-GB"/>
        </w:rPr>
        <w:t xml:space="preserve">ze </w:t>
      </w:r>
      <w:r w:rsidRPr="00237186">
        <w:rPr>
          <w:rFonts w:asciiTheme="minorHAnsi" w:hAnsiTheme="minorHAnsi" w:cstheme="minorHAnsi"/>
          <w:sz w:val="24"/>
          <w:szCs w:val="24"/>
          <w:lang w:eastAsia="en-GB"/>
        </w:rPr>
        <w:t xml:space="preserve">investiția din care rezulta că menținerea acestui drept va acoperi inclusiv perioada de durabilitate a contractului de finanțare. </w:t>
      </w:r>
    </w:p>
    <w:p w14:paraId="785C7181" w14:textId="77777777" w:rsidR="000C4BEF" w:rsidRPr="00237186" w:rsidRDefault="000C4BEF" w:rsidP="008E68AA">
      <w:pPr>
        <w:autoSpaceDE w:val="0"/>
        <w:autoSpaceDN w:val="0"/>
        <w:adjustRightInd w:val="0"/>
        <w:spacing w:before="0" w:after="0"/>
        <w:ind w:left="709"/>
        <w:jc w:val="both"/>
        <w:rPr>
          <w:rFonts w:asciiTheme="minorHAnsi" w:hAnsiTheme="minorHAnsi" w:cstheme="minorHAnsi"/>
          <w:sz w:val="24"/>
          <w:szCs w:val="24"/>
          <w:lang w:eastAsia="en-GB"/>
        </w:rPr>
      </w:pPr>
    </w:p>
    <w:p w14:paraId="7619D6A0" w14:textId="5BE3C89D" w:rsidR="00A77DCE" w:rsidRPr="00237186" w:rsidRDefault="005058C6" w:rsidP="00E4704A">
      <w:pPr>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Toate documentele men</w:t>
      </w:r>
      <w:r w:rsidR="0033084D" w:rsidRPr="00237186">
        <w:rPr>
          <w:rFonts w:asciiTheme="minorHAnsi" w:hAnsiTheme="minorHAnsi" w:cstheme="minorHAnsi"/>
          <w:b/>
          <w:bCs/>
          <w:sz w:val="24"/>
          <w:szCs w:val="24"/>
          <w:lang w:eastAsia="en-GB"/>
        </w:rPr>
        <w:t>ț</w:t>
      </w:r>
      <w:r w:rsidRPr="00237186">
        <w:rPr>
          <w:rFonts w:asciiTheme="minorHAnsi" w:hAnsiTheme="minorHAnsi" w:cstheme="minorHAnsi"/>
          <w:b/>
          <w:bCs/>
          <w:sz w:val="24"/>
          <w:szCs w:val="24"/>
          <w:lang w:eastAsia="en-GB"/>
        </w:rPr>
        <w:t>ionate anterior</w:t>
      </w:r>
      <w:r w:rsidR="00A77DCE" w:rsidRPr="00237186">
        <w:rPr>
          <w:rFonts w:asciiTheme="minorHAnsi" w:hAnsiTheme="minorHAnsi" w:cstheme="minorHAnsi"/>
          <w:b/>
          <w:bCs/>
          <w:sz w:val="24"/>
          <w:szCs w:val="24"/>
          <w:lang w:eastAsia="en-GB"/>
        </w:rPr>
        <w:t xml:space="preserve"> trebuie:</w:t>
      </w:r>
    </w:p>
    <w:p w14:paraId="584BB81A" w14:textId="77777777" w:rsidR="00C81400" w:rsidRPr="00237186" w:rsidRDefault="00A77DC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să fie atotcuprinzătoare pentru datele menționate în cadrul documentației tehnico-economice cu privire la localizarea/poziționarea/suprafața investiției</w:t>
      </w:r>
      <w:r w:rsidR="005058C6" w:rsidRPr="00237186">
        <w:rPr>
          <w:rFonts w:asciiTheme="minorHAnsi" w:hAnsiTheme="minorHAnsi" w:cstheme="minorHAnsi"/>
          <w:b/>
          <w:bCs/>
          <w:sz w:val="24"/>
          <w:szCs w:val="24"/>
          <w:lang w:eastAsia="en-GB"/>
        </w:rPr>
        <w:t>;</w:t>
      </w:r>
    </w:p>
    <w:p w14:paraId="6BE2A093" w14:textId="1014BAD1" w:rsidR="005058C6" w:rsidRPr="00237186" w:rsidRDefault="005058C6"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s</w:t>
      </w:r>
      <w:r w:rsidR="00BC117E" w:rsidRPr="00237186">
        <w:rPr>
          <w:rFonts w:asciiTheme="minorHAnsi" w:hAnsiTheme="minorHAnsi" w:cstheme="minorHAnsi"/>
          <w:b/>
          <w:bCs/>
          <w:sz w:val="24"/>
          <w:szCs w:val="24"/>
          <w:lang w:eastAsia="en-GB"/>
        </w:rPr>
        <w:t>ă</w:t>
      </w:r>
      <w:r w:rsidRPr="00237186">
        <w:rPr>
          <w:rFonts w:asciiTheme="minorHAnsi" w:hAnsiTheme="minorHAnsi" w:cstheme="minorHAnsi"/>
          <w:b/>
          <w:bCs/>
          <w:sz w:val="24"/>
          <w:szCs w:val="24"/>
          <w:lang w:eastAsia="en-GB"/>
        </w:rPr>
        <w:t xml:space="preserve"> ateste deținerea dreptului înainte de depunerea cererii de finanțare sau eventualele modificări intervenite de la momentul depunerii cererii de finanțare s</w:t>
      </w:r>
      <w:r w:rsidR="00590275" w:rsidRPr="00237186">
        <w:rPr>
          <w:rFonts w:asciiTheme="minorHAnsi" w:hAnsiTheme="minorHAnsi" w:cstheme="minorHAnsi"/>
          <w:b/>
          <w:bCs/>
          <w:sz w:val="24"/>
          <w:szCs w:val="24"/>
          <w:lang w:eastAsia="en-GB"/>
        </w:rPr>
        <w:t>ă</w:t>
      </w:r>
      <w:r w:rsidRPr="00237186">
        <w:rPr>
          <w:rFonts w:asciiTheme="minorHAnsi" w:hAnsiTheme="minorHAnsi" w:cstheme="minorHAnsi"/>
          <w:b/>
          <w:bCs/>
          <w:sz w:val="24"/>
          <w:szCs w:val="24"/>
          <w:lang w:eastAsia="en-GB"/>
        </w:rPr>
        <w:t xml:space="preserve"> nu fie de natură să afecteze </w:t>
      </w:r>
      <w:r w:rsidR="00590275" w:rsidRPr="00237186">
        <w:rPr>
          <w:rFonts w:asciiTheme="minorHAnsi" w:hAnsiTheme="minorHAnsi" w:cstheme="minorHAnsi"/>
          <w:b/>
          <w:bCs/>
          <w:sz w:val="24"/>
          <w:szCs w:val="24"/>
          <w:lang w:eastAsia="en-GB"/>
        </w:rPr>
        <w:t>î</w:t>
      </w:r>
      <w:r w:rsidRPr="00237186">
        <w:rPr>
          <w:rFonts w:asciiTheme="minorHAnsi" w:hAnsiTheme="minorHAnsi" w:cstheme="minorHAnsi"/>
          <w:b/>
          <w:bCs/>
          <w:sz w:val="24"/>
          <w:szCs w:val="24"/>
          <w:lang w:eastAsia="en-GB"/>
        </w:rPr>
        <w:t>ndeplinirea criteriului privind deținerea unui drept solicitat prin ghidul solicitantului</w:t>
      </w:r>
      <w:r w:rsidR="00590275" w:rsidRPr="00237186">
        <w:rPr>
          <w:rFonts w:asciiTheme="minorHAnsi" w:hAnsiTheme="minorHAnsi" w:cstheme="minorHAnsi"/>
          <w:b/>
          <w:bCs/>
          <w:sz w:val="24"/>
          <w:szCs w:val="24"/>
          <w:lang w:eastAsia="en-GB"/>
        </w:rPr>
        <w:t>;</w:t>
      </w:r>
    </w:p>
    <w:p w14:paraId="70370D27" w14:textId="77777777" w:rsidR="00BC117E" w:rsidRPr="00237186" w:rsidRDefault="00BC117E" w:rsidP="00492660">
      <w:pPr>
        <w:numPr>
          <w:ilvl w:val="0"/>
          <w:numId w:val="3"/>
        </w:numPr>
        <w:tabs>
          <w:tab w:val="left" w:pos="426"/>
        </w:tabs>
        <w:autoSpaceDE w:val="0"/>
        <w:autoSpaceDN w:val="0"/>
        <w:adjustRightInd w:val="0"/>
        <w:spacing w:before="0" w:after="0"/>
        <w:jc w:val="both"/>
        <w:rPr>
          <w:rFonts w:asciiTheme="minorHAnsi" w:hAnsiTheme="minorHAnsi" w:cstheme="minorHAnsi"/>
          <w:b/>
          <w:bCs/>
          <w:sz w:val="24"/>
          <w:szCs w:val="24"/>
          <w:lang w:eastAsia="en-GB"/>
        </w:rPr>
      </w:pPr>
      <w:r w:rsidRPr="00237186">
        <w:rPr>
          <w:rFonts w:asciiTheme="minorHAnsi" w:hAnsiTheme="minorHAnsi" w:cstheme="minorHAnsi"/>
          <w:b/>
          <w:bCs/>
          <w:sz w:val="24"/>
          <w:szCs w:val="24"/>
          <w:lang w:eastAsia="en-GB"/>
        </w:rPr>
        <w:t>să acopere inclusiv perioada de durabilitate a contractului de finanțare.</w:t>
      </w:r>
    </w:p>
    <w:p w14:paraId="0B0084C9" w14:textId="77777777" w:rsidR="00A77DCE" w:rsidRPr="00237186" w:rsidRDefault="00A77DCE" w:rsidP="00492660">
      <w:pPr>
        <w:tabs>
          <w:tab w:val="left" w:pos="426"/>
        </w:tabs>
        <w:autoSpaceDE w:val="0"/>
        <w:autoSpaceDN w:val="0"/>
        <w:adjustRightInd w:val="0"/>
        <w:spacing w:before="0" w:after="0"/>
        <w:ind w:left="709"/>
        <w:jc w:val="both"/>
        <w:rPr>
          <w:rFonts w:asciiTheme="minorHAnsi" w:hAnsiTheme="minorHAnsi" w:cstheme="minorHAnsi"/>
          <w:sz w:val="24"/>
          <w:szCs w:val="24"/>
          <w:lang w:eastAsia="en-GB"/>
        </w:rPr>
      </w:pPr>
    </w:p>
    <w:p w14:paraId="6DAE2770" w14:textId="77777777" w:rsidR="00381A05" w:rsidRPr="00237186" w:rsidRDefault="00381A05" w:rsidP="00381A05">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Bunurile imobile care fac obiectul cererii de finanțare trebuie să  îndeplinească, în mod cumulativ, nu mai târziu de semnarea contractului de finanțare următoarele condiții (conditii valabile pe perioada de implementare si perioada de durabilitate a proiectului care face obiectul contrcatului de finantare):</w:t>
      </w:r>
    </w:p>
    <w:p w14:paraId="4D2BE906" w14:textId="4A75F863" w:rsidR="00381A05" w:rsidRPr="00237186" w:rsidRDefault="00381A05" w:rsidP="00AC4142">
      <w:pPr>
        <w:pStyle w:val="ListParagraph"/>
        <w:numPr>
          <w:ilvl w:val="0"/>
          <w:numId w:val="76"/>
        </w:num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să fie libere de orice sarcini sau interdicții incompatibile cu realizarea activităților proiectului;</w:t>
      </w:r>
    </w:p>
    <w:p w14:paraId="28977667" w14:textId="27171992" w:rsidR="00381A05" w:rsidRPr="00237186" w:rsidRDefault="00381A05" w:rsidP="00AC4142">
      <w:pPr>
        <w:pStyle w:val="ListParagraph"/>
        <w:numPr>
          <w:ilvl w:val="0"/>
          <w:numId w:val="76"/>
        </w:num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să nu facă obiectul unor garanții, cesionări și nici a unei alte forme de sarcini care ar putea afecta dreptul invocat;</w:t>
      </w:r>
    </w:p>
    <w:p w14:paraId="55A6247C" w14:textId="006AC5AB" w:rsidR="00381A05" w:rsidRPr="00237186" w:rsidRDefault="00381A05" w:rsidP="00AC4142">
      <w:pPr>
        <w:pStyle w:val="ListParagraph"/>
        <w:numPr>
          <w:ilvl w:val="0"/>
          <w:numId w:val="76"/>
        </w:num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să nu facă obiectul unor litigii având ca obiect dreptul invocat de către solicitant pentru realizarea proiectului, aflate în curs de soluționare la instanțele judecătorești;</w:t>
      </w:r>
    </w:p>
    <w:p w14:paraId="5E30C137" w14:textId="27CB2584" w:rsidR="00BD0B79" w:rsidRPr="00237186" w:rsidRDefault="00381A05" w:rsidP="00AC4142">
      <w:pPr>
        <w:pStyle w:val="ListParagraph"/>
        <w:numPr>
          <w:ilvl w:val="0"/>
          <w:numId w:val="76"/>
        </w:num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să nu facă obiectul revendicărilor potrivit unor legi speciale în materie sau dreptului comun.</w:t>
      </w:r>
    </w:p>
    <w:p w14:paraId="376AF233" w14:textId="77777777" w:rsidR="00381A05" w:rsidRPr="00237186" w:rsidRDefault="00381A05" w:rsidP="00381A05">
      <w:pPr>
        <w:pStyle w:val="ListParagraph"/>
        <w:autoSpaceDE w:val="0"/>
        <w:autoSpaceDN w:val="0"/>
        <w:adjustRightInd w:val="0"/>
        <w:spacing w:before="0" w:after="0"/>
        <w:jc w:val="both"/>
        <w:rPr>
          <w:rFonts w:asciiTheme="minorHAnsi" w:hAnsiTheme="minorHAnsi" w:cstheme="minorHAnsi"/>
          <w:sz w:val="24"/>
          <w:szCs w:val="24"/>
        </w:rPr>
      </w:pPr>
    </w:p>
    <w:p w14:paraId="7571C81D" w14:textId="7845305E" w:rsidR="00A3267F" w:rsidRPr="00237186" w:rsidRDefault="00A3267F" w:rsidP="00A3267F">
      <w:pPr>
        <w:autoSpaceDE w:val="0"/>
        <w:autoSpaceDN w:val="0"/>
        <w:adjustRightInd w:val="0"/>
        <w:spacing w:before="0" w:after="0"/>
        <w:jc w:val="both"/>
        <w:rPr>
          <w:rFonts w:asciiTheme="minorHAnsi" w:hAnsiTheme="minorHAnsi" w:cstheme="minorHAnsi"/>
          <w:b/>
          <w:bCs/>
          <w:sz w:val="24"/>
          <w:szCs w:val="24"/>
          <w:lang w:eastAsia="en-GB"/>
        </w:rPr>
      </w:pPr>
      <w:bookmarkStart w:id="213" w:name="_Hlk135644485"/>
      <w:r w:rsidRPr="00237186">
        <w:rPr>
          <w:rFonts w:asciiTheme="minorHAnsi" w:hAnsiTheme="minorHAnsi" w:cstheme="minorHAnsi"/>
          <w:sz w:val="24"/>
          <w:szCs w:val="24"/>
          <w:lang w:eastAsia="en-GB"/>
        </w:rPr>
        <w:t>În situația în care cererea de finanțare este selectată pentru contractare, solicitantul are obligația să asigure valabilitatea autorizației de construire și corespondența cu obiectivul finanțat și la semnarea contractului de finan</w:t>
      </w:r>
      <w:r w:rsidR="00851277" w:rsidRPr="00237186">
        <w:rPr>
          <w:rFonts w:asciiTheme="minorHAnsi" w:hAnsiTheme="minorHAnsi" w:cstheme="minorHAnsi"/>
          <w:sz w:val="24"/>
          <w:szCs w:val="24"/>
          <w:lang w:eastAsia="en-GB"/>
        </w:rPr>
        <w:t>ț</w:t>
      </w:r>
      <w:r w:rsidRPr="00237186">
        <w:rPr>
          <w:rFonts w:asciiTheme="minorHAnsi" w:hAnsiTheme="minorHAnsi" w:cstheme="minorHAnsi"/>
          <w:sz w:val="24"/>
          <w:szCs w:val="24"/>
          <w:lang w:eastAsia="en-GB"/>
        </w:rPr>
        <w:t>are.</w:t>
      </w:r>
    </w:p>
    <w:bookmarkEnd w:id="213"/>
    <w:p w14:paraId="4C02A5D0" w14:textId="6B464113" w:rsidR="007C08FC" w:rsidRPr="00237186" w:rsidRDefault="007C08FC" w:rsidP="008E68AA">
      <w:pPr>
        <w:autoSpaceDE w:val="0"/>
        <w:autoSpaceDN w:val="0"/>
        <w:adjustRightInd w:val="0"/>
        <w:spacing w:before="0" w:after="0"/>
        <w:jc w:val="both"/>
        <w:rPr>
          <w:rFonts w:asciiTheme="minorHAnsi" w:hAnsiTheme="minorHAnsi" w:cstheme="minorHAnsi"/>
          <w:sz w:val="24"/>
          <w:szCs w:val="24"/>
        </w:rPr>
      </w:pPr>
    </w:p>
    <w:p w14:paraId="6796927A" w14:textId="77777777" w:rsidR="007C08FC" w:rsidRPr="00237186" w:rsidRDefault="007C08FC">
      <w:pPr>
        <w:pStyle w:val="ListParagraph"/>
        <w:numPr>
          <w:ilvl w:val="3"/>
          <w:numId w:val="66"/>
        </w:numPr>
        <w:spacing w:before="0" w:after="0"/>
        <w:ind w:left="0" w:firstLine="0"/>
        <w:jc w:val="both"/>
        <w:rPr>
          <w:rFonts w:asciiTheme="minorHAnsi" w:hAnsiTheme="minorHAnsi" w:cstheme="minorHAnsi"/>
          <w:b/>
          <w:bCs/>
          <w:snapToGrid w:val="0"/>
          <w:sz w:val="24"/>
          <w:szCs w:val="24"/>
        </w:rPr>
      </w:pPr>
      <w:bookmarkStart w:id="214" w:name="_Hlk92803607"/>
      <w:r w:rsidRPr="00237186">
        <w:rPr>
          <w:rFonts w:asciiTheme="minorHAnsi" w:hAnsiTheme="minorHAnsi" w:cstheme="minorHAnsi"/>
          <w:b/>
          <w:bCs/>
          <w:sz w:val="24"/>
          <w:szCs w:val="24"/>
        </w:rPr>
        <w:t>Plan de monitorizare a proiectului (</w:t>
      </w:r>
      <w:r w:rsidRPr="00237186">
        <w:rPr>
          <w:rFonts w:asciiTheme="minorHAnsi" w:hAnsiTheme="minorHAnsi" w:cstheme="minorHAnsi"/>
          <w:b/>
          <w:bCs/>
          <w:snapToGrid w:val="0"/>
          <w:sz w:val="24"/>
          <w:szCs w:val="24"/>
        </w:rPr>
        <w:t>Anexa 2)</w:t>
      </w:r>
    </w:p>
    <w:bookmarkEnd w:id="214"/>
    <w:p w14:paraId="4CC17BE5" w14:textId="77777777" w:rsidR="007C08FC" w:rsidRPr="00237186" w:rsidRDefault="007C08FC" w:rsidP="008E68AA">
      <w:pPr>
        <w:autoSpaceDE w:val="0"/>
        <w:autoSpaceDN w:val="0"/>
        <w:adjustRightInd w:val="0"/>
        <w:spacing w:before="0" w:after="0"/>
        <w:jc w:val="both"/>
        <w:rPr>
          <w:rFonts w:asciiTheme="minorHAnsi" w:hAnsiTheme="minorHAnsi" w:cstheme="minorHAnsi"/>
          <w:sz w:val="24"/>
          <w:szCs w:val="24"/>
        </w:rPr>
      </w:pPr>
    </w:p>
    <w:p w14:paraId="08411249" w14:textId="07591480" w:rsidR="00FA1CBE" w:rsidRPr="00237186" w:rsidRDefault="00590275">
      <w:pPr>
        <w:pStyle w:val="ListParagraph"/>
        <w:numPr>
          <w:ilvl w:val="3"/>
          <w:numId w:val="66"/>
        </w:numPr>
        <w:spacing w:before="0" w:after="0"/>
        <w:ind w:left="0" w:firstLine="0"/>
        <w:jc w:val="both"/>
        <w:rPr>
          <w:rFonts w:asciiTheme="minorHAnsi" w:hAnsiTheme="minorHAnsi" w:cstheme="minorHAnsi"/>
          <w:bCs/>
          <w:sz w:val="24"/>
          <w:szCs w:val="24"/>
        </w:rPr>
      </w:pPr>
      <w:r w:rsidRPr="00237186">
        <w:rPr>
          <w:rFonts w:asciiTheme="minorHAnsi" w:hAnsiTheme="minorHAnsi" w:cstheme="minorHAnsi"/>
          <w:bCs/>
          <w:sz w:val="24"/>
          <w:szCs w:val="24"/>
        </w:rPr>
        <w:t>Î</w:t>
      </w:r>
      <w:r w:rsidR="00FA1CBE" w:rsidRPr="00237186">
        <w:rPr>
          <w:rFonts w:asciiTheme="minorHAnsi" w:hAnsiTheme="minorHAnsi" w:cstheme="minorHAnsi"/>
          <w:bCs/>
          <w:sz w:val="24"/>
          <w:szCs w:val="24"/>
        </w:rPr>
        <w:t>n cazul în care clădirea publică este ocupată de alte entități publice decât Solicitantul</w:t>
      </w:r>
      <w:r w:rsidR="001E5B06" w:rsidRPr="00237186">
        <w:rPr>
          <w:rFonts w:asciiTheme="minorHAnsi" w:hAnsiTheme="minorHAnsi" w:cstheme="minorHAnsi"/>
          <w:bCs/>
          <w:sz w:val="24"/>
          <w:szCs w:val="24"/>
        </w:rPr>
        <w:t>,</w:t>
      </w:r>
      <w:r w:rsidR="00FA1CBE" w:rsidRPr="00237186">
        <w:rPr>
          <w:rFonts w:asciiTheme="minorHAnsi" w:hAnsiTheme="minorHAnsi" w:cstheme="minorHAnsi"/>
          <w:bCs/>
          <w:sz w:val="24"/>
          <w:szCs w:val="24"/>
        </w:rPr>
        <w:t xml:space="preserve"> </w:t>
      </w:r>
      <w:r w:rsidR="00FA1CBE" w:rsidRPr="00237186">
        <w:rPr>
          <w:rFonts w:asciiTheme="minorHAnsi" w:hAnsiTheme="minorHAnsi" w:cstheme="minorHAnsi"/>
          <w:b/>
          <w:sz w:val="24"/>
          <w:szCs w:val="24"/>
        </w:rPr>
        <w:t>Declaraţia ocupantului</w:t>
      </w:r>
      <w:r w:rsidR="003E5B20" w:rsidRPr="00237186">
        <w:rPr>
          <w:rFonts w:asciiTheme="minorHAnsi" w:hAnsiTheme="minorHAnsi" w:cstheme="minorHAnsi"/>
          <w:bCs/>
          <w:sz w:val="24"/>
          <w:szCs w:val="24"/>
        </w:rPr>
        <w:t xml:space="preserve">, </w:t>
      </w:r>
      <w:r w:rsidR="00FA1CBE" w:rsidRPr="00237186">
        <w:rPr>
          <w:rFonts w:asciiTheme="minorHAnsi" w:hAnsiTheme="minorHAnsi" w:cstheme="minorHAnsi"/>
          <w:bCs/>
          <w:sz w:val="24"/>
          <w:szCs w:val="24"/>
        </w:rPr>
        <w:t>prin care îşi exprimă acordul ca Solicitantul să realizeze investiția.</w:t>
      </w:r>
    </w:p>
    <w:p w14:paraId="43673078" w14:textId="77777777" w:rsidR="00580946" w:rsidRPr="00237186" w:rsidRDefault="00580946" w:rsidP="008E68AA">
      <w:pPr>
        <w:autoSpaceDE w:val="0"/>
        <w:autoSpaceDN w:val="0"/>
        <w:adjustRightInd w:val="0"/>
        <w:spacing w:before="0" w:after="0"/>
        <w:rPr>
          <w:rFonts w:asciiTheme="minorHAnsi" w:hAnsiTheme="minorHAnsi" w:cstheme="minorHAnsi"/>
          <w:sz w:val="24"/>
          <w:szCs w:val="24"/>
          <w:lang w:eastAsia="en-GB"/>
        </w:rPr>
      </w:pPr>
    </w:p>
    <w:p w14:paraId="68BB3D0A" w14:textId="0D281255" w:rsidR="00580946" w:rsidRPr="00237186" w:rsidRDefault="00580946">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Certificat de atestare fiscală, referitor la obligațiile de plată la bugetul local și bugetul de stat, al solicitantului/partenerilor, dacă este cazul, </w:t>
      </w:r>
      <w:r w:rsidRPr="00237186">
        <w:rPr>
          <w:rFonts w:asciiTheme="minorHAnsi" w:hAnsiTheme="minorHAnsi" w:cstheme="minorHAnsi"/>
          <w:sz w:val="24"/>
          <w:szCs w:val="24"/>
          <w:lang w:eastAsia="en-GB"/>
        </w:rPr>
        <w:t>din care să reiasă că solicitantul</w:t>
      </w:r>
      <w:r w:rsidR="00A4711C" w:rsidRPr="00237186">
        <w:rPr>
          <w:rFonts w:asciiTheme="minorHAnsi" w:hAnsiTheme="minorHAnsi" w:cstheme="minorHAnsi"/>
          <w:sz w:val="24"/>
          <w:szCs w:val="24"/>
          <w:lang w:eastAsia="en-GB"/>
        </w:rPr>
        <w:t>/partenerii</w:t>
      </w:r>
      <w:r w:rsidRPr="00237186">
        <w:rPr>
          <w:rFonts w:asciiTheme="minorHAnsi" w:hAnsiTheme="minorHAnsi" w:cstheme="minorHAnsi"/>
          <w:sz w:val="24"/>
          <w:szCs w:val="24"/>
          <w:lang w:eastAsia="en-GB"/>
        </w:rPr>
        <w:t xml:space="preserve"> și-a </w:t>
      </w:r>
      <w:r w:rsidR="0098706C" w:rsidRPr="00237186">
        <w:rPr>
          <w:rFonts w:asciiTheme="minorHAnsi" w:hAnsiTheme="minorHAnsi" w:cstheme="minorHAnsi"/>
          <w:sz w:val="24"/>
          <w:szCs w:val="24"/>
          <w:lang w:eastAsia="en-GB"/>
        </w:rPr>
        <w:t>/</w:t>
      </w:r>
      <w:r w:rsidR="00590275" w:rsidRPr="00237186">
        <w:rPr>
          <w:rFonts w:asciiTheme="minorHAnsi" w:hAnsiTheme="minorHAnsi" w:cstheme="minorHAnsi"/>
          <w:sz w:val="24"/>
          <w:szCs w:val="24"/>
          <w:lang w:eastAsia="en-GB"/>
        </w:rPr>
        <w:t>ș</w:t>
      </w:r>
      <w:r w:rsidR="0098706C" w:rsidRPr="00237186">
        <w:rPr>
          <w:rFonts w:asciiTheme="minorHAnsi" w:hAnsiTheme="minorHAnsi" w:cstheme="minorHAnsi"/>
          <w:sz w:val="24"/>
          <w:szCs w:val="24"/>
          <w:lang w:eastAsia="en-GB"/>
        </w:rPr>
        <w:t xml:space="preserve">i-au </w:t>
      </w:r>
      <w:r w:rsidRPr="00237186">
        <w:rPr>
          <w:rFonts w:asciiTheme="minorHAnsi" w:hAnsiTheme="minorHAnsi" w:cstheme="minorHAnsi"/>
          <w:sz w:val="24"/>
          <w:szCs w:val="24"/>
          <w:lang w:eastAsia="en-GB"/>
        </w:rPr>
        <w:t xml:space="preserve">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D23B046" w14:textId="02E54691" w:rsidR="00580946" w:rsidRPr="00237186" w:rsidRDefault="00580946" w:rsidP="008E68AA">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parteneriatelor toți membrii parteneriatului vor prezenta acest document. </w:t>
      </w:r>
    </w:p>
    <w:p w14:paraId="276C6719" w14:textId="04BBF9F6" w:rsidR="00DB4847" w:rsidRPr="00237186" w:rsidRDefault="00DB4847" w:rsidP="008E68AA">
      <w:pPr>
        <w:autoSpaceDE w:val="0"/>
        <w:autoSpaceDN w:val="0"/>
        <w:adjustRightInd w:val="0"/>
        <w:spacing w:before="0" w:after="0"/>
        <w:jc w:val="both"/>
        <w:rPr>
          <w:rFonts w:asciiTheme="minorHAnsi" w:hAnsiTheme="minorHAnsi" w:cstheme="minorHAnsi"/>
          <w:sz w:val="24"/>
          <w:szCs w:val="24"/>
          <w:lang w:eastAsia="en-GB"/>
        </w:rPr>
      </w:pPr>
    </w:p>
    <w:p w14:paraId="2D2E3822" w14:textId="77777777" w:rsidR="00580946" w:rsidRPr="00237186" w:rsidRDefault="00580946">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 xml:space="preserve">Certificatul de Cazier fiscal al solicitantului/ partenerilor, dacă este cazul </w:t>
      </w:r>
    </w:p>
    <w:p w14:paraId="1D23A4A9" w14:textId="77777777" w:rsidR="00AC1749" w:rsidRPr="00237186" w:rsidRDefault="00580946" w:rsidP="00AC174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Certificatul de cazier fiscal trebuie să fie în termen de valabilitate</w:t>
      </w:r>
      <w:r w:rsidR="00A4711C" w:rsidRPr="00237186">
        <w:rPr>
          <w:rFonts w:asciiTheme="minorHAnsi" w:hAnsiTheme="minorHAnsi" w:cstheme="minorHAnsi"/>
          <w:sz w:val="24"/>
          <w:szCs w:val="24"/>
          <w:lang w:eastAsia="en-GB"/>
        </w:rPr>
        <w:t xml:space="preserve">. </w:t>
      </w:r>
      <w:r w:rsidRPr="00237186">
        <w:rPr>
          <w:rFonts w:asciiTheme="minorHAnsi" w:hAnsiTheme="minorHAnsi" w:cstheme="minorHAnsi"/>
          <w:sz w:val="24"/>
          <w:szCs w:val="24"/>
          <w:lang w:eastAsia="en-GB"/>
        </w:rPr>
        <w:t>În cazul parteneriatelor toți membrii parteneriatului vor prezenta acest document.</w:t>
      </w:r>
    </w:p>
    <w:p w14:paraId="29B2F188" w14:textId="77777777" w:rsidR="00AC1749" w:rsidRPr="00237186" w:rsidRDefault="00AC1749" w:rsidP="00AC1749">
      <w:pPr>
        <w:autoSpaceDE w:val="0"/>
        <w:autoSpaceDN w:val="0"/>
        <w:adjustRightInd w:val="0"/>
        <w:spacing w:before="0" w:after="0"/>
        <w:jc w:val="both"/>
        <w:rPr>
          <w:rFonts w:asciiTheme="minorHAnsi" w:hAnsiTheme="minorHAnsi" w:cstheme="minorHAnsi"/>
          <w:sz w:val="24"/>
          <w:szCs w:val="24"/>
          <w:lang w:eastAsia="en-GB"/>
        </w:rPr>
      </w:pPr>
    </w:p>
    <w:p w14:paraId="3F6A3EFD" w14:textId="6100484D" w:rsidR="00A4711C" w:rsidRPr="00237186"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Formularul bugetar</w:t>
      </w:r>
      <w:r w:rsidR="00DA6045" w:rsidRPr="00237186">
        <w:rPr>
          <w:rFonts w:asciiTheme="minorHAnsi" w:hAnsiTheme="minorHAnsi" w:cstheme="minorHAnsi"/>
          <w:b/>
          <w:bCs/>
          <w:sz w:val="24"/>
          <w:szCs w:val="24"/>
          <w:lang w:eastAsia="en-GB"/>
        </w:rPr>
        <w:t xml:space="preserve"> </w:t>
      </w:r>
      <w:r w:rsidRPr="00237186">
        <w:rPr>
          <w:rFonts w:asciiTheme="minorHAnsi" w:hAnsiTheme="minorHAnsi" w:cstheme="minorHAnsi"/>
          <w:b/>
          <w:bCs/>
          <w:sz w:val="24"/>
          <w:szCs w:val="24"/>
          <w:lang w:eastAsia="en-GB"/>
        </w:rPr>
        <w:t>"Fişa proiectului finanțat/propus la finanțare în cadrul programelor aferente Politicii de coeziune a Uniunii Europene"</w:t>
      </w:r>
      <w:r w:rsidRPr="00237186">
        <w:rPr>
          <w:rFonts w:asciiTheme="minorHAnsi" w:hAnsiTheme="minorHAnsi" w:cstheme="minorHAnsi"/>
          <w:sz w:val="24"/>
          <w:szCs w:val="24"/>
          <w:lang w:eastAsia="en-GB"/>
        </w:rPr>
        <w:t>, prevăzut de Scrisoarea-cadru privind contextul macroeconomic, în conformitate cu HG nr. 829/2022.</w:t>
      </w:r>
    </w:p>
    <w:p w14:paraId="69FF50A4" w14:textId="77777777" w:rsidR="00A4711C" w:rsidRPr="00237186" w:rsidRDefault="00A4711C" w:rsidP="008E68AA">
      <w:pPr>
        <w:autoSpaceDE w:val="0"/>
        <w:autoSpaceDN w:val="0"/>
        <w:adjustRightInd w:val="0"/>
        <w:spacing w:before="0" w:after="0"/>
        <w:jc w:val="both"/>
        <w:rPr>
          <w:rFonts w:asciiTheme="minorHAnsi" w:hAnsiTheme="minorHAnsi" w:cstheme="minorHAnsi"/>
          <w:sz w:val="24"/>
          <w:szCs w:val="24"/>
          <w:lang w:eastAsia="en-GB"/>
        </w:rPr>
      </w:pPr>
    </w:p>
    <w:p w14:paraId="02C59087" w14:textId="7082C789" w:rsidR="00A4711C" w:rsidRPr="00237186"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t>Formularul nr. 1 - Fişă de fundamentare - Proiect propus la finanţare/finanţat din fonduri europene în conformitate cu HG nr. 829/2022.</w:t>
      </w:r>
    </w:p>
    <w:p w14:paraId="642DCB2D" w14:textId="77777777" w:rsidR="00E1220F" w:rsidRPr="00237186" w:rsidRDefault="00E1220F" w:rsidP="00E1220F">
      <w:pPr>
        <w:autoSpaceDE w:val="0"/>
        <w:autoSpaceDN w:val="0"/>
        <w:adjustRightInd w:val="0"/>
        <w:spacing w:before="0" w:after="0"/>
        <w:jc w:val="both"/>
        <w:rPr>
          <w:rFonts w:asciiTheme="minorHAnsi" w:hAnsiTheme="minorHAnsi" w:cstheme="minorHAnsi"/>
          <w:sz w:val="24"/>
          <w:szCs w:val="24"/>
          <w:lang w:eastAsia="en-GB"/>
        </w:rPr>
      </w:pPr>
    </w:p>
    <w:p w14:paraId="5A394179" w14:textId="207A9137" w:rsidR="004B42F0" w:rsidRPr="00237186" w:rsidRDefault="004B42F0">
      <w:pPr>
        <w:pStyle w:val="ListParagraph"/>
        <w:numPr>
          <w:ilvl w:val="3"/>
          <w:numId w:val="66"/>
        </w:numPr>
        <w:spacing w:before="0" w:after="0"/>
        <w:ind w:left="0" w:firstLine="0"/>
        <w:jc w:val="both"/>
        <w:rPr>
          <w:rFonts w:asciiTheme="minorHAnsi" w:hAnsiTheme="minorHAnsi" w:cstheme="minorHAnsi"/>
          <w:b/>
          <w:sz w:val="24"/>
          <w:szCs w:val="24"/>
        </w:rPr>
      </w:pPr>
      <w:r w:rsidRPr="00237186">
        <w:rPr>
          <w:rFonts w:asciiTheme="minorHAnsi" w:hAnsiTheme="minorHAnsi" w:cstheme="minorHAnsi"/>
          <w:b/>
          <w:sz w:val="24"/>
          <w:szCs w:val="24"/>
        </w:rPr>
        <w:t xml:space="preserve">Alte documente solicitate </w:t>
      </w:r>
    </w:p>
    <w:p w14:paraId="61919F50" w14:textId="115D8EE5" w:rsidR="004B42F0" w:rsidRPr="00237186"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237186">
        <w:rPr>
          <w:rFonts w:asciiTheme="minorHAnsi" w:hAnsiTheme="minorHAnsi" w:cstheme="minorHAnsi"/>
          <w:sz w:val="24"/>
          <w:szCs w:val="24"/>
        </w:rPr>
        <w:t xml:space="preserve">(pentru unităţile de învăţământ) </w:t>
      </w:r>
      <w:r w:rsidRPr="00237186">
        <w:rPr>
          <w:rFonts w:asciiTheme="minorHAnsi" w:hAnsiTheme="minorHAnsi" w:cstheme="minorHAnsi"/>
          <w:bCs/>
          <w:sz w:val="24"/>
          <w:szCs w:val="24"/>
        </w:rPr>
        <w:t xml:space="preserve">Avizul Ministerului Educaţiei Naționale </w:t>
      </w:r>
      <w:r w:rsidRPr="00237186">
        <w:rPr>
          <w:rFonts w:asciiTheme="minorHAnsi" w:hAnsiTheme="minorHAnsi" w:cstheme="minorHAnsi"/>
          <w:sz w:val="24"/>
          <w:szCs w:val="24"/>
        </w:rPr>
        <w:t>privind oportunitatea investiției;</w:t>
      </w:r>
    </w:p>
    <w:p w14:paraId="2A99B088" w14:textId="77777777" w:rsidR="004B42F0" w:rsidRPr="00237186"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237186">
        <w:rPr>
          <w:rFonts w:asciiTheme="minorHAnsi" w:hAnsiTheme="minorHAnsi" w:cstheme="minorHAnsi"/>
          <w:sz w:val="24"/>
          <w:szCs w:val="24"/>
        </w:rPr>
        <w:t xml:space="preserve">(pentru spitale/unități sanitare) </w:t>
      </w:r>
      <w:r w:rsidRPr="00237186">
        <w:rPr>
          <w:rFonts w:asciiTheme="minorHAnsi" w:hAnsiTheme="minorHAnsi" w:cstheme="minorHAnsi"/>
          <w:bCs/>
          <w:sz w:val="24"/>
          <w:szCs w:val="24"/>
        </w:rPr>
        <w:t>Avizul Ministerului Sănătății</w:t>
      </w:r>
      <w:r w:rsidRPr="00237186">
        <w:rPr>
          <w:rFonts w:asciiTheme="minorHAnsi" w:hAnsiTheme="minorHAnsi" w:cstheme="minorHAnsi"/>
          <w:sz w:val="24"/>
          <w:szCs w:val="24"/>
        </w:rPr>
        <w:t xml:space="preserve"> privind oportunitatea investiției;</w:t>
      </w:r>
    </w:p>
    <w:p w14:paraId="65161D88" w14:textId="77777777" w:rsidR="004B42F0" w:rsidRPr="00237186" w:rsidRDefault="004B42F0" w:rsidP="0018250D">
      <w:pPr>
        <w:pStyle w:val="ListParagraph"/>
        <w:numPr>
          <w:ilvl w:val="0"/>
          <w:numId w:val="3"/>
        </w:numPr>
        <w:spacing w:before="0" w:after="0"/>
        <w:ind w:hanging="360"/>
        <w:jc w:val="both"/>
        <w:rPr>
          <w:rFonts w:asciiTheme="minorHAnsi" w:hAnsiTheme="minorHAnsi" w:cstheme="minorHAnsi"/>
          <w:sz w:val="24"/>
          <w:szCs w:val="24"/>
        </w:rPr>
      </w:pPr>
      <w:r w:rsidRPr="00237186">
        <w:rPr>
          <w:rFonts w:asciiTheme="minorHAnsi" w:hAnsiTheme="minorHAnsi" w:cstheme="minorHAnsi"/>
          <w:sz w:val="24"/>
          <w:szCs w:val="24"/>
        </w:rPr>
        <w:lastRenderedPageBreak/>
        <w:t>(dacă e cazul) Avizul tehnic al furnizorului de energie termică de racordare/branșare/rebranșare a clădirii/clădirilor la sistemul centralizat de încălzire şi apă caldă de consum;</w:t>
      </w:r>
    </w:p>
    <w:p w14:paraId="194EBDAC" w14:textId="77777777" w:rsidR="008D771C" w:rsidRPr="00237186" w:rsidRDefault="004B42F0"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237186">
        <w:rPr>
          <w:rFonts w:asciiTheme="minorHAnsi" w:hAnsiTheme="minorHAnsi" w:cstheme="minorHAnsi"/>
          <w:sz w:val="24"/>
          <w:szCs w:val="24"/>
        </w:rPr>
        <w:t xml:space="preserve">(unde este cazul) În condițiile în care într-o clădire sunt mai multe spații/ unități de clădire închiriate/date în folosință gratuită/concesionate, în condițiile enumerate mai sus, se va depune un </w:t>
      </w:r>
      <w:r w:rsidRPr="00237186">
        <w:rPr>
          <w:rFonts w:asciiTheme="minorHAnsi" w:hAnsiTheme="minorHAnsi" w:cstheme="minorHAnsi"/>
          <w:bCs/>
          <w:sz w:val="24"/>
          <w:szCs w:val="24"/>
        </w:rPr>
        <w:t>Tabel centralizator al ocupanților la nivel de clădire</w:t>
      </w:r>
      <w:r w:rsidRPr="00237186">
        <w:rPr>
          <w:rFonts w:asciiTheme="minorHAnsi" w:hAnsiTheme="minorHAnsi" w:cstheme="minorHAnsi"/>
          <w:sz w:val="24"/>
          <w:szCs w:val="24"/>
        </w:rPr>
        <w:t xml:space="preserve">, în care se menționează informațiile descrise la secțiunea </w:t>
      </w:r>
      <w:r w:rsidR="008D771C" w:rsidRPr="00237186">
        <w:rPr>
          <w:rFonts w:asciiTheme="minorHAnsi" w:hAnsiTheme="minorHAnsi" w:cstheme="minorHAnsi"/>
          <w:sz w:val="24"/>
          <w:szCs w:val="24"/>
        </w:rPr>
        <w:t xml:space="preserve">5.1. </w:t>
      </w:r>
    </w:p>
    <w:p w14:paraId="1C77D93A" w14:textId="5D3F22D3" w:rsidR="004B42F0" w:rsidRPr="00237186" w:rsidRDefault="004B42F0" w:rsidP="008D771C">
      <w:pPr>
        <w:pStyle w:val="ListParagraph"/>
        <w:spacing w:before="0" w:after="0"/>
        <w:contextualSpacing w:val="0"/>
        <w:jc w:val="both"/>
        <w:rPr>
          <w:rFonts w:asciiTheme="minorHAnsi" w:hAnsiTheme="minorHAnsi" w:cstheme="minorHAnsi"/>
          <w:sz w:val="24"/>
          <w:szCs w:val="24"/>
        </w:rPr>
      </w:pPr>
      <w:r w:rsidRPr="00237186">
        <w:rPr>
          <w:rFonts w:asciiTheme="minorHAnsi" w:hAnsiTheme="minorHAnsi" w:cstheme="minorHAnsi"/>
          <w:sz w:val="24"/>
          <w:szCs w:val="24"/>
        </w:rPr>
        <w:t>Suprafața utilă cumulată aferentă acestor spații nu poate depași 10% din suprafața util</w:t>
      </w:r>
      <w:r w:rsidR="008D771C" w:rsidRPr="00237186">
        <w:rPr>
          <w:rFonts w:asciiTheme="minorHAnsi" w:hAnsiTheme="minorHAnsi" w:cstheme="minorHAnsi"/>
          <w:sz w:val="24"/>
          <w:szCs w:val="24"/>
        </w:rPr>
        <w:t>ă</w:t>
      </w:r>
      <w:r w:rsidRPr="00237186">
        <w:rPr>
          <w:rFonts w:asciiTheme="minorHAnsi" w:hAnsiTheme="minorHAnsi" w:cstheme="minorHAnsi"/>
          <w:sz w:val="24"/>
          <w:szCs w:val="24"/>
        </w:rPr>
        <w:t xml:space="preserve"> totală a clădirii</w:t>
      </w:r>
      <w:r w:rsidR="00AC1749" w:rsidRPr="00237186">
        <w:rPr>
          <w:rFonts w:asciiTheme="minorHAnsi" w:hAnsiTheme="minorHAnsi" w:cstheme="minorHAnsi"/>
          <w:sz w:val="24"/>
          <w:szCs w:val="24"/>
        </w:rPr>
        <w:t>, respectiv 50% prin luarea in considerare a unor entitati</w:t>
      </w:r>
      <w:r w:rsidR="00EE4EC6">
        <w:rPr>
          <w:rFonts w:asciiTheme="minorHAnsi" w:hAnsiTheme="minorHAnsi" w:cstheme="minorHAnsi"/>
          <w:sz w:val="24"/>
          <w:szCs w:val="24"/>
        </w:rPr>
        <w:t>/ONG</w:t>
      </w:r>
      <w:r w:rsidR="00AC1749" w:rsidRPr="00237186">
        <w:rPr>
          <w:rFonts w:asciiTheme="minorHAnsi" w:hAnsiTheme="minorHAnsi" w:cstheme="minorHAnsi"/>
          <w:sz w:val="24"/>
          <w:szCs w:val="24"/>
        </w:rPr>
        <w:t xml:space="preserve"> de utilitate public</w:t>
      </w:r>
      <w:r w:rsidR="00EE4EC6">
        <w:rPr>
          <w:rFonts w:asciiTheme="minorHAnsi" w:hAnsiTheme="minorHAnsi" w:cstheme="minorHAnsi"/>
          <w:sz w:val="24"/>
          <w:szCs w:val="24"/>
        </w:rPr>
        <w:t xml:space="preserve">ă (în cazul </w:t>
      </w:r>
      <w:r w:rsidR="00EE4EC6" w:rsidRPr="00237186">
        <w:rPr>
          <w:rFonts w:asciiTheme="minorHAnsi" w:hAnsiTheme="minorHAnsi" w:cstheme="minorHAnsi"/>
          <w:sz w:val="24"/>
          <w:szCs w:val="24"/>
        </w:rPr>
        <w:t>entit</w:t>
      </w:r>
      <w:r w:rsidR="00EE4EC6">
        <w:rPr>
          <w:rFonts w:asciiTheme="minorHAnsi" w:hAnsiTheme="minorHAnsi" w:cstheme="minorHAnsi"/>
          <w:sz w:val="24"/>
          <w:szCs w:val="24"/>
        </w:rPr>
        <w:t>ăț</w:t>
      </w:r>
      <w:r w:rsidR="00EE4EC6" w:rsidRPr="00237186">
        <w:rPr>
          <w:rFonts w:asciiTheme="minorHAnsi" w:hAnsiTheme="minorHAnsi" w:cstheme="minorHAnsi"/>
          <w:sz w:val="24"/>
          <w:szCs w:val="24"/>
        </w:rPr>
        <w:t>i</w:t>
      </w:r>
      <w:r w:rsidR="00EE4EC6">
        <w:rPr>
          <w:rFonts w:asciiTheme="minorHAnsi" w:hAnsiTheme="minorHAnsi" w:cstheme="minorHAnsi"/>
          <w:sz w:val="24"/>
          <w:szCs w:val="24"/>
        </w:rPr>
        <w:t xml:space="preserve">lor/ONG-urilor </w:t>
      </w:r>
      <w:r w:rsidR="00EE4EC6" w:rsidRPr="00237186">
        <w:rPr>
          <w:rFonts w:asciiTheme="minorHAnsi" w:hAnsiTheme="minorHAnsi" w:cstheme="minorHAnsi"/>
          <w:sz w:val="24"/>
          <w:szCs w:val="24"/>
        </w:rPr>
        <w:t>de utilitate public</w:t>
      </w:r>
      <w:r w:rsidR="00EE4EC6">
        <w:rPr>
          <w:rFonts w:asciiTheme="minorHAnsi" w:hAnsiTheme="minorHAnsi" w:cstheme="minorHAnsi"/>
          <w:sz w:val="24"/>
          <w:szCs w:val="24"/>
        </w:rPr>
        <w:t>ă, dobândirea statutului de utilitate publică se va putea dovedi până în etapa de contractare a proiectului);</w:t>
      </w:r>
    </w:p>
    <w:p w14:paraId="3CD55259" w14:textId="77777777" w:rsidR="004B42F0" w:rsidRPr="00237186" w:rsidRDefault="004B42F0" w:rsidP="0018250D">
      <w:pPr>
        <w:pStyle w:val="ListParagraph"/>
        <w:numPr>
          <w:ilvl w:val="0"/>
          <w:numId w:val="3"/>
        </w:numPr>
        <w:spacing w:before="0" w:after="0"/>
        <w:ind w:hanging="360"/>
        <w:contextualSpacing w:val="0"/>
        <w:jc w:val="both"/>
        <w:rPr>
          <w:rFonts w:asciiTheme="minorHAnsi" w:hAnsiTheme="minorHAnsi" w:cstheme="minorHAnsi"/>
          <w:bCs/>
          <w:sz w:val="24"/>
          <w:szCs w:val="24"/>
        </w:rPr>
      </w:pPr>
      <w:bookmarkStart w:id="215" w:name="_Hlk128488169"/>
      <w:r w:rsidRPr="00237186">
        <w:rPr>
          <w:rFonts w:asciiTheme="minorHAnsi" w:hAnsiTheme="minorHAnsi" w:cstheme="minorHAnsi"/>
          <w:bCs/>
          <w:sz w:val="24"/>
          <w:szCs w:val="24"/>
        </w:rPr>
        <w:t>CV</w:t>
      </w:r>
      <w:r w:rsidRPr="00237186">
        <w:rPr>
          <w:rFonts w:asciiTheme="minorHAnsi" w:hAnsiTheme="minorHAnsi" w:cstheme="minorHAnsi"/>
          <w:b/>
          <w:sz w:val="24"/>
          <w:szCs w:val="24"/>
        </w:rPr>
        <w:t>-</w:t>
      </w:r>
      <w:r w:rsidRPr="00237186">
        <w:rPr>
          <w:rFonts w:asciiTheme="minorHAnsi" w:hAnsiTheme="minorHAnsi" w:cstheme="minorHAnsi"/>
          <w:sz w:val="24"/>
          <w:szCs w:val="24"/>
        </w:rPr>
        <w:t xml:space="preserve">urile membrilor echipei de proiect şi fişele de post (în cazul în care echipa de proiect a fost stabilită), </w:t>
      </w:r>
      <w:r w:rsidRPr="00237186">
        <w:rPr>
          <w:rFonts w:asciiTheme="minorHAnsi" w:hAnsiTheme="minorHAnsi" w:cstheme="minorHAnsi"/>
          <w:bCs/>
          <w:sz w:val="24"/>
          <w:szCs w:val="24"/>
        </w:rPr>
        <w:t>doar dacă informațiile nu se regăsesc completate în modelul standard al cererii de finanțare, secțiunea dedicate.</w:t>
      </w:r>
    </w:p>
    <w:p w14:paraId="746959F3" w14:textId="59FB3F0B" w:rsidR="00FF1FFC" w:rsidRPr="00237186" w:rsidRDefault="004B42F0" w:rsidP="0018250D">
      <w:pPr>
        <w:pStyle w:val="ListParagraph"/>
        <w:numPr>
          <w:ilvl w:val="0"/>
          <w:numId w:val="3"/>
        </w:numPr>
        <w:spacing w:before="0" w:after="0"/>
        <w:ind w:hanging="360"/>
        <w:contextualSpacing w:val="0"/>
        <w:jc w:val="both"/>
        <w:rPr>
          <w:rFonts w:asciiTheme="minorHAnsi" w:hAnsiTheme="minorHAnsi" w:cstheme="minorHAnsi"/>
          <w:b/>
          <w:bCs/>
          <w:sz w:val="24"/>
          <w:szCs w:val="24"/>
        </w:rPr>
      </w:pPr>
      <w:r w:rsidRPr="00237186">
        <w:rPr>
          <w:rFonts w:asciiTheme="minorHAnsi" w:hAnsiTheme="minorHAnsi" w:cstheme="minorHAnsi"/>
          <w:sz w:val="24"/>
          <w:szCs w:val="24"/>
        </w:rPr>
        <w:t xml:space="preserve">Orice alte documente care se consideră a fi necesare </w:t>
      </w:r>
      <w:r w:rsidRPr="00237186">
        <w:rPr>
          <w:rFonts w:asciiTheme="minorHAnsi" w:hAnsiTheme="minorHAnsi" w:cstheme="minorHAnsi"/>
          <w:b/>
          <w:bCs/>
          <w:sz w:val="24"/>
          <w:szCs w:val="24"/>
        </w:rPr>
        <w:t>pentru demonstrarea criteriilor de eligibilitate</w:t>
      </w:r>
      <w:r w:rsidR="00657D26" w:rsidRPr="00237186">
        <w:rPr>
          <w:rFonts w:asciiTheme="minorHAnsi" w:hAnsiTheme="minorHAnsi" w:cstheme="minorHAnsi"/>
          <w:b/>
          <w:bCs/>
          <w:sz w:val="24"/>
          <w:szCs w:val="24"/>
        </w:rPr>
        <w:t xml:space="preserve"> și selecție</w:t>
      </w:r>
      <w:r w:rsidR="00FF1FFC" w:rsidRPr="00237186">
        <w:rPr>
          <w:rFonts w:asciiTheme="minorHAnsi" w:hAnsiTheme="minorHAnsi" w:cstheme="minorHAnsi"/>
          <w:b/>
          <w:bCs/>
          <w:sz w:val="24"/>
          <w:szCs w:val="24"/>
        </w:rPr>
        <w:t>;</w:t>
      </w:r>
    </w:p>
    <w:bookmarkEnd w:id="215"/>
    <w:p w14:paraId="261B6372" w14:textId="1C2E0AC8" w:rsidR="00FF1FFC" w:rsidRPr="00237186" w:rsidRDefault="003D4B35" w:rsidP="0018250D">
      <w:pPr>
        <w:pStyle w:val="ListParagraph"/>
        <w:numPr>
          <w:ilvl w:val="0"/>
          <w:numId w:val="3"/>
        </w:numPr>
        <w:spacing w:before="0" w:after="0"/>
        <w:ind w:hanging="360"/>
        <w:contextualSpacing w:val="0"/>
        <w:jc w:val="both"/>
        <w:rPr>
          <w:rFonts w:asciiTheme="minorHAnsi" w:hAnsiTheme="minorHAnsi" w:cstheme="minorHAnsi"/>
          <w:sz w:val="24"/>
          <w:szCs w:val="24"/>
        </w:rPr>
      </w:pPr>
      <w:r w:rsidRPr="00237186">
        <w:rPr>
          <w:rFonts w:asciiTheme="minorHAnsi" w:hAnsiTheme="minorHAnsi" w:cstheme="minorHAnsi"/>
          <w:sz w:val="24"/>
          <w:szCs w:val="24"/>
          <w:lang w:eastAsia="en-GB"/>
        </w:rPr>
        <w:t>Î</w:t>
      </w:r>
      <w:r w:rsidR="00FF1FFC" w:rsidRPr="00237186">
        <w:rPr>
          <w:rFonts w:asciiTheme="minorHAnsi" w:hAnsiTheme="minorHAnsi" w:cstheme="minorHAnsi"/>
          <w:sz w:val="24"/>
          <w:szCs w:val="24"/>
          <w:lang w:eastAsia="en-GB"/>
        </w:rPr>
        <w:t xml:space="preserve">n cazul monumentelor istorice, se va anexa documentul ce stabilește clasarea. </w:t>
      </w:r>
    </w:p>
    <w:p w14:paraId="03C2D65F" w14:textId="1AEC6610" w:rsidR="00FF1FFC" w:rsidRPr="00237186" w:rsidRDefault="00FF1FFC">
      <w:pPr>
        <w:numPr>
          <w:ilvl w:val="0"/>
          <w:numId w:val="3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w:t>
      </w:r>
    </w:p>
    <w:p w14:paraId="459EAD93" w14:textId="77777777" w:rsidR="00FF1FFC" w:rsidRPr="00237186" w:rsidRDefault="00FF1FFC">
      <w:pPr>
        <w:numPr>
          <w:ilvl w:val="0"/>
          <w:numId w:val="36"/>
        </w:num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2E0F9031" w14:textId="2AEAAE3A" w:rsidR="00FF1FFC" w:rsidRPr="00237186" w:rsidRDefault="00FF1FFC" w:rsidP="00FF1FFC">
      <w:pPr>
        <w:autoSpaceDE w:val="0"/>
        <w:autoSpaceDN w:val="0"/>
        <w:adjustRightInd w:val="0"/>
        <w:spacing w:before="0" w:after="0"/>
        <w:ind w:left="108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Este suficientă anexarea paginii/paginilor relevante din document, dacă se poate identifica MO în care a fost publicat Ordinul de clasare.</w:t>
      </w:r>
    </w:p>
    <w:p w14:paraId="082ABA9E" w14:textId="6A46072D" w:rsidR="009775C9" w:rsidRPr="00237186" w:rsidRDefault="009775C9" w:rsidP="00FF1FFC">
      <w:pPr>
        <w:autoSpaceDE w:val="0"/>
        <w:autoSpaceDN w:val="0"/>
        <w:adjustRightInd w:val="0"/>
        <w:spacing w:before="0" w:after="0"/>
        <w:ind w:left="1080"/>
        <w:jc w:val="both"/>
        <w:rPr>
          <w:rFonts w:asciiTheme="minorHAnsi" w:hAnsiTheme="minorHAnsi" w:cstheme="minorHAnsi"/>
          <w:sz w:val="24"/>
          <w:szCs w:val="24"/>
          <w:lang w:eastAsia="en-GB"/>
        </w:rPr>
      </w:pPr>
    </w:p>
    <w:p w14:paraId="675DF9F4" w14:textId="77777777" w:rsidR="003242CB" w:rsidRPr="00237186" w:rsidRDefault="003242CB" w:rsidP="003242CB">
      <w:pPr>
        <w:autoSpaceDE w:val="0"/>
        <w:autoSpaceDN w:val="0"/>
        <w:adjustRightInd w:val="0"/>
        <w:spacing w:before="0" w:after="0"/>
        <w:jc w:val="both"/>
        <w:rPr>
          <w:rFonts w:asciiTheme="minorHAnsi" w:hAnsiTheme="minorHAnsi" w:cstheme="minorHAnsi"/>
          <w:b/>
          <w:sz w:val="24"/>
          <w:szCs w:val="24"/>
          <w:lang w:eastAsia="en-GB"/>
        </w:rPr>
      </w:pPr>
      <w:r w:rsidRPr="00237186">
        <w:rPr>
          <w:rFonts w:asciiTheme="minorHAnsi" w:hAnsiTheme="minorHAnsi" w:cstheme="minorHAnsi"/>
          <w:sz w:val="24"/>
          <w:szCs w:val="24"/>
          <w:lang w:eastAsia="en-GB"/>
        </w:rPr>
        <w:t xml:space="preserve">În vederea susținerii celor asumate prin Declarația unică, secțiunile B1 și B2, </w:t>
      </w:r>
      <w:r w:rsidRPr="00237186">
        <w:rPr>
          <w:rFonts w:asciiTheme="minorHAnsi" w:hAnsiTheme="minorHAnsi" w:cstheme="minorHAnsi"/>
          <w:b/>
          <w:sz w:val="24"/>
          <w:szCs w:val="24"/>
          <w:lang w:eastAsia="en-GB"/>
        </w:rPr>
        <w:t>se vor prezenta:</w:t>
      </w:r>
    </w:p>
    <w:p w14:paraId="1B4AE45A" w14:textId="205C2ACC" w:rsidR="003242CB" w:rsidRPr="00237186" w:rsidRDefault="003242CB" w:rsidP="003242CB">
      <w:pPr>
        <w:autoSpaceDE w:val="0"/>
        <w:autoSpaceDN w:val="0"/>
        <w:adjustRightInd w:val="0"/>
        <w:spacing w:before="0" w:after="0"/>
        <w:jc w:val="both"/>
        <w:rPr>
          <w:rFonts w:asciiTheme="minorHAnsi" w:hAnsiTheme="minorHAnsi" w:cstheme="minorHAnsi"/>
          <w:b/>
          <w:sz w:val="24"/>
          <w:szCs w:val="24"/>
          <w:lang w:eastAsia="en-GB"/>
        </w:rPr>
      </w:pPr>
      <w:r w:rsidRPr="00237186">
        <w:rPr>
          <w:rFonts w:asciiTheme="minorHAnsi" w:hAnsiTheme="minorHAnsi" w:cstheme="minorHAnsi"/>
          <w:b/>
          <w:sz w:val="24"/>
          <w:szCs w:val="24"/>
          <w:lang w:eastAsia="en-GB"/>
        </w:rPr>
        <w:t>-</w:t>
      </w:r>
      <w:r w:rsidRPr="00237186">
        <w:rPr>
          <w:rFonts w:asciiTheme="minorHAnsi" w:hAnsiTheme="minorHAnsi" w:cstheme="minorHAnsi"/>
          <w:b/>
          <w:sz w:val="24"/>
          <w:szCs w:val="24"/>
          <w:lang w:eastAsia="en-GB"/>
        </w:rPr>
        <w:tab/>
        <w:t>Cazierul   judiciar al solicitantului/partenerilor,</w:t>
      </w:r>
      <w:r w:rsidRPr="00237186">
        <w:rPr>
          <w:rFonts w:asciiTheme="minorHAnsi" w:hAnsiTheme="minorHAnsi" w:cstheme="minorHAnsi"/>
          <w:sz w:val="24"/>
          <w:szCs w:val="24"/>
          <w:lang w:eastAsia="en-GB"/>
        </w:rPr>
        <w:t xml:space="preserve"> dacă este cazul;</w:t>
      </w:r>
    </w:p>
    <w:p w14:paraId="23271AF4" w14:textId="6C15EE19" w:rsidR="003242CB" w:rsidRPr="00237186" w:rsidRDefault="003242CB" w:rsidP="003242CB">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sz w:val="24"/>
          <w:szCs w:val="24"/>
          <w:lang w:eastAsia="en-GB"/>
        </w:rPr>
        <w:t>-</w:t>
      </w:r>
      <w:r w:rsidRPr="00237186">
        <w:rPr>
          <w:rFonts w:asciiTheme="minorHAnsi" w:hAnsiTheme="minorHAnsi" w:cstheme="minorHAnsi"/>
          <w:b/>
          <w:sz w:val="24"/>
          <w:szCs w:val="24"/>
          <w:lang w:eastAsia="en-GB"/>
        </w:rPr>
        <w:tab/>
        <w:t>Cazierul judiciar al reprezentantului legal.</w:t>
      </w:r>
      <w:r w:rsidRPr="00237186">
        <w:rPr>
          <w:rFonts w:asciiTheme="minorHAnsi" w:hAnsiTheme="minorHAnsi" w:cstheme="minorHAnsi"/>
          <w:sz w:val="24"/>
          <w:szCs w:val="24"/>
          <w:lang w:eastAsia="en-GB"/>
        </w:rPr>
        <w:t xml:space="preserve">  În cazul parteneriatelor toți membrii parteneriatului vor prezenta acest document.</w:t>
      </w:r>
    </w:p>
    <w:p w14:paraId="2E02B6D7" w14:textId="6D259E4E" w:rsidR="003242CB" w:rsidRPr="00237186" w:rsidRDefault="003242CB" w:rsidP="003242CB">
      <w:pPr>
        <w:autoSpaceDE w:val="0"/>
        <w:autoSpaceDN w:val="0"/>
        <w:adjustRightInd w:val="0"/>
        <w:spacing w:before="0" w:after="0"/>
        <w:jc w:val="both"/>
        <w:rPr>
          <w:rFonts w:ascii="Calibri" w:hAnsi="Calibri"/>
          <w:bCs/>
          <w:sz w:val="24"/>
          <w:lang w:eastAsia="en-GB"/>
        </w:rPr>
      </w:pPr>
      <w:bookmarkStart w:id="216" w:name="_Hlk161408287"/>
      <w:r w:rsidRPr="00237186">
        <w:rPr>
          <w:rFonts w:asciiTheme="minorHAnsi" w:hAnsiTheme="minorHAnsi" w:cstheme="minorHAnsi"/>
          <w:sz w:val="24"/>
          <w:lang w:eastAsia="en-GB"/>
        </w:rPr>
        <w:t>Certificatul de cazier judiciar trebuie să fie în termen de valabilitate.</w:t>
      </w:r>
    </w:p>
    <w:bookmarkEnd w:id="216"/>
    <w:p w14:paraId="4C9F4411" w14:textId="77777777" w:rsidR="00AC4142" w:rsidRPr="00237186" w:rsidRDefault="00AC4142" w:rsidP="00AC1749">
      <w:pPr>
        <w:autoSpaceDE w:val="0"/>
        <w:autoSpaceDN w:val="0"/>
        <w:adjustRightInd w:val="0"/>
        <w:spacing w:before="0" w:after="0"/>
        <w:jc w:val="both"/>
        <w:rPr>
          <w:rFonts w:asciiTheme="minorHAnsi" w:hAnsiTheme="minorHAnsi" w:cstheme="minorHAnsi"/>
          <w:sz w:val="24"/>
          <w:szCs w:val="24"/>
          <w:lang w:eastAsia="en-GB"/>
        </w:rPr>
      </w:pPr>
    </w:p>
    <w:p w14:paraId="3A3B6E0B" w14:textId="40FD3321" w:rsidR="00EE7011" w:rsidRPr="00237186" w:rsidRDefault="009775C9" w:rsidP="00AC1749">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vederea susținerii celor asumate prin Declarația unică</w:t>
      </w:r>
      <w:r w:rsidR="005837BB" w:rsidRPr="00237186">
        <w:rPr>
          <w:rFonts w:asciiTheme="minorHAnsi" w:hAnsiTheme="minorHAnsi" w:cstheme="minorHAnsi"/>
          <w:sz w:val="24"/>
          <w:szCs w:val="24"/>
          <w:lang w:eastAsia="en-GB"/>
        </w:rPr>
        <w:t xml:space="preserve"> a solicitantului</w:t>
      </w:r>
      <w:r w:rsidRPr="00237186">
        <w:rPr>
          <w:rFonts w:asciiTheme="minorHAnsi" w:hAnsiTheme="minorHAnsi" w:cstheme="minorHAnsi"/>
          <w:sz w:val="24"/>
          <w:szCs w:val="24"/>
          <w:lang w:eastAsia="en-GB"/>
        </w:rPr>
        <w:t>, secțiunile B1 și B2, se v</w:t>
      </w:r>
      <w:r w:rsidR="00AC1749" w:rsidRPr="00237186">
        <w:rPr>
          <w:rFonts w:asciiTheme="minorHAnsi" w:hAnsiTheme="minorHAnsi" w:cstheme="minorHAnsi"/>
          <w:sz w:val="24"/>
          <w:szCs w:val="24"/>
          <w:lang w:eastAsia="en-GB"/>
        </w:rPr>
        <w:t>a</w:t>
      </w:r>
      <w:r w:rsidRPr="00237186">
        <w:rPr>
          <w:rFonts w:asciiTheme="minorHAnsi" w:hAnsiTheme="minorHAnsi" w:cstheme="minorHAnsi"/>
          <w:sz w:val="24"/>
          <w:szCs w:val="24"/>
          <w:lang w:eastAsia="en-GB"/>
        </w:rPr>
        <w:t xml:space="preserve"> prezenta</w:t>
      </w:r>
      <w:r w:rsidR="00AC1749" w:rsidRPr="00237186">
        <w:rPr>
          <w:rFonts w:asciiTheme="minorHAnsi" w:hAnsiTheme="minorHAnsi" w:cstheme="minorHAnsi"/>
          <w:sz w:val="24"/>
          <w:szCs w:val="24"/>
          <w:lang w:eastAsia="en-GB"/>
        </w:rPr>
        <w:t xml:space="preserve"> </w:t>
      </w:r>
      <w:r w:rsidR="00EE7011" w:rsidRPr="00237186">
        <w:rPr>
          <w:rFonts w:ascii="Calibri" w:eastAsia="Times New Roman" w:hAnsi="Calibri" w:cs="Times New Roman"/>
          <w:sz w:val="24"/>
          <w:szCs w:val="24"/>
        </w:rPr>
        <w:t>Declarația reprezentantului legal dacă au fost stabilite debite sau nu în sarcina solicitantului și, dacă da, detalii/dovezi cu privire la modalitate de stingere /stadiul contestării acestora.</w:t>
      </w:r>
      <w:r w:rsidR="00EE7011" w:rsidRPr="00237186">
        <w:rPr>
          <w:rFonts w:ascii="Calibri" w:eastAsia="Times New Roman" w:hAnsi="Calibri" w:cs="Times New Roman"/>
          <w:sz w:val="22"/>
          <w:szCs w:val="22"/>
        </w:rPr>
        <w:t xml:space="preserve"> </w:t>
      </w:r>
    </w:p>
    <w:p w14:paraId="47D95C26" w14:textId="77777777" w:rsidR="00EE7011" w:rsidRPr="00237186" w:rsidRDefault="00EE7011" w:rsidP="009775C9">
      <w:pPr>
        <w:autoSpaceDE w:val="0"/>
        <w:autoSpaceDN w:val="0"/>
        <w:adjustRightInd w:val="0"/>
        <w:spacing w:before="0" w:after="0"/>
        <w:jc w:val="both"/>
        <w:rPr>
          <w:rFonts w:asciiTheme="minorHAnsi" w:hAnsiTheme="minorHAnsi" w:cstheme="minorHAnsi"/>
          <w:sz w:val="24"/>
          <w:szCs w:val="24"/>
          <w:lang w:eastAsia="en-GB"/>
        </w:rPr>
      </w:pPr>
    </w:p>
    <w:p w14:paraId="0A658DA6" w14:textId="62E2A702" w:rsidR="00A4711C" w:rsidRPr="00237186" w:rsidRDefault="00A4711C">
      <w:pPr>
        <w:numPr>
          <w:ilvl w:val="3"/>
          <w:numId w:val="66"/>
        </w:numPr>
        <w:autoSpaceDE w:val="0"/>
        <w:autoSpaceDN w:val="0"/>
        <w:adjustRightInd w:val="0"/>
        <w:spacing w:before="0" w:after="0"/>
        <w:ind w:left="0" w:firstLine="0"/>
        <w:jc w:val="both"/>
        <w:rPr>
          <w:rFonts w:asciiTheme="minorHAnsi" w:hAnsiTheme="minorHAnsi" w:cstheme="minorHAnsi"/>
          <w:sz w:val="24"/>
          <w:szCs w:val="24"/>
          <w:lang w:eastAsia="en-GB"/>
        </w:rPr>
      </w:pPr>
      <w:bookmarkStart w:id="217" w:name="_Hlk128488223"/>
      <w:r w:rsidRPr="00237186">
        <w:rPr>
          <w:rFonts w:asciiTheme="minorHAnsi" w:hAnsiTheme="minorHAnsi" w:cstheme="minorHAnsi"/>
          <w:b/>
          <w:bCs/>
          <w:sz w:val="24"/>
          <w:szCs w:val="24"/>
          <w:lang w:eastAsia="en-GB"/>
        </w:rPr>
        <w:t xml:space="preserve">Orice alt document din lista celor anexate la formularul cererii de finanțare, actualizat, </w:t>
      </w:r>
      <w:r w:rsidRPr="00237186">
        <w:rPr>
          <w:rFonts w:asciiTheme="minorHAnsi" w:hAnsiTheme="minorHAnsi" w:cstheme="minorHAnsi"/>
          <w:sz w:val="24"/>
          <w:szCs w:val="24"/>
          <w:lang w:eastAsia="en-GB"/>
        </w:rPr>
        <w:t>dacă au intervenit modificări</w:t>
      </w:r>
      <w:r w:rsidR="00DA6045" w:rsidRPr="00237186">
        <w:rPr>
          <w:rFonts w:asciiTheme="minorHAnsi" w:hAnsiTheme="minorHAnsi" w:cstheme="minorHAnsi"/>
          <w:sz w:val="24"/>
          <w:szCs w:val="24"/>
          <w:lang w:eastAsia="en-GB"/>
        </w:rPr>
        <w:t>.</w:t>
      </w:r>
      <w:r w:rsidRPr="00237186">
        <w:rPr>
          <w:rFonts w:asciiTheme="minorHAnsi" w:hAnsiTheme="minorHAnsi" w:cstheme="minorHAnsi"/>
          <w:sz w:val="24"/>
          <w:szCs w:val="24"/>
          <w:lang w:eastAsia="en-GB"/>
        </w:rPr>
        <w:t xml:space="preserve"> </w:t>
      </w:r>
    </w:p>
    <w:bookmarkEnd w:id="217"/>
    <w:p w14:paraId="74F7DA0A" w14:textId="77777777" w:rsidR="00472D7B" w:rsidRPr="00237186" w:rsidRDefault="00472D7B" w:rsidP="008E68AA">
      <w:pPr>
        <w:pStyle w:val="ListParagraph"/>
        <w:spacing w:before="0" w:after="0"/>
        <w:ind w:left="0"/>
        <w:jc w:val="both"/>
        <w:rPr>
          <w:rFonts w:asciiTheme="minorHAnsi" w:hAnsiTheme="minorHAnsi" w:cstheme="minorHAnsi"/>
          <w:b/>
          <w:bCs/>
          <w:sz w:val="24"/>
          <w:szCs w:val="24"/>
          <w:lang w:eastAsia="en-GB"/>
        </w:rPr>
      </w:pPr>
    </w:p>
    <w:p w14:paraId="6374AF70" w14:textId="16A350CD" w:rsidR="00C81400" w:rsidRPr="00237186" w:rsidRDefault="00A4711C" w:rsidP="008E68AA">
      <w:pPr>
        <w:pStyle w:val="ListParagraph"/>
        <w:spacing w:before="0" w:after="0"/>
        <w:ind w:left="0"/>
        <w:jc w:val="both"/>
        <w:rPr>
          <w:rFonts w:asciiTheme="minorHAnsi" w:hAnsiTheme="minorHAnsi" w:cstheme="minorHAnsi"/>
          <w:b/>
          <w:sz w:val="24"/>
          <w:szCs w:val="24"/>
        </w:rPr>
      </w:pPr>
      <w:r w:rsidRPr="00237186">
        <w:rPr>
          <w:rFonts w:asciiTheme="minorHAnsi" w:hAnsiTheme="minorHAnsi" w:cstheme="minorHAnsi"/>
          <w:b/>
          <w:bCs/>
          <w:sz w:val="24"/>
          <w:szCs w:val="24"/>
          <w:lang w:eastAsia="en-GB"/>
        </w:rPr>
        <w:t xml:space="preserve">Netransmiterea, în etapa contractuală, a oricărui document obligatoriu, în termenul solicitat, </w:t>
      </w:r>
      <w:r w:rsidR="000C5EF6" w:rsidRPr="00237186">
        <w:rPr>
          <w:rFonts w:asciiTheme="minorHAnsi" w:hAnsiTheme="minorHAnsi" w:cstheme="minorHAnsi"/>
          <w:b/>
          <w:bCs/>
          <w:sz w:val="24"/>
          <w:szCs w:val="24"/>
          <w:lang w:eastAsia="en-GB"/>
        </w:rPr>
        <w:t xml:space="preserve">poate </w:t>
      </w:r>
      <w:r w:rsidRPr="00237186">
        <w:rPr>
          <w:rFonts w:asciiTheme="minorHAnsi" w:hAnsiTheme="minorHAnsi" w:cstheme="minorHAnsi"/>
          <w:b/>
          <w:bCs/>
          <w:sz w:val="24"/>
          <w:szCs w:val="24"/>
          <w:lang w:eastAsia="en-GB"/>
        </w:rPr>
        <w:t>conduce la respingerea cererii de finanțare.</w:t>
      </w:r>
    </w:p>
    <w:p w14:paraId="0E7B34A1" w14:textId="77777777" w:rsidR="00C81400" w:rsidRPr="00237186" w:rsidRDefault="00C81400" w:rsidP="008E68AA">
      <w:pPr>
        <w:pStyle w:val="ListParagraph"/>
        <w:spacing w:before="0" w:after="0"/>
        <w:ind w:left="0"/>
        <w:jc w:val="both"/>
        <w:rPr>
          <w:rFonts w:asciiTheme="minorHAnsi" w:hAnsiTheme="minorHAnsi" w:cstheme="minorHAnsi"/>
          <w:b/>
          <w:sz w:val="24"/>
          <w:szCs w:val="24"/>
        </w:rPr>
      </w:pPr>
    </w:p>
    <w:p w14:paraId="279ECF45" w14:textId="609C4A1B" w:rsidR="00472D7B" w:rsidRPr="00237186" w:rsidRDefault="00472D7B" w:rsidP="00472D7B">
      <w:pPr>
        <w:spacing w:before="0" w:after="0"/>
        <w:jc w:val="both"/>
        <w:rPr>
          <w:rFonts w:asciiTheme="minorHAnsi" w:hAnsiTheme="minorHAnsi" w:cstheme="minorHAnsi"/>
          <w:sz w:val="24"/>
          <w:szCs w:val="24"/>
        </w:rPr>
      </w:pPr>
      <w:bookmarkStart w:id="218" w:name="_Hlk92808191"/>
      <w:bookmarkStart w:id="219" w:name="_Hlk100149422"/>
      <w:r w:rsidRPr="00237186">
        <w:rPr>
          <w:rFonts w:asciiTheme="minorHAnsi" w:hAnsiTheme="minorHAnsi" w:cstheme="minorHAnsi"/>
          <w:sz w:val="24"/>
          <w:szCs w:val="24"/>
        </w:rPr>
        <w:t>Verificarea îndeplinirii condițiilor de eligibilitate se realizează pe baza informațiilor și documentelor prezentate de solicitant, inclusiv ca răspuns la solicitarea de clarificări, a celor disponibile AM</w:t>
      </w:r>
      <w:r w:rsidR="00817E70" w:rsidRPr="00237186">
        <w:rPr>
          <w:rFonts w:asciiTheme="minorHAnsi" w:hAnsiTheme="minorHAnsi" w:cstheme="minorHAnsi"/>
          <w:sz w:val="24"/>
          <w:szCs w:val="24"/>
        </w:rPr>
        <w:t xml:space="preserve"> PR Sud-Est</w:t>
      </w:r>
      <w:r w:rsidRPr="00237186">
        <w:rPr>
          <w:rFonts w:asciiTheme="minorHAnsi" w:hAnsiTheme="minorHAnsi" w:cstheme="minorHAnsi"/>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 </w:t>
      </w:r>
    </w:p>
    <w:p w14:paraId="1282482F" w14:textId="77777777" w:rsidR="00472D7B" w:rsidRPr="00237186" w:rsidRDefault="00472D7B" w:rsidP="00472D7B">
      <w:pPr>
        <w:spacing w:before="0" w:after="0"/>
        <w:jc w:val="both"/>
        <w:rPr>
          <w:rFonts w:asciiTheme="minorHAnsi" w:hAnsiTheme="minorHAnsi" w:cstheme="minorHAnsi"/>
          <w:sz w:val="24"/>
          <w:szCs w:val="24"/>
        </w:rPr>
      </w:pPr>
    </w:p>
    <w:p w14:paraId="2B17FCCE" w14:textId="77777777" w:rsidR="00472D7B" w:rsidRPr="00237186" w:rsidRDefault="00472D7B" w:rsidP="00472D7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Pentru acele situații în care:</w:t>
      </w:r>
    </w:p>
    <w:p w14:paraId="524A3A7C" w14:textId="2C148265" w:rsidR="00472D7B" w:rsidRPr="00237186" w:rsidRDefault="00472D7B">
      <w:pPr>
        <w:numPr>
          <w:ilvl w:val="0"/>
          <w:numId w:val="19"/>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w:t>
      </w:r>
      <w:r w:rsidR="00817E70" w:rsidRPr="00237186">
        <w:rPr>
          <w:rFonts w:asciiTheme="minorHAnsi" w:hAnsiTheme="minorHAnsi" w:cstheme="minorHAnsi"/>
          <w:sz w:val="24"/>
          <w:szCs w:val="24"/>
        </w:rPr>
        <w:t>AM PR Sud-Est</w:t>
      </w:r>
      <w:r w:rsidRPr="00237186">
        <w:rPr>
          <w:rFonts w:asciiTheme="minorHAnsi" w:hAnsiTheme="minorHAnsi" w:cstheme="minorHAnsi"/>
          <w:sz w:val="24"/>
          <w:szCs w:val="24"/>
        </w:rPr>
        <w:t>;</w:t>
      </w:r>
    </w:p>
    <w:p w14:paraId="04B2841D" w14:textId="77777777" w:rsidR="00472D7B" w:rsidRPr="00237186" w:rsidRDefault="00472D7B">
      <w:pPr>
        <w:numPr>
          <w:ilvl w:val="0"/>
          <w:numId w:val="19"/>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informațiile obținute prin implementarea măsurilor de interoperabilitate/interogare nu corespund cu cele furnizate de solicitant,</w:t>
      </w:r>
    </w:p>
    <w:p w14:paraId="4F82F093" w14:textId="721894EA" w:rsidR="00472D7B" w:rsidRPr="00237186" w:rsidRDefault="00472D7B" w:rsidP="00472D7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AM are obligația solicitării informațiilor și documentelor justificative de la solicitant, cu respectarea termenelor procedurale. </w:t>
      </w:r>
    </w:p>
    <w:p w14:paraId="3415BF1B" w14:textId="77777777" w:rsidR="00134AD4" w:rsidRPr="00237186" w:rsidRDefault="00134AD4" w:rsidP="00472D7B">
      <w:pPr>
        <w:spacing w:before="0" w:after="0"/>
        <w:jc w:val="both"/>
        <w:rPr>
          <w:rFonts w:asciiTheme="minorHAnsi" w:hAnsiTheme="minorHAnsi" w:cstheme="minorHAnsi"/>
          <w:sz w:val="24"/>
          <w:szCs w:val="24"/>
        </w:rPr>
      </w:pPr>
    </w:p>
    <w:p w14:paraId="6B8DAE9B" w14:textId="5D05FB6C" w:rsidR="00AA53BA" w:rsidRPr="00237186" w:rsidRDefault="00AA53BA" w:rsidP="00B204DF">
      <w:pPr>
        <w:pStyle w:val="Heading2"/>
      </w:pPr>
      <w:bookmarkStart w:id="220" w:name="_Toc141436458"/>
      <w:r w:rsidRPr="00237186">
        <w:t>Renunţarea la cerer</w:t>
      </w:r>
      <w:r w:rsidR="00007015" w:rsidRPr="00237186">
        <w:t>ea</w:t>
      </w:r>
      <w:r w:rsidRPr="00237186">
        <w:t xml:space="preserve"> de finanţare</w:t>
      </w:r>
      <w:bookmarkEnd w:id="220"/>
    </w:p>
    <w:p w14:paraId="2750C815" w14:textId="32A29FCF" w:rsidR="00AA53BA" w:rsidRPr="00237186" w:rsidRDefault="00AA53BA" w:rsidP="00AA53B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1189376" w14:textId="77777777" w:rsidR="00AA53BA" w:rsidRPr="00237186" w:rsidRDefault="00AA53BA" w:rsidP="00AA53BA">
      <w:pPr>
        <w:spacing w:before="0" w:after="0"/>
        <w:jc w:val="both"/>
        <w:rPr>
          <w:rFonts w:asciiTheme="minorHAnsi" w:hAnsiTheme="minorHAnsi" w:cstheme="minorHAnsi"/>
          <w:sz w:val="24"/>
          <w:szCs w:val="24"/>
        </w:rPr>
      </w:pPr>
    </w:p>
    <w:p w14:paraId="06DDFACD" w14:textId="77777777" w:rsidR="00AA53BA" w:rsidRPr="00237186" w:rsidRDefault="00AA53BA" w:rsidP="00AA53B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086B25CF" w14:textId="015FAFD7" w:rsidR="00AA53BA" w:rsidRPr="00237186" w:rsidRDefault="00AA53BA" w:rsidP="00C44726">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Un proiect retras de la finanțare poate fi redepus în cadrul aceluiași apel de proiecte în</w:t>
      </w:r>
      <w:r w:rsidR="00685C68" w:rsidRPr="00237186">
        <w:rPr>
          <w:rFonts w:asciiTheme="minorHAnsi" w:hAnsiTheme="minorHAnsi" w:cstheme="minorHAnsi"/>
          <w:sz w:val="24"/>
          <w:szCs w:val="24"/>
        </w:rPr>
        <w:t xml:space="preserve"> </w:t>
      </w:r>
      <w:r w:rsidRPr="00237186">
        <w:rPr>
          <w:rFonts w:asciiTheme="minorHAnsi" w:hAnsiTheme="minorHAnsi" w:cstheme="minorHAnsi"/>
          <w:sz w:val="24"/>
          <w:szCs w:val="24"/>
        </w:rPr>
        <w:t>condițiile în care acesta este deschis, conform termenelor precizate în cadrul ghidului solicitantului de finanțare, și va fi tratat ca un proiect nou.</w:t>
      </w:r>
      <w:r w:rsidR="00A926F8" w:rsidRPr="00237186">
        <w:rPr>
          <w:rFonts w:asciiTheme="minorHAnsi" w:hAnsiTheme="minorHAnsi" w:cstheme="minorHAnsi"/>
          <w:sz w:val="24"/>
          <w:szCs w:val="24"/>
        </w:rPr>
        <w:t xml:space="preserve"> Pentru retragerea cererii de finanţare se poate folosi Anexa </w:t>
      </w:r>
      <w:r w:rsidR="00DE4336" w:rsidRPr="00237186">
        <w:rPr>
          <w:rFonts w:asciiTheme="minorHAnsi" w:hAnsiTheme="minorHAnsi" w:cstheme="minorHAnsi"/>
          <w:sz w:val="24"/>
          <w:szCs w:val="24"/>
        </w:rPr>
        <w:t>21</w:t>
      </w:r>
      <w:r w:rsidR="00A926F8" w:rsidRPr="00237186">
        <w:rPr>
          <w:rFonts w:asciiTheme="minorHAnsi" w:hAnsiTheme="minorHAnsi" w:cstheme="minorHAnsi"/>
          <w:sz w:val="24"/>
          <w:szCs w:val="24"/>
        </w:rPr>
        <w:t>– Formular de retragere de la finanţare a proiectului.</w:t>
      </w:r>
    </w:p>
    <w:p w14:paraId="3ACF09F7" w14:textId="3999DA78" w:rsidR="006C5863" w:rsidRPr="00237186" w:rsidRDefault="006C5863" w:rsidP="000D4B32">
      <w:pPr>
        <w:pStyle w:val="Heading1"/>
        <w:rPr>
          <w:rFonts w:asciiTheme="minorHAnsi" w:hAnsiTheme="minorHAnsi" w:cstheme="minorHAnsi"/>
          <w:szCs w:val="24"/>
          <w:lang w:eastAsia="ja-JP"/>
        </w:rPr>
      </w:pPr>
      <w:bookmarkStart w:id="221" w:name="_Toc141436459"/>
      <w:bookmarkEnd w:id="218"/>
      <w:bookmarkEnd w:id="219"/>
      <w:r w:rsidRPr="00237186">
        <w:rPr>
          <w:rFonts w:asciiTheme="minorHAnsi" w:hAnsiTheme="minorHAnsi" w:cstheme="minorHAnsi"/>
          <w:szCs w:val="24"/>
          <w:lang w:eastAsia="ja-JP"/>
        </w:rPr>
        <w:lastRenderedPageBreak/>
        <w:t>PROCESUL DE EVALUARE, SELECȚIE ȘI CONTRACTARE A PROIECTELOR</w:t>
      </w:r>
      <w:bookmarkEnd w:id="221"/>
    </w:p>
    <w:p w14:paraId="226131E7" w14:textId="0ACCDD5E" w:rsidR="00AA2A40" w:rsidRPr="00237186" w:rsidRDefault="00AA2A40" w:rsidP="00B204DF">
      <w:pPr>
        <w:pStyle w:val="Heading2"/>
      </w:pPr>
      <w:bookmarkStart w:id="222" w:name="_Toc141436460"/>
      <w:r w:rsidRPr="00237186">
        <w:t>Principalele etape ale procesului de evaluare, selecţie şi contractare</w:t>
      </w:r>
      <w:bookmarkEnd w:id="222"/>
      <w:r w:rsidRPr="00237186">
        <w:t xml:space="preserve"> </w:t>
      </w:r>
    </w:p>
    <w:p w14:paraId="33BE1801" w14:textId="1D57EBEF" w:rsidR="002C0695" w:rsidRPr="00237186" w:rsidRDefault="002C0695" w:rsidP="000D4B32">
      <w:pPr>
        <w:pStyle w:val="Text1"/>
        <w:ind w:left="0"/>
        <w:rPr>
          <w:rFonts w:asciiTheme="minorHAnsi" w:hAnsiTheme="minorHAnsi" w:cstheme="minorHAnsi"/>
          <w:szCs w:val="24"/>
        </w:rPr>
      </w:pPr>
      <w:r w:rsidRPr="00237186">
        <w:rPr>
          <w:rFonts w:asciiTheme="minorHAnsi" w:hAnsiTheme="minorHAnsi" w:cstheme="minorHAnsi"/>
          <w:szCs w:val="24"/>
        </w:rPr>
        <w:t>Prin prezentul ghid se lansează apel</w:t>
      </w:r>
      <w:r w:rsidR="00472D7B" w:rsidRPr="00237186">
        <w:rPr>
          <w:rFonts w:asciiTheme="minorHAnsi" w:hAnsiTheme="minorHAnsi" w:cstheme="minorHAnsi"/>
          <w:szCs w:val="24"/>
        </w:rPr>
        <w:t>uri</w:t>
      </w:r>
      <w:r w:rsidRPr="00237186">
        <w:rPr>
          <w:rFonts w:asciiTheme="minorHAnsi" w:hAnsiTheme="minorHAnsi" w:cstheme="minorHAnsi"/>
          <w:szCs w:val="24"/>
        </w:rPr>
        <w:t xml:space="preserve"> de proiecte pentru care se aplică metoda </w:t>
      </w:r>
      <w:r w:rsidR="00AA2A40" w:rsidRPr="00237186">
        <w:rPr>
          <w:rFonts w:asciiTheme="minorHAnsi" w:hAnsiTheme="minorHAnsi" w:cstheme="minorHAnsi"/>
          <w:szCs w:val="24"/>
        </w:rPr>
        <w:t>c</w:t>
      </w:r>
      <w:r w:rsidRPr="00237186">
        <w:rPr>
          <w:rFonts w:asciiTheme="minorHAnsi" w:hAnsiTheme="minorHAnsi" w:cstheme="minorHAnsi"/>
          <w:szCs w:val="24"/>
        </w:rPr>
        <w:t>ompetitivităţii, cu termen limită de depunere a cererilor de fina</w:t>
      </w:r>
      <w:r w:rsidR="00134AD4" w:rsidRPr="00237186">
        <w:rPr>
          <w:rFonts w:asciiTheme="minorHAnsi" w:hAnsiTheme="minorHAnsi" w:cstheme="minorHAnsi"/>
          <w:szCs w:val="24"/>
        </w:rPr>
        <w:t>nţ</w:t>
      </w:r>
      <w:r w:rsidRPr="00237186">
        <w:rPr>
          <w:rFonts w:asciiTheme="minorHAnsi" w:hAnsiTheme="minorHAnsi" w:cstheme="minorHAnsi"/>
          <w:szCs w:val="24"/>
        </w:rPr>
        <w:t>are.</w:t>
      </w:r>
    </w:p>
    <w:p w14:paraId="3DC928EC" w14:textId="77777777"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74176B03" w14:textId="77777777" w:rsidR="007C08FC" w:rsidRPr="00237186" w:rsidRDefault="007C08FC" w:rsidP="008E68AA">
      <w:pPr>
        <w:spacing w:before="0" w:after="0"/>
        <w:jc w:val="both"/>
        <w:rPr>
          <w:rFonts w:asciiTheme="minorHAnsi" w:hAnsiTheme="minorHAnsi" w:cstheme="minorHAnsi"/>
          <w:sz w:val="24"/>
          <w:szCs w:val="24"/>
        </w:rPr>
      </w:pPr>
    </w:p>
    <w:p w14:paraId="6933CBDC" w14:textId="77554CF3"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proiectelor (cererilor de finan</w:t>
      </w:r>
      <w:r w:rsidR="00134AD4" w:rsidRPr="00237186">
        <w:rPr>
          <w:rFonts w:asciiTheme="minorHAnsi" w:hAnsiTheme="minorHAnsi" w:cstheme="minorHAnsi"/>
          <w:sz w:val="24"/>
          <w:szCs w:val="24"/>
        </w:rPr>
        <w:t>ţ</w:t>
      </w:r>
      <w:r w:rsidRPr="00237186">
        <w:rPr>
          <w:rFonts w:asciiTheme="minorHAnsi" w:hAnsiTheme="minorHAnsi" w:cstheme="minorHAnsi"/>
          <w:sz w:val="24"/>
          <w:szCs w:val="24"/>
        </w:rPr>
        <w:t>are) care cuprind mai multe clădiri (componente), dacă în urma procesului de verificare a conformităţii administrative, de evaluare tehnică şi financiară sau de contractare, una sau mai multe clădiri (componente) este/sunt declarată/e neeligibilă/e și/sau neconformă/e sau nu a/au primit punctajul minim obligatoriu (</w:t>
      </w:r>
      <w:r w:rsidR="00A30BB7" w:rsidRPr="00237186">
        <w:rPr>
          <w:rFonts w:asciiTheme="minorHAnsi" w:hAnsiTheme="minorHAnsi" w:cstheme="minorHAnsi"/>
          <w:sz w:val="24"/>
          <w:szCs w:val="24"/>
        </w:rPr>
        <w:t>5</w:t>
      </w:r>
      <w:r w:rsidR="00F731E4" w:rsidRPr="00237186">
        <w:rPr>
          <w:rFonts w:asciiTheme="minorHAnsi" w:hAnsiTheme="minorHAnsi" w:cstheme="minorHAnsi"/>
          <w:sz w:val="24"/>
          <w:szCs w:val="24"/>
        </w:rPr>
        <w:t>0</w:t>
      </w:r>
      <w:r w:rsidRPr="00237186">
        <w:rPr>
          <w:rFonts w:asciiTheme="minorHAnsi" w:hAnsiTheme="minorHAnsi" w:cstheme="minorHAnsi"/>
          <w:sz w:val="24"/>
          <w:szCs w:val="24"/>
        </w:rPr>
        <w:t xml:space="preserve"> puncte)</w:t>
      </w:r>
      <w:r w:rsidR="00A30BB7" w:rsidRPr="00237186">
        <w:rPr>
          <w:rFonts w:asciiTheme="minorHAnsi" w:hAnsiTheme="minorHAnsi" w:cstheme="minorHAnsi"/>
          <w:sz w:val="24"/>
          <w:szCs w:val="24"/>
        </w:rPr>
        <w:t>,</w:t>
      </w:r>
      <w:r w:rsidRPr="00237186">
        <w:rPr>
          <w:rFonts w:asciiTheme="minorHAnsi" w:hAnsiTheme="minorHAnsi" w:cstheme="minorHAnsi"/>
          <w:sz w:val="24"/>
          <w:szCs w:val="24"/>
        </w:rPr>
        <w:t xml:space="preserve"> proiectul (cererea de finanțare) nu poate trece în etapa următoare/nu poate fi acceptat la finanțare.</w:t>
      </w:r>
    </w:p>
    <w:p w14:paraId="0320A6DE" w14:textId="77777777" w:rsidR="00472D7B" w:rsidRPr="00237186" w:rsidRDefault="00472D7B" w:rsidP="008E68AA">
      <w:pPr>
        <w:spacing w:before="0" w:after="0"/>
        <w:jc w:val="both"/>
        <w:rPr>
          <w:rFonts w:asciiTheme="minorHAnsi" w:hAnsiTheme="minorHAnsi" w:cstheme="minorHAnsi"/>
          <w:sz w:val="24"/>
          <w:szCs w:val="24"/>
        </w:rPr>
      </w:pPr>
    </w:p>
    <w:p w14:paraId="16AE545D" w14:textId="55C9D671"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urma verificării documentațiilor de contractare, </w:t>
      </w:r>
      <w:r w:rsidR="00817E70" w:rsidRPr="00237186">
        <w:rPr>
          <w:rFonts w:asciiTheme="minorHAnsi" w:hAnsiTheme="minorHAnsi" w:cstheme="minorHAnsi"/>
          <w:sz w:val="24"/>
          <w:szCs w:val="24"/>
        </w:rPr>
        <w:t>A</w:t>
      </w:r>
      <w:r w:rsidR="00AC1749" w:rsidRPr="00237186">
        <w:rPr>
          <w:rFonts w:asciiTheme="minorHAnsi" w:hAnsiTheme="minorHAnsi" w:cstheme="minorHAnsi"/>
          <w:sz w:val="24"/>
          <w:szCs w:val="24"/>
        </w:rPr>
        <w:t>M</w:t>
      </w:r>
      <w:r w:rsidR="003D6ED1"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00817E70" w:rsidRPr="00237186">
        <w:rPr>
          <w:rFonts w:asciiTheme="minorHAnsi" w:hAnsiTheme="minorHAnsi" w:cstheme="minorHAnsi"/>
          <w:sz w:val="24"/>
          <w:szCs w:val="24"/>
        </w:rPr>
        <w:t>AM</w:t>
      </w:r>
      <w:r w:rsidR="003D6ED1" w:rsidRPr="00237186">
        <w:rPr>
          <w:rFonts w:asciiTheme="minorHAnsi" w:hAnsiTheme="minorHAnsi" w:cstheme="minorHAnsi"/>
          <w:sz w:val="24"/>
          <w:szCs w:val="24"/>
        </w:rPr>
        <w:t xml:space="preserve"> </w:t>
      </w:r>
      <w:r w:rsidRPr="00237186">
        <w:rPr>
          <w:rFonts w:asciiTheme="minorHAnsi" w:hAnsiTheme="minorHAnsi" w:cstheme="minorHAnsi"/>
          <w:sz w:val="24"/>
          <w:szCs w:val="24"/>
        </w:rPr>
        <w:t>va respinge documentațiile de contractare, oferind posibilitatea solicitanților să depună contestații în conformitate cu prevederile prezentului ghid</w:t>
      </w:r>
      <w:r w:rsidR="00E234FC" w:rsidRPr="00237186">
        <w:rPr>
          <w:rFonts w:asciiTheme="minorHAnsi" w:hAnsiTheme="minorHAnsi" w:cstheme="minorHAnsi"/>
          <w:sz w:val="24"/>
          <w:szCs w:val="24"/>
        </w:rPr>
        <w:t>.</w:t>
      </w:r>
    </w:p>
    <w:p w14:paraId="33AB3634" w14:textId="77777777" w:rsidR="007C08FC" w:rsidRPr="00237186" w:rsidRDefault="007C08FC" w:rsidP="008E68AA">
      <w:pPr>
        <w:spacing w:before="0" w:after="0"/>
        <w:jc w:val="both"/>
        <w:rPr>
          <w:rFonts w:asciiTheme="minorHAnsi" w:hAnsiTheme="minorHAnsi" w:cstheme="minorHAnsi"/>
          <w:sz w:val="24"/>
          <w:szCs w:val="24"/>
        </w:rPr>
      </w:pPr>
    </w:p>
    <w:p w14:paraId="38E732BA" w14:textId="77777777"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1891EA3B" w14:textId="77777777" w:rsidR="002C0695" w:rsidRPr="00237186" w:rsidRDefault="002C0695"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Calculul termenelor se realizează în conformitate cu re</w:t>
      </w:r>
      <w:r w:rsidR="00F731E4" w:rsidRPr="00237186">
        <w:rPr>
          <w:rFonts w:asciiTheme="minorHAnsi" w:hAnsiTheme="minorHAnsi" w:cstheme="minorHAnsi"/>
          <w:sz w:val="24"/>
          <w:szCs w:val="24"/>
        </w:rPr>
        <w:t xml:space="preserve">gulile aplicabile prevăzute în </w:t>
      </w:r>
      <w:r w:rsidRPr="00237186">
        <w:rPr>
          <w:rFonts w:asciiTheme="minorHAnsi" w:hAnsiTheme="minorHAnsi" w:cstheme="minorHAnsi"/>
          <w:sz w:val="24"/>
          <w:szCs w:val="24"/>
        </w:rPr>
        <w:t>Codul Civil în vigoare la data lansării prezentului ghid.</w:t>
      </w:r>
    </w:p>
    <w:p w14:paraId="30D3990D" w14:textId="77777777" w:rsidR="00371FAF" w:rsidRPr="00237186" w:rsidRDefault="00371FAF" w:rsidP="008E68AA">
      <w:pPr>
        <w:spacing w:before="0" w:after="0"/>
        <w:jc w:val="both"/>
        <w:rPr>
          <w:rFonts w:asciiTheme="minorHAnsi" w:hAnsiTheme="minorHAnsi" w:cstheme="minorHAnsi"/>
          <w:sz w:val="24"/>
          <w:szCs w:val="24"/>
        </w:rPr>
      </w:pPr>
    </w:p>
    <w:p w14:paraId="40A3435E" w14:textId="13A15CE1" w:rsidR="00472D7B" w:rsidRPr="00237186" w:rsidRDefault="006C5863" w:rsidP="00B204DF">
      <w:pPr>
        <w:pStyle w:val="Heading2"/>
      </w:pPr>
      <w:bookmarkStart w:id="223" w:name="_Toc90891337"/>
      <w:bookmarkStart w:id="224" w:name="_Toc99376175"/>
      <w:bookmarkStart w:id="225" w:name="_Hlk95145415"/>
      <w:bookmarkStart w:id="226" w:name="_Hlk92981142"/>
      <w:r w:rsidRPr="00237186">
        <w:t xml:space="preserve"> </w:t>
      </w:r>
      <w:bookmarkStart w:id="227" w:name="_Toc141436461"/>
      <w:r w:rsidR="002C0695" w:rsidRPr="00237186">
        <w:t xml:space="preserve">Conformitate administrativă </w:t>
      </w:r>
      <w:bookmarkEnd w:id="223"/>
      <w:bookmarkEnd w:id="224"/>
      <w:r w:rsidR="00AA2A40" w:rsidRPr="00237186">
        <w:t>– DECLARAŢIA UNICĂ</w:t>
      </w:r>
      <w:bookmarkEnd w:id="227"/>
    </w:p>
    <w:p w14:paraId="525C371A" w14:textId="77777777" w:rsidR="004E7BA1" w:rsidRPr="00237186" w:rsidRDefault="004E7BA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36BAC500" w14:textId="77777777" w:rsidR="00472D7B" w:rsidRPr="00237186" w:rsidRDefault="00472D7B" w:rsidP="008E68AA">
      <w:pPr>
        <w:spacing w:before="0" w:after="0"/>
        <w:jc w:val="both"/>
        <w:rPr>
          <w:rFonts w:asciiTheme="minorHAnsi" w:hAnsiTheme="minorHAnsi" w:cstheme="minorHAnsi"/>
          <w:sz w:val="24"/>
          <w:szCs w:val="24"/>
        </w:rPr>
      </w:pPr>
    </w:p>
    <w:p w14:paraId="362461B3" w14:textId="3A555661" w:rsidR="004E7BA1" w:rsidRPr="00237186" w:rsidRDefault="004E7BA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w:t>
      </w:r>
      <w:r w:rsidR="00605742" w:rsidRPr="00237186">
        <w:rPr>
          <w:rFonts w:asciiTheme="minorHAnsi" w:hAnsiTheme="minorHAnsi" w:cstheme="minorHAnsi"/>
          <w:sz w:val="24"/>
          <w:szCs w:val="24"/>
        </w:rPr>
        <w:t>D</w:t>
      </w:r>
      <w:r w:rsidRPr="00237186">
        <w:rPr>
          <w:rFonts w:asciiTheme="minorHAnsi" w:hAnsiTheme="minorHAnsi" w:cstheme="minorHAnsi"/>
          <w:sz w:val="24"/>
          <w:szCs w:val="24"/>
        </w:rPr>
        <w:t>eclarației unice, a cererii de finanțare, a bugetului și documentelor suport, a documentelor justificative și a anexelor la cererea de finanțare încărcate de către solicitant în sistemul informatic MySMIS2021/SMIS2021+.</w:t>
      </w:r>
    </w:p>
    <w:p w14:paraId="2CC4DB8E" w14:textId="77777777" w:rsidR="00472D7B" w:rsidRPr="00237186" w:rsidRDefault="00472D7B" w:rsidP="008E68AA">
      <w:pPr>
        <w:spacing w:before="0" w:after="0"/>
        <w:jc w:val="both"/>
        <w:rPr>
          <w:rFonts w:asciiTheme="minorHAnsi" w:hAnsiTheme="minorHAnsi" w:cstheme="minorHAnsi"/>
          <w:sz w:val="24"/>
          <w:szCs w:val="24"/>
        </w:rPr>
      </w:pPr>
    </w:p>
    <w:p w14:paraId="1727B406" w14:textId="77777777" w:rsidR="004E7BA1" w:rsidRPr="00237186" w:rsidRDefault="004E7BA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6932110F" w14:textId="77777777" w:rsidR="00472D7B" w:rsidRPr="00237186" w:rsidRDefault="00472D7B" w:rsidP="008E68AA">
      <w:pPr>
        <w:spacing w:before="0" w:after="0"/>
        <w:jc w:val="both"/>
        <w:rPr>
          <w:rFonts w:asciiTheme="minorHAnsi" w:hAnsiTheme="minorHAnsi" w:cstheme="minorHAnsi"/>
          <w:b/>
          <w:bCs/>
          <w:sz w:val="24"/>
          <w:szCs w:val="24"/>
        </w:rPr>
      </w:pPr>
    </w:p>
    <w:p w14:paraId="40C56635" w14:textId="77777777" w:rsidR="0009510D" w:rsidRPr="00237186" w:rsidRDefault="0009510D" w:rsidP="008E68AA">
      <w:pPr>
        <w:spacing w:before="0" w:after="0"/>
        <w:jc w:val="both"/>
        <w:rPr>
          <w:rFonts w:asciiTheme="minorHAnsi" w:hAnsiTheme="minorHAnsi" w:cstheme="minorHAnsi"/>
          <w:b/>
          <w:bCs/>
          <w:sz w:val="24"/>
          <w:szCs w:val="24"/>
        </w:rPr>
      </w:pPr>
      <w:r w:rsidRPr="00237186">
        <w:rPr>
          <w:rFonts w:asciiTheme="minorHAnsi" w:hAnsiTheme="minorHAnsi" w:cstheme="minorHAns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w:t>
      </w:r>
      <w:r w:rsidR="00AD301B" w:rsidRPr="00237186">
        <w:rPr>
          <w:rFonts w:asciiTheme="minorHAnsi" w:hAnsiTheme="minorHAnsi" w:cstheme="minorHAnsi"/>
          <w:b/>
          <w:bCs/>
          <w:sz w:val="24"/>
          <w:szCs w:val="24"/>
        </w:rPr>
        <w:t>. Nerespectarea acestei cerințe va conduce la respingerea proiectului în urmatoarele etape de selecție și contractare.</w:t>
      </w:r>
    </w:p>
    <w:p w14:paraId="6FEEDF76" w14:textId="77777777" w:rsidR="00472D7B" w:rsidRPr="00237186" w:rsidRDefault="00472D7B" w:rsidP="008E68AA">
      <w:pPr>
        <w:spacing w:before="0" w:after="0"/>
        <w:jc w:val="both"/>
        <w:rPr>
          <w:rFonts w:asciiTheme="minorHAnsi" w:hAnsiTheme="minorHAnsi" w:cstheme="minorHAnsi"/>
          <w:b/>
          <w:bCs/>
          <w:sz w:val="24"/>
          <w:szCs w:val="24"/>
        </w:rPr>
      </w:pPr>
    </w:p>
    <w:p w14:paraId="39FF9466" w14:textId="77777777" w:rsidR="004E7BA1" w:rsidRPr="00237186" w:rsidRDefault="004E7BA1" w:rsidP="008E68AA">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587B8910" w14:textId="77777777" w:rsidR="000D4B32" w:rsidRPr="00237186" w:rsidRDefault="000D4B32" w:rsidP="008E68AA">
      <w:pPr>
        <w:spacing w:before="0" w:after="0"/>
        <w:jc w:val="both"/>
        <w:rPr>
          <w:rFonts w:asciiTheme="minorHAnsi" w:hAnsiTheme="minorHAnsi" w:cstheme="minorHAnsi"/>
          <w:sz w:val="24"/>
          <w:szCs w:val="24"/>
        </w:rPr>
      </w:pPr>
    </w:p>
    <w:p w14:paraId="1CECE180" w14:textId="1738CBD3" w:rsidR="00472D7B" w:rsidRPr="00237186" w:rsidRDefault="00AA2A40" w:rsidP="00B204DF">
      <w:pPr>
        <w:pStyle w:val="Heading2"/>
        <w:rPr>
          <w:lang w:val="en-US"/>
        </w:rPr>
      </w:pPr>
      <w:bookmarkStart w:id="228" w:name="_Toc141436462"/>
      <w:r w:rsidRPr="00237186">
        <w:t>Etapa de evaluare preliminar</w:t>
      </w:r>
      <w:r w:rsidR="000D4B32" w:rsidRPr="00237186">
        <w:t>ă</w:t>
      </w:r>
      <w:r w:rsidRPr="00237186">
        <w:t xml:space="preserve"> - dacă este cazul (specific pentru intervenţiile FSE </w:t>
      </w:r>
      <w:r w:rsidRPr="00237186">
        <w:rPr>
          <w:lang w:val="en-US"/>
        </w:rPr>
        <w:t>+)</w:t>
      </w:r>
      <w:bookmarkEnd w:id="228"/>
    </w:p>
    <w:p w14:paraId="2B45A431" w14:textId="75C5A0CD" w:rsidR="00AA2A40" w:rsidRPr="00237186" w:rsidRDefault="00B612FE" w:rsidP="000D4B32">
      <w:pPr>
        <w:spacing w:before="0" w:after="0"/>
        <w:rPr>
          <w:rFonts w:asciiTheme="minorHAnsi" w:hAnsiTheme="minorHAnsi" w:cstheme="minorHAnsi"/>
          <w:sz w:val="24"/>
          <w:szCs w:val="24"/>
          <w:lang w:val="fr-FR"/>
        </w:rPr>
      </w:pPr>
      <w:proofErr w:type="spellStart"/>
      <w:r w:rsidRPr="00237186">
        <w:rPr>
          <w:rFonts w:asciiTheme="minorHAnsi" w:hAnsiTheme="minorHAnsi" w:cstheme="minorHAnsi"/>
          <w:sz w:val="24"/>
          <w:szCs w:val="24"/>
          <w:lang w:val="fr-FR"/>
        </w:rPr>
        <w:t>Această</w:t>
      </w:r>
      <w:proofErr w:type="spellEnd"/>
      <w:r w:rsidRPr="00237186">
        <w:rPr>
          <w:rFonts w:asciiTheme="minorHAnsi" w:hAnsiTheme="minorHAnsi" w:cstheme="minorHAnsi"/>
          <w:sz w:val="24"/>
          <w:szCs w:val="24"/>
          <w:lang w:val="fr-FR"/>
        </w:rPr>
        <w:t xml:space="preserve"> </w:t>
      </w:r>
      <w:proofErr w:type="spellStart"/>
      <w:r w:rsidRPr="00237186">
        <w:rPr>
          <w:rFonts w:asciiTheme="minorHAnsi" w:hAnsiTheme="minorHAnsi" w:cstheme="minorHAnsi"/>
          <w:sz w:val="24"/>
          <w:szCs w:val="24"/>
          <w:lang w:val="fr-FR"/>
        </w:rPr>
        <w:t>secţiune</w:t>
      </w:r>
      <w:proofErr w:type="spellEnd"/>
      <w:r w:rsidRPr="00237186">
        <w:rPr>
          <w:rFonts w:asciiTheme="minorHAnsi" w:hAnsiTheme="minorHAnsi" w:cstheme="minorHAnsi"/>
          <w:sz w:val="24"/>
          <w:szCs w:val="24"/>
          <w:lang w:val="fr-FR"/>
        </w:rPr>
        <w:t xml:space="preserve"> nu se </w:t>
      </w:r>
      <w:proofErr w:type="spellStart"/>
      <w:r w:rsidRPr="00237186">
        <w:rPr>
          <w:rFonts w:asciiTheme="minorHAnsi" w:hAnsiTheme="minorHAnsi" w:cstheme="minorHAnsi"/>
          <w:sz w:val="24"/>
          <w:szCs w:val="24"/>
          <w:lang w:val="fr-FR"/>
        </w:rPr>
        <w:t>aplică</w:t>
      </w:r>
      <w:proofErr w:type="spellEnd"/>
      <w:r w:rsidRPr="00237186">
        <w:rPr>
          <w:rFonts w:asciiTheme="minorHAnsi" w:hAnsiTheme="minorHAnsi" w:cstheme="minorHAnsi"/>
          <w:sz w:val="24"/>
          <w:szCs w:val="24"/>
          <w:lang w:val="fr-FR"/>
        </w:rPr>
        <w:t xml:space="preserve"> </w:t>
      </w:r>
      <w:proofErr w:type="spellStart"/>
      <w:r w:rsidRPr="00237186">
        <w:rPr>
          <w:rFonts w:asciiTheme="minorHAnsi" w:hAnsiTheme="minorHAnsi" w:cstheme="minorHAnsi"/>
          <w:sz w:val="24"/>
          <w:szCs w:val="24"/>
          <w:lang w:val="fr-FR"/>
        </w:rPr>
        <w:t>prezentului</w:t>
      </w:r>
      <w:proofErr w:type="spellEnd"/>
      <w:r w:rsidRPr="00237186">
        <w:rPr>
          <w:rFonts w:asciiTheme="minorHAnsi" w:hAnsiTheme="minorHAnsi" w:cstheme="minorHAnsi"/>
          <w:sz w:val="24"/>
          <w:szCs w:val="24"/>
          <w:lang w:val="fr-FR"/>
        </w:rPr>
        <w:t xml:space="preserve"> </w:t>
      </w:r>
      <w:proofErr w:type="spellStart"/>
      <w:r w:rsidRPr="00237186">
        <w:rPr>
          <w:rFonts w:asciiTheme="minorHAnsi" w:hAnsiTheme="minorHAnsi" w:cstheme="minorHAnsi"/>
          <w:sz w:val="24"/>
          <w:szCs w:val="24"/>
          <w:lang w:val="fr-FR"/>
        </w:rPr>
        <w:t>apel</w:t>
      </w:r>
      <w:proofErr w:type="spellEnd"/>
      <w:r w:rsidRPr="00237186">
        <w:rPr>
          <w:rFonts w:asciiTheme="minorHAnsi" w:hAnsiTheme="minorHAnsi" w:cstheme="minorHAnsi"/>
          <w:sz w:val="24"/>
          <w:szCs w:val="24"/>
          <w:lang w:val="fr-FR"/>
        </w:rPr>
        <w:t>.</w:t>
      </w:r>
    </w:p>
    <w:p w14:paraId="433BB9C2" w14:textId="77777777" w:rsidR="000D4B32" w:rsidRPr="00237186" w:rsidRDefault="000D4B32" w:rsidP="000D4B32">
      <w:pPr>
        <w:spacing w:before="0" w:after="0"/>
        <w:rPr>
          <w:rFonts w:asciiTheme="minorHAnsi" w:hAnsiTheme="minorHAnsi" w:cstheme="minorHAnsi"/>
          <w:sz w:val="24"/>
          <w:szCs w:val="24"/>
          <w:lang w:val="fr-FR"/>
        </w:rPr>
      </w:pPr>
    </w:p>
    <w:p w14:paraId="4693BA2D" w14:textId="2367893B" w:rsidR="002C0695" w:rsidRPr="00237186" w:rsidRDefault="002C0695" w:rsidP="00B204DF">
      <w:pPr>
        <w:pStyle w:val="Heading2"/>
      </w:pPr>
      <w:bookmarkStart w:id="229" w:name="_Toc90891338"/>
      <w:bookmarkStart w:id="230" w:name="_Toc99376176"/>
      <w:bookmarkStart w:id="231" w:name="_Toc141436463"/>
      <w:bookmarkEnd w:id="225"/>
      <w:bookmarkEnd w:id="226"/>
      <w:r w:rsidRPr="00237186">
        <w:t>Evaluarea tehnică și financiară</w:t>
      </w:r>
      <w:bookmarkEnd w:id="229"/>
      <w:bookmarkEnd w:id="230"/>
      <w:r w:rsidR="00AA2A40" w:rsidRPr="00237186">
        <w:t>. Criterii de evaluare tehnică şi financiară</w:t>
      </w:r>
      <w:bookmarkEnd w:id="231"/>
    </w:p>
    <w:p w14:paraId="6160F98E" w14:textId="77777777"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6052B4C5" w14:textId="77777777" w:rsidR="00730ABE" w:rsidRPr="00237186" w:rsidRDefault="00730ABE" w:rsidP="00730ABE">
      <w:pPr>
        <w:spacing w:before="0" w:after="0"/>
        <w:jc w:val="both"/>
        <w:rPr>
          <w:rFonts w:asciiTheme="minorHAnsi" w:hAnsiTheme="minorHAnsi" w:cstheme="minorHAnsi"/>
          <w:sz w:val="24"/>
          <w:szCs w:val="24"/>
        </w:rPr>
      </w:pPr>
    </w:p>
    <w:p w14:paraId="5FEDD0E4" w14:textId="77777777"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B013C14" w14:textId="77777777" w:rsidR="00D0389F" w:rsidRPr="00237186" w:rsidRDefault="00D0389F" w:rsidP="00730ABE">
      <w:pPr>
        <w:spacing w:before="0" w:after="0"/>
        <w:jc w:val="both"/>
        <w:rPr>
          <w:rFonts w:asciiTheme="minorHAnsi" w:hAnsiTheme="minorHAnsi" w:cstheme="minorHAnsi"/>
          <w:sz w:val="24"/>
          <w:szCs w:val="24"/>
        </w:rPr>
      </w:pPr>
    </w:p>
    <w:p w14:paraId="0CE135DA" w14:textId="1FD434FB"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35C87236" w14:textId="50FD3555" w:rsidR="007E3FCA" w:rsidRPr="00237186" w:rsidRDefault="007E3FCA" w:rsidP="007E3FCA">
      <w:pPr>
        <w:jc w:val="both"/>
        <w:rPr>
          <w:rFonts w:asciiTheme="minorHAnsi" w:hAnsiTheme="minorHAnsi"/>
          <w:sz w:val="24"/>
          <w:szCs w:val="24"/>
        </w:rPr>
      </w:pPr>
      <w:r w:rsidRPr="00237186">
        <w:rPr>
          <w:rFonts w:asciiTheme="minorHAnsi" w:hAnsiTheme="minorHAnsi"/>
          <w:sz w:val="24"/>
          <w:szCs w:val="24"/>
        </w:rPr>
        <w:t>Anexa 22 Instructiuni de completare a grilei ETF prezinta detalii cu privire la modul de punctare a criteriilor.</w:t>
      </w:r>
    </w:p>
    <w:p w14:paraId="25271D06" w14:textId="77777777"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Astfel, comisia de evaluare:</w:t>
      </w:r>
    </w:p>
    <w:p w14:paraId="783F8D1E" w14:textId="77777777" w:rsidR="008172BA" w:rsidRPr="00237186" w:rsidRDefault="00730ABE">
      <w:pPr>
        <w:pStyle w:val="ListParagraph"/>
        <w:numPr>
          <w:ilvl w:val="0"/>
          <w:numId w:val="41"/>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va formula câte clarificări va considera necesar pentru evaluarea cererii de finanțare;</w:t>
      </w:r>
    </w:p>
    <w:p w14:paraId="286EB935" w14:textId="798C6565" w:rsidR="00730ABE" w:rsidRPr="00237186" w:rsidRDefault="00730ABE">
      <w:pPr>
        <w:pStyle w:val="ListParagraph"/>
        <w:numPr>
          <w:ilvl w:val="0"/>
          <w:numId w:val="41"/>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termenul de răspuns va fi rezonabil raportat la complexitatea clarificărilor</w:t>
      </w:r>
      <w:r w:rsidR="00D6758C" w:rsidRPr="00237186">
        <w:rPr>
          <w:rFonts w:asciiTheme="minorHAnsi" w:hAnsiTheme="minorHAnsi" w:cstheme="minorHAnsi"/>
          <w:sz w:val="24"/>
          <w:szCs w:val="24"/>
        </w:rPr>
        <w:t>,</w:t>
      </w:r>
      <w:r w:rsidRPr="00237186">
        <w:rPr>
          <w:rFonts w:asciiTheme="minorHAnsi" w:hAnsiTheme="minorHAnsi" w:cstheme="minorHAnsi"/>
          <w:sz w:val="24"/>
          <w:szCs w:val="24"/>
        </w:rPr>
        <w:t xml:space="preserve"> cu posibilitatea de prelungire la cererea beneficiarului.</w:t>
      </w:r>
    </w:p>
    <w:p w14:paraId="510723F8" w14:textId="77777777" w:rsidR="00D0389F" w:rsidRPr="00237186" w:rsidRDefault="00D0389F" w:rsidP="00730ABE">
      <w:pPr>
        <w:spacing w:before="0" w:after="0"/>
        <w:jc w:val="both"/>
        <w:rPr>
          <w:rFonts w:asciiTheme="minorHAnsi" w:hAnsiTheme="minorHAnsi" w:cstheme="minorHAnsi"/>
          <w:sz w:val="24"/>
          <w:szCs w:val="24"/>
        </w:rPr>
      </w:pPr>
    </w:p>
    <w:p w14:paraId="07EBFC72" w14:textId="77777777"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În lipsa unor răspunsuri la clarificări AM va lua decizia de selectare sau respingere a proiectelor în vederea finanțării pe baza informațiilor existente.</w:t>
      </w:r>
    </w:p>
    <w:p w14:paraId="537EBD99" w14:textId="221D7959" w:rsidR="00730ABE" w:rsidRPr="00237186" w:rsidRDefault="00730ABE" w:rsidP="00730ABE">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FC51DC0" w14:textId="28134776" w:rsidR="00D23433" w:rsidRPr="00237186" w:rsidRDefault="00D23433" w:rsidP="00730ABE">
      <w:pPr>
        <w:spacing w:before="0" w:after="0"/>
        <w:jc w:val="both"/>
        <w:rPr>
          <w:rFonts w:asciiTheme="minorHAnsi" w:hAnsiTheme="minorHAnsi" w:cstheme="minorHAnsi"/>
          <w:sz w:val="24"/>
          <w:szCs w:val="24"/>
        </w:rPr>
      </w:pPr>
    </w:p>
    <w:p w14:paraId="06A94540" w14:textId="334FD6D1" w:rsidR="00D23433" w:rsidRPr="00237186" w:rsidRDefault="00D23433" w:rsidP="00730ABE">
      <w:pPr>
        <w:spacing w:before="0" w:after="0"/>
        <w:jc w:val="both"/>
        <w:rPr>
          <w:rFonts w:asciiTheme="minorHAnsi" w:hAnsiTheme="minorHAnsi" w:cstheme="minorHAnsi"/>
          <w:sz w:val="24"/>
          <w:szCs w:val="24"/>
        </w:rPr>
      </w:pPr>
      <w:bookmarkStart w:id="232" w:name="_Hlk135647010"/>
      <w:r w:rsidRPr="00237186">
        <w:rPr>
          <w:rFonts w:asciiTheme="minorHAnsi" w:hAnsiTheme="minorHAnsi" w:cstheme="minorHAnsi"/>
          <w:sz w:val="24"/>
          <w:szCs w:val="24"/>
        </w:rPr>
        <w:t>Pentru criteriile digitalizate, punctajele sunt alocate prin sistemul informatic</w:t>
      </w:r>
      <w:r w:rsidRPr="00237186">
        <w:rPr>
          <w:rFonts w:asciiTheme="minorHAnsi" w:hAnsiTheme="minorHAnsi" w:cstheme="minorHAnsi"/>
          <w:sz w:val="24"/>
          <w:szCs w:val="24"/>
        </w:rPr>
        <w:br/>
        <w:t>MySMIS2021/SMIS2021+ și sunt selectate de către solicitantul de finanțare în conformitate</w:t>
      </w:r>
      <w:r w:rsidRPr="00237186">
        <w:rPr>
          <w:rFonts w:asciiTheme="minorHAnsi" w:hAnsiTheme="minorHAnsi" w:cstheme="minorHAnsi"/>
          <w:sz w:val="24"/>
          <w:szCs w:val="24"/>
        </w:rPr>
        <w:br/>
        <w:t xml:space="preserve">cu opțiunea aplicabilă în urma </w:t>
      </w:r>
      <w:r w:rsidRPr="00237186">
        <w:rPr>
          <w:rStyle w:val="highlight"/>
          <w:rFonts w:asciiTheme="minorHAnsi" w:hAnsiTheme="minorHAnsi" w:cstheme="minorHAnsi"/>
          <w:sz w:val="24"/>
          <w:szCs w:val="24"/>
        </w:rPr>
        <w:t>autoeva</w:t>
      </w:r>
      <w:r w:rsidRPr="00237186">
        <w:rPr>
          <w:rFonts w:asciiTheme="minorHAnsi" w:hAnsiTheme="minorHAnsi" w:cstheme="minorHAnsi"/>
          <w:sz w:val="24"/>
          <w:szCs w:val="24"/>
        </w:rPr>
        <w:t>luării efectuate de către acesta. Criteriile</w:t>
      </w:r>
      <w:r w:rsidRPr="00237186">
        <w:rPr>
          <w:rFonts w:asciiTheme="minorHAnsi" w:hAnsiTheme="minorHAnsi" w:cstheme="minorHAnsi"/>
          <w:sz w:val="24"/>
          <w:szCs w:val="24"/>
        </w:rPr>
        <w:br/>
        <w:t>autoevaluate și punctate de către solicitantul de finanțare vor fi reverificate de către</w:t>
      </w:r>
      <w:r w:rsidRPr="00237186">
        <w:rPr>
          <w:rFonts w:asciiTheme="minorHAnsi" w:hAnsiTheme="minorHAnsi" w:cstheme="minorHAnsi"/>
          <w:sz w:val="24"/>
          <w:szCs w:val="24"/>
        </w:rPr>
        <w:br/>
        <w:t>comisia de evaluare tehnică și financiară</w:t>
      </w:r>
      <w:r w:rsidR="00685C68" w:rsidRPr="00237186">
        <w:rPr>
          <w:rFonts w:asciiTheme="minorHAnsi" w:hAnsiTheme="minorHAnsi" w:cstheme="minorHAnsi"/>
          <w:sz w:val="24"/>
          <w:szCs w:val="24"/>
        </w:rPr>
        <w:t>.</w:t>
      </w:r>
    </w:p>
    <w:p w14:paraId="1AC2ED64" w14:textId="77777777" w:rsidR="008F7A8C" w:rsidRPr="00237186" w:rsidRDefault="008F7A8C" w:rsidP="00730ABE">
      <w:pPr>
        <w:spacing w:before="0" w:after="0"/>
        <w:jc w:val="both"/>
        <w:rPr>
          <w:rFonts w:asciiTheme="minorHAnsi" w:hAnsiTheme="minorHAnsi" w:cstheme="minorHAnsi"/>
          <w:sz w:val="24"/>
          <w:szCs w:val="24"/>
        </w:rPr>
      </w:pPr>
    </w:p>
    <w:p w14:paraId="7DFB5492" w14:textId="25FF5622" w:rsidR="00F20357" w:rsidRPr="00237186" w:rsidRDefault="008F7A8C" w:rsidP="000D4B32">
      <w:pPr>
        <w:spacing w:before="0" w:after="0"/>
        <w:jc w:val="both"/>
        <w:rPr>
          <w:rFonts w:asciiTheme="minorHAnsi" w:hAnsiTheme="minorHAnsi" w:cstheme="minorHAnsi"/>
          <w:bCs/>
          <w:sz w:val="24"/>
          <w:szCs w:val="24"/>
        </w:rPr>
      </w:pPr>
      <w:bookmarkStart w:id="233" w:name="_Hlk135644707"/>
      <w:r w:rsidRPr="00237186">
        <w:rPr>
          <w:rFonts w:asciiTheme="minorHAnsi" w:hAnsiTheme="minorHAnsi" w:cstheme="minorHAnsi"/>
          <w:bCs/>
          <w:sz w:val="24"/>
          <w:szCs w:val="24"/>
        </w:rPr>
        <w:t>Detalii despre modalitatea de acordare a punctajelor sunt menționate în grila relevantă pentru etapa de evaluare tehnică și financiară.</w:t>
      </w:r>
    </w:p>
    <w:bookmarkEnd w:id="232"/>
    <w:bookmarkEnd w:id="233"/>
    <w:p w14:paraId="4991F2A9" w14:textId="77777777" w:rsidR="00730ABE" w:rsidRPr="00237186" w:rsidRDefault="00730ABE" w:rsidP="00F20357">
      <w:pPr>
        <w:spacing w:before="0" w:after="0"/>
        <w:jc w:val="both"/>
        <w:rPr>
          <w:rFonts w:asciiTheme="minorHAnsi" w:hAnsiTheme="minorHAnsi" w:cstheme="minorHAnsi"/>
          <w:b/>
          <w:sz w:val="24"/>
          <w:szCs w:val="24"/>
        </w:rPr>
      </w:pPr>
    </w:p>
    <w:p w14:paraId="5E0C4503" w14:textId="24FE4461" w:rsidR="002C0695" w:rsidRPr="00237186" w:rsidRDefault="002C0695" w:rsidP="00F20357">
      <w:pPr>
        <w:spacing w:before="0" w:after="0"/>
        <w:jc w:val="both"/>
        <w:rPr>
          <w:rFonts w:asciiTheme="minorHAnsi" w:hAnsiTheme="minorHAnsi" w:cstheme="minorHAnsi"/>
          <w:sz w:val="24"/>
          <w:szCs w:val="24"/>
        </w:rPr>
      </w:pPr>
      <w:r w:rsidRPr="00237186">
        <w:rPr>
          <w:rFonts w:asciiTheme="minorHAnsi" w:hAnsiTheme="minorHAnsi" w:cstheme="minorHAnsi"/>
          <w:b/>
          <w:sz w:val="24"/>
          <w:szCs w:val="24"/>
        </w:rPr>
        <w:t>Vizita pe teren</w:t>
      </w:r>
      <w:r w:rsidRPr="00237186">
        <w:rPr>
          <w:rFonts w:asciiTheme="minorHAnsi" w:hAnsiTheme="minorHAnsi" w:cstheme="minorHAnsi"/>
          <w:sz w:val="24"/>
          <w:szCs w:val="24"/>
        </w:rPr>
        <w:t xml:space="preserve"> </w:t>
      </w:r>
    </w:p>
    <w:p w14:paraId="17C06161" w14:textId="5FE10B18" w:rsidR="000B2B04" w:rsidRPr="00237186" w:rsidRDefault="002C0695" w:rsidP="00F20357">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cadrul etapei de evaluare tehnică și financiară, se va efectua o vizită la locul de implementare a obiectivului investiţiei. Vizita la faţa locului va fi realizată de către comisia de evaluare formată din experţi independenţi</w:t>
      </w:r>
      <w:r w:rsidR="0088641D" w:rsidRPr="00237186">
        <w:rPr>
          <w:rFonts w:asciiTheme="minorHAnsi" w:hAnsiTheme="minorHAnsi" w:cstheme="minorHAnsi"/>
          <w:sz w:val="24"/>
          <w:szCs w:val="24"/>
        </w:rPr>
        <w:t xml:space="preserve"> (specializarea tehnic</w:t>
      </w:r>
      <w:r w:rsidR="00817E70" w:rsidRPr="00237186">
        <w:rPr>
          <w:rFonts w:asciiTheme="minorHAnsi" w:hAnsiTheme="minorHAnsi" w:cstheme="minorHAnsi"/>
          <w:sz w:val="24"/>
          <w:szCs w:val="24"/>
        </w:rPr>
        <w:t>ă</w:t>
      </w:r>
      <w:r w:rsidR="0088641D" w:rsidRPr="00237186">
        <w:rPr>
          <w:rFonts w:asciiTheme="minorHAnsi" w:hAnsiTheme="minorHAnsi" w:cstheme="minorHAnsi"/>
          <w:sz w:val="24"/>
          <w:szCs w:val="24"/>
        </w:rPr>
        <w:t xml:space="preserve"> și financiar</w:t>
      </w:r>
      <w:r w:rsidR="00817E70" w:rsidRPr="00237186">
        <w:rPr>
          <w:rFonts w:asciiTheme="minorHAnsi" w:hAnsiTheme="minorHAnsi" w:cstheme="minorHAnsi"/>
          <w:sz w:val="24"/>
          <w:szCs w:val="24"/>
        </w:rPr>
        <w:t>ă</w:t>
      </w:r>
      <w:r w:rsidR="0088641D" w:rsidRPr="00237186">
        <w:rPr>
          <w:rFonts w:asciiTheme="minorHAnsi" w:hAnsiTheme="minorHAnsi" w:cstheme="minorHAnsi"/>
          <w:sz w:val="24"/>
          <w:szCs w:val="24"/>
        </w:rPr>
        <w:t>)</w:t>
      </w:r>
      <w:r w:rsidRPr="00237186">
        <w:rPr>
          <w:rFonts w:asciiTheme="minorHAnsi" w:hAnsiTheme="minorHAnsi" w:cstheme="minorHAnsi"/>
          <w:sz w:val="24"/>
          <w:szCs w:val="24"/>
        </w:rPr>
        <w:t xml:space="preserve"> şi reprezentan</w:t>
      </w:r>
      <w:r w:rsidR="005C71FC" w:rsidRPr="00237186">
        <w:rPr>
          <w:rFonts w:asciiTheme="minorHAnsi" w:hAnsiTheme="minorHAnsi" w:cstheme="minorHAnsi"/>
          <w:sz w:val="24"/>
          <w:szCs w:val="24"/>
        </w:rPr>
        <w:t xml:space="preserve">ţii </w:t>
      </w:r>
      <w:r w:rsidR="00817E70" w:rsidRPr="00237186">
        <w:rPr>
          <w:rFonts w:asciiTheme="minorHAnsi" w:hAnsiTheme="minorHAnsi" w:cstheme="minorHAnsi"/>
          <w:sz w:val="24"/>
          <w:szCs w:val="24"/>
        </w:rPr>
        <w:t xml:space="preserve">AM </w:t>
      </w:r>
      <w:r w:rsidRPr="00237186">
        <w:rPr>
          <w:rFonts w:asciiTheme="minorHAnsi" w:hAnsiTheme="minorHAnsi" w:cstheme="minorHAnsi"/>
          <w:sz w:val="24"/>
          <w:szCs w:val="24"/>
        </w:rPr>
        <w:t>şi va avea drept scop stabilirea conformității între situaţia prezentată în documentele analizate şi cea din teren.</w:t>
      </w:r>
    </w:p>
    <w:p w14:paraId="4A647F2F" w14:textId="77777777" w:rsidR="00472D7B" w:rsidRPr="00237186" w:rsidRDefault="00472D7B" w:rsidP="00F20357">
      <w:pPr>
        <w:spacing w:before="0" w:after="0"/>
        <w:jc w:val="both"/>
        <w:rPr>
          <w:rFonts w:asciiTheme="minorHAnsi" w:hAnsiTheme="minorHAnsi" w:cstheme="minorHAnsi"/>
          <w:sz w:val="24"/>
          <w:szCs w:val="24"/>
        </w:rPr>
      </w:pPr>
    </w:p>
    <w:p w14:paraId="0C7009B7" w14:textId="57737CF2" w:rsidR="000B2B04" w:rsidRPr="00237186" w:rsidRDefault="002C0695" w:rsidP="00F20357">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acest sens se va completa </w:t>
      </w:r>
      <w:r w:rsidRPr="00237186">
        <w:rPr>
          <w:rFonts w:asciiTheme="minorHAnsi" w:hAnsiTheme="minorHAnsi" w:cstheme="minorHAnsi"/>
          <w:i/>
          <w:sz w:val="24"/>
          <w:szCs w:val="24"/>
        </w:rPr>
        <w:t>Raportul de vizită în teren</w:t>
      </w:r>
      <w:r w:rsidRPr="00237186">
        <w:rPr>
          <w:rFonts w:asciiTheme="minorHAnsi" w:hAnsiTheme="minorHAnsi" w:cstheme="minorHAnsi"/>
          <w:sz w:val="24"/>
          <w:szCs w:val="24"/>
        </w:rPr>
        <w:t xml:space="preserve">, care va fi semnat de către membrii </w:t>
      </w:r>
      <w:r w:rsidR="002C4890" w:rsidRPr="00237186">
        <w:rPr>
          <w:rFonts w:asciiTheme="minorHAnsi" w:hAnsiTheme="minorHAnsi" w:cstheme="minorHAnsi"/>
          <w:sz w:val="24"/>
          <w:szCs w:val="24"/>
        </w:rPr>
        <w:t>C</w:t>
      </w:r>
      <w:r w:rsidRPr="00237186">
        <w:rPr>
          <w:rFonts w:asciiTheme="minorHAnsi" w:hAnsiTheme="minorHAnsi" w:cstheme="minorHAnsi"/>
          <w:sz w:val="24"/>
          <w:szCs w:val="24"/>
        </w:rPr>
        <w:t xml:space="preserve">omisiei de </w:t>
      </w:r>
      <w:r w:rsidR="002C4890" w:rsidRPr="00237186">
        <w:rPr>
          <w:rFonts w:asciiTheme="minorHAnsi" w:hAnsiTheme="minorHAnsi" w:cstheme="minorHAnsi"/>
          <w:sz w:val="24"/>
          <w:szCs w:val="24"/>
        </w:rPr>
        <w:t>E</w:t>
      </w:r>
      <w:r w:rsidRPr="00237186">
        <w:rPr>
          <w:rFonts w:asciiTheme="minorHAnsi" w:hAnsiTheme="minorHAnsi" w:cstheme="minorHAnsi"/>
          <w:sz w:val="24"/>
          <w:szCs w:val="24"/>
        </w:rPr>
        <w:t xml:space="preserve">valuare, reprezentanții </w:t>
      </w:r>
      <w:r w:rsidR="00817E70" w:rsidRPr="00237186">
        <w:rPr>
          <w:rFonts w:asciiTheme="minorHAnsi" w:hAnsiTheme="minorHAnsi" w:cstheme="minorHAnsi"/>
          <w:sz w:val="24"/>
          <w:szCs w:val="24"/>
        </w:rPr>
        <w:t xml:space="preserve">AM </w:t>
      </w:r>
      <w:r w:rsidRPr="00237186">
        <w:rPr>
          <w:rFonts w:asciiTheme="minorHAnsi" w:hAnsiTheme="minorHAnsi" w:cstheme="minorHAnsi"/>
          <w:sz w:val="24"/>
          <w:szCs w:val="24"/>
        </w:rPr>
        <w:t xml:space="preserve">prezenți în teren, cât și de către reprezentantul legal al solicitantului/persoana împuternicită.   </w:t>
      </w:r>
    </w:p>
    <w:p w14:paraId="41316A93" w14:textId="77777777" w:rsidR="00472D7B" w:rsidRPr="00237186" w:rsidRDefault="00472D7B" w:rsidP="00F20357">
      <w:pPr>
        <w:spacing w:before="0" w:after="0"/>
        <w:jc w:val="both"/>
        <w:rPr>
          <w:rFonts w:asciiTheme="minorHAnsi" w:hAnsiTheme="minorHAnsi" w:cstheme="minorHAnsi"/>
          <w:sz w:val="24"/>
          <w:szCs w:val="24"/>
        </w:rPr>
      </w:pPr>
    </w:p>
    <w:p w14:paraId="1FD272FB" w14:textId="77777777" w:rsidR="000B2B04" w:rsidRPr="00237186" w:rsidRDefault="002C0695" w:rsidP="00F20357">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Vizita la faţa locului va fi stabilită de comun acord cu solicitantul finanţării nerambursabile şi va dura </w:t>
      </w:r>
      <w:r w:rsidR="0088641D" w:rsidRPr="00237186">
        <w:rPr>
          <w:rFonts w:asciiTheme="minorHAnsi" w:hAnsiTheme="minorHAnsi" w:cstheme="minorHAnsi"/>
          <w:sz w:val="24"/>
          <w:szCs w:val="24"/>
        </w:rPr>
        <w:t>o</w:t>
      </w:r>
      <w:r w:rsidRPr="00237186">
        <w:rPr>
          <w:rFonts w:asciiTheme="minorHAnsi" w:hAnsiTheme="minorHAnsi" w:cstheme="minorHAnsi"/>
          <w:sz w:val="24"/>
          <w:szCs w:val="24"/>
        </w:rPr>
        <w:t xml:space="preserve"> zi (sau prin excepție vizita poate dura două sau mai multe zile, pentru cererile de finanțare unde sunt incluse mai multe componente). Impactul asupra situaţiei constatate în teren va fi reflectat în grila de evaluare tehnică şi financiară.</w:t>
      </w:r>
      <w:r w:rsidR="00E11F97" w:rsidRPr="00237186">
        <w:rPr>
          <w:rFonts w:asciiTheme="minorHAnsi" w:hAnsiTheme="minorHAnsi" w:cstheme="minorHAnsi"/>
          <w:sz w:val="24"/>
          <w:szCs w:val="24"/>
        </w:rPr>
        <w:t xml:space="preserve"> </w:t>
      </w:r>
      <w:r w:rsidR="00472D7B" w:rsidRPr="00237186">
        <w:rPr>
          <w:rFonts w:asciiTheme="minorHAnsi" w:hAnsiTheme="minorHAnsi" w:cstheme="minorHAnsi"/>
          <w:sz w:val="24"/>
          <w:szCs w:val="24"/>
        </w:rPr>
        <w:t xml:space="preserve"> </w:t>
      </w:r>
      <w:r w:rsidRPr="00237186">
        <w:rPr>
          <w:rFonts w:asciiTheme="minorHAnsi" w:hAnsiTheme="minorHAnsi" w:cstheme="minorHAnsi"/>
          <w:sz w:val="24"/>
          <w:szCs w:val="24"/>
        </w:rPr>
        <w:t>Vizita la fața locului se va realiza pentru toate proiectele aflate în etapa de evaluare tehnică și financiară.</w:t>
      </w:r>
    </w:p>
    <w:p w14:paraId="5C4E1B97" w14:textId="77777777" w:rsidR="000B2B04" w:rsidRPr="00237186" w:rsidRDefault="002C0695" w:rsidP="00D0389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w:t>
      </w:r>
      <w:r w:rsidR="006C5863" w:rsidRPr="00237186">
        <w:rPr>
          <w:rFonts w:asciiTheme="minorHAnsi" w:hAnsiTheme="minorHAnsi" w:cstheme="minorHAnsi"/>
          <w:sz w:val="24"/>
          <w:szCs w:val="24"/>
        </w:rPr>
        <w:t>AM</w:t>
      </w:r>
      <w:r w:rsidRPr="00237186">
        <w:rPr>
          <w:rFonts w:asciiTheme="minorHAnsi" w:hAnsiTheme="minorHAnsi" w:cstheme="minorHAnsi"/>
          <w:sz w:val="24"/>
          <w:szCs w:val="24"/>
        </w:rPr>
        <w:t>.</w:t>
      </w:r>
    </w:p>
    <w:p w14:paraId="3B856665" w14:textId="2170EF22" w:rsidR="000B2B04" w:rsidRPr="00237186" w:rsidRDefault="002C0695" w:rsidP="00D0389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Ca urmare a vizitei în teren </w:t>
      </w:r>
      <w:r w:rsidR="005C71FC" w:rsidRPr="00237186">
        <w:rPr>
          <w:rFonts w:asciiTheme="minorHAnsi" w:hAnsiTheme="minorHAnsi" w:cstheme="minorHAnsi"/>
          <w:sz w:val="24"/>
          <w:szCs w:val="24"/>
        </w:rPr>
        <w:t xml:space="preserve">Comisia de Evaluare poate depuncta proiectul, </w:t>
      </w:r>
      <w:r w:rsidRPr="00237186">
        <w:rPr>
          <w:rFonts w:asciiTheme="minorHAnsi" w:hAnsiTheme="minorHAnsi" w:cstheme="minorHAnsi"/>
          <w:sz w:val="24"/>
          <w:szCs w:val="24"/>
        </w:rPr>
        <w:t>în cazul identificării de neconcordanțe între cele menționate în cererea de finanțare/documentația tehnico-economica depusă și cele constatate la vizita pe teren.</w:t>
      </w:r>
    </w:p>
    <w:p w14:paraId="2EF9C2F4" w14:textId="5F16959E" w:rsidR="00914032" w:rsidRPr="00237186" w:rsidRDefault="002C0695" w:rsidP="00C44726">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cadrul etapei de vizită la fața locului nu vor fi preluate documente suplimentare.</w:t>
      </w:r>
    </w:p>
    <w:p w14:paraId="0076C3E4" w14:textId="77777777" w:rsidR="00C44726" w:rsidRPr="00237186" w:rsidRDefault="00C44726" w:rsidP="00C44726">
      <w:pPr>
        <w:spacing w:before="0" w:after="0"/>
        <w:jc w:val="both"/>
        <w:rPr>
          <w:rFonts w:asciiTheme="minorHAnsi" w:hAnsiTheme="minorHAnsi" w:cstheme="minorHAnsi"/>
          <w:sz w:val="24"/>
          <w:szCs w:val="24"/>
        </w:rPr>
      </w:pPr>
    </w:p>
    <w:p w14:paraId="46C7D852" w14:textId="14761EE7" w:rsidR="000B39CA" w:rsidRPr="00237186" w:rsidRDefault="000B39CA" w:rsidP="00F20357">
      <w:pPr>
        <w:rPr>
          <w:rFonts w:asciiTheme="minorHAnsi" w:hAnsiTheme="minorHAnsi" w:cstheme="minorHAnsi"/>
          <w:b/>
          <w:bCs/>
          <w:sz w:val="24"/>
          <w:szCs w:val="24"/>
        </w:rPr>
      </w:pPr>
      <w:r w:rsidRPr="00237186">
        <w:rPr>
          <w:rFonts w:asciiTheme="minorHAnsi" w:hAnsiTheme="minorHAnsi" w:cstheme="minorHAnsi"/>
          <w:b/>
          <w:bCs/>
          <w:sz w:val="24"/>
          <w:szCs w:val="24"/>
        </w:rPr>
        <w:lastRenderedPageBreak/>
        <w:t>Criterii de evaluare tehnică şi financiară</w:t>
      </w:r>
    </w:p>
    <w:p w14:paraId="4EC99CE8" w14:textId="40DE39AF" w:rsidR="005219C6" w:rsidRPr="00237186" w:rsidRDefault="005219C6" w:rsidP="005219C6">
      <w:pPr>
        <w:tabs>
          <w:tab w:val="left" w:pos="284"/>
        </w:tabs>
        <w:spacing w:before="0" w:after="0"/>
        <w:contextualSpacing/>
        <w:jc w:val="both"/>
        <w:rPr>
          <w:rFonts w:asciiTheme="minorHAnsi" w:hAnsiTheme="minorHAnsi" w:cstheme="minorHAnsi"/>
          <w:sz w:val="24"/>
          <w:szCs w:val="24"/>
        </w:rPr>
      </w:pPr>
      <w:r w:rsidRPr="00237186">
        <w:rPr>
          <w:rFonts w:asciiTheme="minorHAnsi" w:hAnsiTheme="minorHAnsi" w:cstheme="minorHAnsi"/>
          <w:sz w:val="24"/>
          <w:szCs w:val="24"/>
        </w:rPr>
        <w:t>În ceea ce prive</w:t>
      </w:r>
      <w:r w:rsidR="008B60E5" w:rsidRPr="00237186">
        <w:rPr>
          <w:rFonts w:asciiTheme="minorHAnsi" w:hAnsiTheme="minorHAnsi" w:cstheme="minorHAnsi"/>
          <w:sz w:val="24"/>
          <w:szCs w:val="24"/>
        </w:rPr>
        <w:t>ș</w:t>
      </w:r>
      <w:r w:rsidRPr="00237186">
        <w:rPr>
          <w:rFonts w:asciiTheme="minorHAnsi" w:hAnsiTheme="minorHAnsi" w:cstheme="minorHAnsi"/>
          <w:sz w:val="24"/>
          <w:szCs w:val="24"/>
        </w:rPr>
        <w:t>te criteriile de selecție, grila de evaluare tehnico-financiară c</w:t>
      </w:r>
      <w:r w:rsidR="008B60E5" w:rsidRPr="00237186">
        <w:rPr>
          <w:rFonts w:asciiTheme="minorHAnsi" w:hAnsiTheme="minorHAnsi" w:cstheme="minorHAnsi"/>
          <w:sz w:val="24"/>
          <w:szCs w:val="24"/>
        </w:rPr>
        <w:t>u</w:t>
      </w:r>
      <w:r w:rsidRPr="00237186">
        <w:rPr>
          <w:rFonts w:asciiTheme="minorHAnsi" w:hAnsiTheme="minorHAnsi" w:cstheme="minorHAnsi"/>
          <w:sz w:val="24"/>
          <w:szCs w:val="24"/>
        </w:rPr>
        <w:t>p</w:t>
      </w:r>
      <w:r w:rsidR="008B60E5" w:rsidRPr="00237186">
        <w:rPr>
          <w:rFonts w:asciiTheme="minorHAnsi" w:hAnsiTheme="minorHAnsi" w:cstheme="minorHAnsi"/>
          <w:sz w:val="24"/>
          <w:szCs w:val="24"/>
        </w:rPr>
        <w:t>r</w:t>
      </w:r>
      <w:r w:rsidRPr="00237186">
        <w:rPr>
          <w:rFonts w:asciiTheme="minorHAnsi" w:hAnsiTheme="minorHAnsi" w:cstheme="minorHAnsi"/>
          <w:sz w:val="24"/>
          <w:szCs w:val="24"/>
        </w:rPr>
        <w:t>inde dou</w:t>
      </w:r>
      <w:r w:rsidR="008B60E5" w:rsidRPr="00237186">
        <w:rPr>
          <w:rFonts w:asciiTheme="minorHAnsi" w:hAnsiTheme="minorHAnsi" w:cstheme="minorHAnsi"/>
          <w:sz w:val="24"/>
          <w:szCs w:val="24"/>
        </w:rPr>
        <w:t>ă</w:t>
      </w:r>
      <w:r w:rsidRPr="00237186">
        <w:rPr>
          <w:rFonts w:asciiTheme="minorHAnsi" w:hAnsiTheme="minorHAnsi" w:cstheme="minorHAnsi"/>
          <w:sz w:val="24"/>
          <w:szCs w:val="24"/>
        </w:rPr>
        <w:t xml:space="preserve"> Sec</w:t>
      </w:r>
      <w:r w:rsidR="008B60E5" w:rsidRPr="00237186">
        <w:rPr>
          <w:rFonts w:asciiTheme="minorHAnsi" w:hAnsiTheme="minorHAnsi" w:cstheme="minorHAnsi"/>
          <w:sz w:val="24"/>
          <w:szCs w:val="24"/>
        </w:rPr>
        <w:t>ț</w:t>
      </w:r>
      <w:r w:rsidRPr="00237186">
        <w:rPr>
          <w:rFonts w:asciiTheme="minorHAnsi" w:hAnsiTheme="minorHAnsi" w:cstheme="minorHAnsi"/>
          <w:sz w:val="24"/>
          <w:szCs w:val="24"/>
        </w:rPr>
        <w:t>iuni dup</w:t>
      </w:r>
      <w:r w:rsidR="008B60E5" w:rsidRPr="00237186">
        <w:rPr>
          <w:rFonts w:asciiTheme="minorHAnsi" w:hAnsiTheme="minorHAnsi" w:cstheme="minorHAnsi"/>
          <w:sz w:val="24"/>
          <w:szCs w:val="24"/>
        </w:rPr>
        <w:t>ă</w:t>
      </w:r>
      <w:r w:rsidRPr="00237186">
        <w:rPr>
          <w:rFonts w:asciiTheme="minorHAnsi" w:hAnsiTheme="minorHAnsi" w:cstheme="minorHAnsi"/>
          <w:sz w:val="24"/>
          <w:szCs w:val="24"/>
        </w:rPr>
        <w:t xml:space="preserve"> cum urmează:</w:t>
      </w:r>
    </w:p>
    <w:p w14:paraId="27955EBA" w14:textId="47B0F5B6" w:rsidR="005219C6" w:rsidRPr="00237186" w:rsidRDefault="005219C6">
      <w:pPr>
        <w:pStyle w:val="ListParagraph"/>
        <w:numPr>
          <w:ilvl w:val="0"/>
          <w:numId w:val="4"/>
        </w:numPr>
        <w:tabs>
          <w:tab w:val="left" w:pos="284"/>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Secțiunea I – care cuprinde criterii referitoare la contribuția proiectului la obiectivului specific, eficiența costurilor, complementaritatea cu alte investiții propuse/realizate prin PRSE 2021-2027/alte surse, integr</w:t>
      </w:r>
      <w:r w:rsidR="008B60E5" w:rsidRPr="00237186">
        <w:rPr>
          <w:rFonts w:asciiTheme="minorHAnsi" w:hAnsiTheme="minorHAnsi" w:cstheme="minorHAnsi"/>
          <w:sz w:val="24"/>
          <w:szCs w:val="24"/>
        </w:rPr>
        <w:t>ă</w:t>
      </w:r>
      <w:r w:rsidRPr="00237186">
        <w:rPr>
          <w:rFonts w:asciiTheme="minorHAnsi" w:hAnsiTheme="minorHAnsi" w:cstheme="minorHAnsi"/>
          <w:sz w:val="24"/>
          <w:szCs w:val="24"/>
        </w:rPr>
        <w:t>rii cooperarii la nivel de proiect, gradul de pregătire/maturitate al proiectului, contributia proiectului la teme orizontale (suplimentar peste minimul prevăzut de lege).</w:t>
      </w:r>
    </w:p>
    <w:p w14:paraId="71C9478A" w14:textId="538722A8" w:rsidR="005219C6" w:rsidRPr="00237186" w:rsidRDefault="005219C6">
      <w:pPr>
        <w:pStyle w:val="ListParagraph"/>
        <w:numPr>
          <w:ilvl w:val="0"/>
          <w:numId w:val="4"/>
        </w:num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4523C540" w14:textId="77777777" w:rsidR="007E3FCA" w:rsidRPr="00237186" w:rsidRDefault="007E3FCA" w:rsidP="00F20357">
      <w:pPr>
        <w:rPr>
          <w:rFonts w:asciiTheme="minorHAnsi" w:hAnsiTheme="minorHAnsi" w:cstheme="minorHAnsi"/>
          <w:b/>
          <w:sz w:val="24"/>
          <w:szCs w:val="24"/>
        </w:rPr>
      </w:pPr>
    </w:p>
    <w:p w14:paraId="7C6DE75A" w14:textId="3C55E891" w:rsidR="000B39CA" w:rsidRPr="00237186" w:rsidRDefault="000B39CA" w:rsidP="00F20357">
      <w:pPr>
        <w:rPr>
          <w:rFonts w:asciiTheme="minorHAnsi" w:hAnsiTheme="minorHAnsi" w:cstheme="minorHAnsi"/>
          <w:b/>
          <w:sz w:val="24"/>
          <w:szCs w:val="24"/>
        </w:rPr>
      </w:pPr>
      <w:r w:rsidRPr="00237186">
        <w:rPr>
          <w:rFonts w:asciiTheme="minorHAnsi" w:hAnsiTheme="minorHAnsi" w:cstheme="minorHAnsi"/>
          <w:b/>
          <w:sz w:val="24"/>
          <w:szCs w:val="24"/>
        </w:rPr>
        <w:t>Secțiunea I</w:t>
      </w:r>
    </w:p>
    <w:p w14:paraId="328A0FA2" w14:textId="77777777" w:rsidR="002858F1" w:rsidRPr="00237186" w:rsidRDefault="002858F1">
      <w:pPr>
        <w:pStyle w:val="ListParagraph"/>
        <w:numPr>
          <w:ilvl w:val="0"/>
          <w:numId w:val="40"/>
        </w:numPr>
        <w:tabs>
          <w:tab w:val="left" w:pos="284"/>
        </w:tabs>
        <w:spacing w:before="0" w:after="0"/>
        <w:ind w:left="142" w:firstLine="0"/>
        <w:jc w:val="both"/>
        <w:rPr>
          <w:rFonts w:ascii="Calibri" w:eastAsia="Times New Roman" w:hAnsi="Calibri"/>
          <w:bCs/>
          <w:sz w:val="24"/>
          <w:szCs w:val="24"/>
        </w:rPr>
      </w:pPr>
      <w:r w:rsidRPr="00237186">
        <w:rPr>
          <w:rFonts w:ascii="Calibri" w:eastAsia="Times New Roman" w:hAnsi="Calibri"/>
          <w:b/>
          <w:bCs/>
          <w:sz w:val="24"/>
          <w:szCs w:val="24"/>
        </w:rPr>
        <w:t>Contribuția proiectului la realizarea OS 2.1. Promovarea eficienței energetice și reducerea emisiilor de gaze cu efect de seră - maxim 64 puncte:</w:t>
      </w:r>
    </w:p>
    <w:p w14:paraId="758689DF" w14:textId="77777777" w:rsidR="002858F1" w:rsidRPr="00237186" w:rsidRDefault="002858F1">
      <w:pPr>
        <w:pStyle w:val="ListParagraph"/>
        <w:numPr>
          <w:ilvl w:val="1"/>
          <w:numId w:val="68"/>
        </w:numPr>
        <w:spacing w:before="0" w:after="0"/>
        <w:jc w:val="both"/>
        <w:rPr>
          <w:rFonts w:ascii="Calibri" w:eastAsia="Times New Roman" w:hAnsi="Calibri"/>
          <w:b/>
          <w:sz w:val="24"/>
          <w:szCs w:val="24"/>
        </w:rPr>
      </w:pPr>
      <w:r w:rsidRPr="00237186">
        <w:rPr>
          <w:rFonts w:ascii="Calibri" w:eastAsia="Times New Roman" w:hAnsi="Calibri"/>
          <w:b/>
          <w:sz w:val="24"/>
          <w:szCs w:val="24"/>
        </w:rPr>
        <w:t>Reducerea consumului anual de energie primară (kWh/an) - maxim 12 puncte</w:t>
      </w:r>
    </w:p>
    <w:p w14:paraId="45642FEA"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a. Proiectul prevede măsuri de intervenție ce conduc la o reducere a consumului anual de energie primară≥60% față de consumul inițial – 12 pct</w:t>
      </w:r>
    </w:p>
    <w:p w14:paraId="2F8F003F"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b. Proiectul prevede măsuri de intervenție ce conduc la o reducere a consumului anual de energie primară≥50%, dar &lt;60% față de consumul inițial – 6 pct</w:t>
      </w:r>
    </w:p>
    <w:p w14:paraId="1C093B5E"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c. Proiectul prevede măsuri de intervenție ce conduc la o reducere a consumului anual de energie primară &gt;40%, dar &lt;50%  față de consumul inițial - 1 pct</w:t>
      </w:r>
    </w:p>
    <w:p w14:paraId="29374DC1"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d. Proiectul prevede măsuri de intervenție ce conduc la o reducere a consumului anual de energie primară  = 40%  față de consumul inițial – 0 pct</w:t>
      </w:r>
    </w:p>
    <w:p w14:paraId="49AEBF54" w14:textId="77777777" w:rsidR="002858F1" w:rsidRPr="00237186" w:rsidRDefault="002858F1" w:rsidP="002858F1">
      <w:pPr>
        <w:pStyle w:val="ListParagraph"/>
        <w:spacing w:before="0" w:after="0"/>
        <w:ind w:left="0"/>
        <w:jc w:val="both"/>
        <w:rPr>
          <w:rFonts w:ascii="Calibri" w:eastAsia="Times New Roman" w:hAnsi="Calibri"/>
          <w:bCs/>
          <w:i/>
          <w:iCs/>
          <w:sz w:val="24"/>
          <w:szCs w:val="24"/>
        </w:rPr>
      </w:pPr>
      <w:r w:rsidRPr="00237186">
        <w:rPr>
          <w:rFonts w:ascii="Calibri" w:eastAsia="Times New Roman" w:hAnsi="Calibri"/>
          <w:bCs/>
          <w:i/>
          <w:iCs/>
          <w:sz w:val="24"/>
          <w:szCs w:val="24"/>
        </w:rPr>
        <w:t xml:space="preserve">Punctarea subcriteriului se face prin selectarea unei singure optiuni și a punctajului aferent acesteia. </w:t>
      </w:r>
    </w:p>
    <w:p w14:paraId="4FEEC7AA" w14:textId="77777777" w:rsidR="002858F1" w:rsidRPr="00237186" w:rsidRDefault="002858F1" w:rsidP="002858F1">
      <w:pPr>
        <w:pStyle w:val="ListParagraph"/>
        <w:spacing w:before="0" w:after="0"/>
        <w:ind w:left="1080"/>
        <w:jc w:val="both"/>
        <w:rPr>
          <w:rFonts w:ascii="Calibri" w:eastAsia="Times New Roman" w:hAnsi="Calibri"/>
          <w:bCs/>
          <w:sz w:val="24"/>
          <w:szCs w:val="24"/>
        </w:rPr>
      </w:pPr>
    </w:p>
    <w:p w14:paraId="166EAFE8" w14:textId="77777777" w:rsidR="002858F1" w:rsidRPr="00237186" w:rsidRDefault="002858F1">
      <w:pPr>
        <w:pStyle w:val="ListParagraph"/>
        <w:numPr>
          <w:ilvl w:val="1"/>
          <w:numId w:val="68"/>
        </w:numPr>
        <w:spacing w:before="0" w:after="0"/>
        <w:jc w:val="both"/>
        <w:rPr>
          <w:rFonts w:ascii="Calibri" w:eastAsia="Times New Roman" w:hAnsi="Calibri"/>
          <w:b/>
          <w:sz w:val="24"/>
          <w:szCs w:val="24"/>
        </w:rPr>
      </w:pPr>
      <w:r w:rsidRPr="00237186">
        <w:rPr>
          <w:rFonts w:ascii="Calibri" w:eastAsia="Times New Roman" w:hAnsi="Calibri"/>
          <w:b/>
          <w:sz w:val="24"/>
          <w:szCs w:val="24"/>
        </w:rPr>
        <w:t>Îmbunătățirea  clasei de performanţă energetică a clădirii - maxim 5 puncte</w:t>
      </w:r>
    </w:p>
    <w:p w14:paraId="2F5F2762" w14:textId="77777777" w:rsidR="002858F1" w:rsidRPr="00237186"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237186">
        <w:rPr>
          <w:rFonts w:ascii="Calibri" w:eastAsia="Times New Roman" w:hAnsi="Calibri"/>
          <w:bCs/>
          <w:sz w:val="24"/>
          <w:szCs w:val="24"/>
        </w:rPr>
        <w:t>Proiectul prevede măsuri de intervenție ce conduc la îmbunătățirea clasei de performanta cu 3 clase energetice – 5 pct</w:t>
      </w:r>
    </w:p>
    <w:p w14:paraId="707694BE" w14:textId="77777777" w:rsidR="002858F1" w:rsidRPr="00237186"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237186">
        <w:rPr>
          <w:rFonts w:ascii="Calibri" w:eastAsia="Times New Roman" w:hAnsi="Calibri"/>
          <w:bCs/>
          <w:sz w:val="24"/>
          <w:szCs w:val="24"/>
        </w:rPr>
        <w:t>Proiectul prevede măsuri de intervenție ce conduc la îmbunătățirea clasei de performanta cu 2 clase energetice - 3 pct</w:t>
      </w:r>
    </w:p>
    <w:p w14:paraId="10353B6E" w14:textId="77777777" w:rsidR="002858F1" w:rsidRPr="00237186"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237186">
        <w:rPr>
          <w:rFonts w:ascii="Calibri" w:eastAsia="Times New Roman" w:hAnsi="Calibri"/>
          <w:bCs/>
          <w:sz w:val="24"/>
          <w:szCs w:val="24"/>
        </w:rPr>
        <w:t>Proiectul prevede măsuri de intervenție ce conduc la îmbunătățirea clasei de performanta cu o clasa energetica – 1 pct</w:t>
      </w:r>
    </w:p>
    <w:p w14:paraId="6535AEEB" w14:textId="77777777" w:rsidR="002858F1" w:rsidRPr="00237186" w:rsidRDefault="002858F1">
      <w:pPr>
        <w:pStyle w:val="ListParagraph"/>
        <w:numPr>
          <w:ilvl w:val="0"/>
          <w:numId w:val="69"/>
        </w:numPr>
        <w:tabs>
          <w:tab w:val="left" w:pos="284"/>
        </w:tabs>
        <w:spacing w:before="0" w:after="0"/>
        <w:ind w:left="0" w:firstLine="0"/>
        <w:jc w:val="both"/>
        <w:rPr>
          <w:rFonts w:ascii="Calibri" w:eastAsia="Times New Roman" w:hAnsi="Calibri"/>
          <w:bCs/>
          <w:sz w:val="24"/>
          <w:szCs w:val="24"/>
        </w:rPr>
      </w:pPr>
      <w:r w:rsidRPr="00237186">
        <w:rPr>
          <w:rFonts w:ascii="Calibri" w:eastAsia="Times New Roman" w:hAnsi="Calibri"/>
          <w:bCs/>
          <w:sz w:val="24"/>
          <w:szCs w:val="24"/>
        </w:rPr>
        <w:t>Clădirea nu se încadreaza în niciuna din situaţiile prevăzute la a, b sau c – 0 pct</w:t>
      </w:r>
    </w:p>
    <w:p w14:paraId="578463E8" w14:textId="77777777" w:rsidR="002858F1" w:rsidRPr="00237186" w:rsidRDefault="002858F1" w:rsidP="002858F1">
      <w:pPr>
        <w:pStyle w:val="ListParagraph"/>
        <w:tabs>
          <w:tab w:val="left" w:pos="284"/>
        </w:tabs>
        <w:spacing w:before="0" w:after="0"/>
        <w:ind w:left="0"/>
        <w:jc w:val="both"/>
        <w:rPr>
          <w:rFonts w:ascii="Calibri" w:eastAsia="Times New Roman" w:hAnsi="Calibri"/>
          <w:bCs/>
          <w:i/>
          <w:iCs/>
          <w:sz w:val="24"/>
          <w:szCs w:val="24"/>
        </w:rPr>
      </w:pPr>
      <w:r w:rsidRPr="00237186">
        <w:rPr>
          <w:rFonts w:ascii="Calibri" w:eastAsia="Times New Roman" w:hAnsi="Calibri"/>
          <w:bCs/>
          <w:i/>
          <w:iCs/>
          <w:sz w:val="24"/>
          <w:szCs w:val="24"/>
        </w:rPr>
        <w:lastRenderedPageBreak/>
        <w:t>Punctarea subcriteriului se face prin selectarea unei singure optiuni și a punctajului aferent acesteia.</w:t>
      </w:r>
    </w:p>
    <w:p w14:paraId="0CF9A2C3" w14:textId="77777777" w:rsidR="002858F1" w:rsidRPr="00237186" w:rsidRDefault="002858F1" w:rsidP="002858F1">
      <w:pPr>
        <w:pStyle w:val="ListParagraph"/>
        <w:spacing w:before="0" w:after="0"/>
        <w:ind w:left="1080"/>
        <w:jc w:val="both"/>
        <w:rPr>
          <w:rFonts w:ascii="Calibri" w:eastAsia="Times New Roman" w:hAnsi="Calibri"/>
          <w:sz w:val="24"/>
          <w:szCs w:val="24"/>
        </w:rPr>
      </w:pPr>
    </w:p>
    <w:p w14:paraId="5FE5C065" w14:textId="77777777" w:rsidR="002858F1" w:rsidRPr="00237186" w:rsidRDefault="002858F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Regimul de ocupare al clădirii - maxim  5 puncte</w:t>
      </w:r>
    </w:p>
    <w:p w14:paraId="0C12CD51"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Proiectul cuprinde o clădire al cărui regim de ocupare este permanent (24 h din 24, 7 zile din 7, pe tot parcursul anului) – 5 pct</w:t>
      </w:r>
    </w:p>
    <w:p w14:paraId="485B621C"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Proiectul cuprinde o clădire al cărui regim de ocupare este semipermanent (12 h din 24, 5 zile din 7) – 3 pct</w:t>
      </w:r>
    </w:p>
    <w:p w14:paraId="74CFA329"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Proiectul cuprinde o clădire al cărui regim de ocupare este semipermanent (8 h din 24, 5 zile din 7) – 1 pct</w:t>
      </w:r>
    </w:p>
    <w:p w14:paraId="5CB357AD"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d. Proiectul cuprinde o clădire care  nu se încadreaza în situaţiile prevăzute la a, b sau c – 0 pct</w:t>
      </w:r>
    </w:p>
    <w:p w14:paraId="67376462"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optiuni și a punctajului aferent acesteia</w:t>
      </w:r>
    </w:p>
    <w:p w14:paraId="5312E9F4" w14:textId="77777777" w:rsidR="002858F1" w:rsidRPr="00237186" w:rsidRDefault="002858F1" w:rsidP="002858F1">
      <w:pPr>
        <w:pStyle w:val="ListParagraph"/>
        <w:spacing w:before="0" w:after="0"/>
        <w:jc w:val="both"/>
        <w:rPr>
          <w:rFonts w:ascii="Calibri" w:eastAsia="Times New Roman" w:hAnsi="Calibri"/>
          <w:sz w:val="24"/>
          <w:szCs w:val="24"/>
        </w:rPr>
      </w:pPr>
    </w:p>
    <w:p w14:paraId="17A61421" w14:textId="77777777" w:rsidR="002858F1" w:rsidRPr="00237186" w:rsidRDefault="002858F1">
      <w:pPr>
        <w:pStyle w:val="ListParagraph"/>
        <w:numPr>
          <w:ilvl w:val="1"/>
          <w:numId w:val="68"/>
        </w:numPr>
        <w:spacing w:before="0" w:after="0"/>
        <w:jc w:val="both"/>
        <w:rPr>
          <w:rFonts w:ascii="Calibri" w:eastAsia="Times New Roman" w:hAnsi="Calibri"/>
          <w:b/>
          <w:sz w:val="24"/>
          <w:szCs w:val="24"/>
        </w:rPr>
      </w:pPr>
      <w:r w:rsidRPr="00237186">
        <w:rPr>
          <w:rFonts w:ascii="Calibri" w:eastAsia="Times New Roman" w:hAnsi="Calibri"/>
          <w:b/>
          <w:sz w:val="24"/>
          <w:szCs w:val="24"/>
        </w:rPr>
        <w:t>Funcţie/activitate socială - maxim 5 puncte</w:t>
      </w:r>
    </w:p>
    <w:p w14:paraId="595EEB56"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a. Proiectul se implementează în clădiri în care se desfășoară activități sociale (asistență medicală/servicii medicale, asistență socială, învățământ/ educație/ penitenciare etc.) – 5 pct</w:t>
      </w:r>
    </w:p>
    <w:p w14:paraId="297728AC"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b. Proiectul se implementează în clădiri în care se desfășoară parțial activități sociale (asistență medicală/servicii medicale, asistență socială, învățământ/ educație/ penitenciare etc.) în cel puțin 15% din suprafața utilă a clădirii – 3 pct</w:t>
      </w:r>
    </w:p>
    <w:p w14:paraId="5B600D93"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 xml:space="preserve">c. Proiectul se implementează în clădiri în care se desfășoară parțial activități sociale în spații care au suprafața utilă mai mică de 15% din suprafața utilă a clădirii– 1pct </w:t>
      </w:r>
    </w:p>
    <w:p w14:paraId="0EF597FF" w14:textId="77777777" w:rsidR="002858F1" w:rsidRPr="00237186" w:rsidRDefault="002858F1" w:rsidP="002858F1">
      <w:pPr>
        <w:pStyle w:val="ListParagraph"/>
        <w:spacing w:before="0" w:after="0"/>
        <w:ind w:left="0"/>
        <w:jc w:val="both"/>
        <w:rPr>
          <w:rFonts w:ascii="Calibri" w:eastAsia="Times New Roman" w:hAnsi="Calibri"/>
          <w:bCs/>
          <w:sz w:val="24"/>
          <w:szCs w:val="24"/>
        </w:rPr>
      </w:pPr>
      <w:r w:rsidRPr="00237186">
        <w:rPr>
          <w:rFonts w:ascii="Calibri" w:eastAsia="Times New Roman" w:hAnsi="Calibri"/>
          <w:bCs/>
          <w:sz w:val="24"/>
          <w:szCs w:val="24"/>
        </w:rPr>
        <w:t>d. Proiectul se implementează în clădiri în care nu se desfășoară activități sociale (ex. clădiri cu funcție administrativă, birouri) – 0 pct</w:t>
      </w:r>
    </w:p>
    <w:p w14:paraId="7ED4D212" w14:textId="77777777" w:rsidR="002858F1" w:rsidRPr="00237186" w:rsidRDefault="002858F1" w:rsidP="002858F1">
      <w:pPr>
        <w:pStyle w:val="ListParagraph"/>
        <w:spacing w:before="0" w:after="0"/>
        <w:ind w:left="0"/>
        <w:jc w:val="both"/>
        <w:rPr>
          <w:rFonts w:ascii="Calibri" w:eastAsia="Times New Roman" w:hAnsi="Calibri"/>
          <w:bCs/>
          <w:i/>
          <w:iCs/>
          <w:sz w:val="24"/>
          <w:szCs w:val="24"/>
        </w:rPr>
      </w:pPr>
      <w:r w:rsidRPr="00237186">
        <w:rPr>
          <w:rFonts w:ascii="Calibri" w:eastAsia="Times New Roman" w:hAnsi="Calibri"/>
          <w:bCs/>
          <w:i/>
          <w:iCs/>
          <w:sz w:val="24"/>
          <w:szCs w:val="24"/>
        </w:rPr>
        <w:t>Punctarea subcriteriului se face prin selectarea unei singure optiuni și a punctajului aferent acesteia</w:t>
      </w:r>
    </w:p>
    <w:p w14:paraId="458C04D5" w14:textId="77777777" w:rsidR="002858F1" w:rsidRPr="00237186" w:rsidRDefault="002858F1" w:rsidP="002858F1">
      <w:pPr>
        <w:pStyle w:val="ListParagraph"/>
        <w:spacing w:before="0" w:after="0"/>
        <w:jc w:val="both"/>
        <w:rPr>
          <w:rFonts w:ascii="Calibri" w:eastAsia="Times New Roman" w:hAnsi="Calibri"/>
          <w:sz w:val="24"/>
          <w:szCs w:val="24"/>
        </w:rPr>
      </w:pPr>
    </w:p>
    <w:p w14:paraId="27A248CE" w14:textId="77777777" w:rsidR="002858F1" w:rsidRPr="00237186" w:rsidRDefault="002858F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Suprafața utilă a clădirii - maxim 5 puncte</w:t>
      </w:r>
    </w:p>
    <w:p w14:paraId="17CFD01E"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cladirea - componenta a proiectului are o suprafață totala utilă peste 1000 mp – 5 pct</w:t>
      </w:r>
    </w:p>
    <w:p w14:paraId="1A6FDB1A"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 xml:space="preserve">b. cladirea - componenta a proiectului are o suprafață utilă totala mai mare sau egala cu 500 mp și cel mult 1000 mp – 3 pct </w:t>
      </w:r>
    </w:p>
    <w:p w14:paraId="503543DE"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cladirea - componenta a proiectului are suprafata utila totala mai mica de 500 mp (dar mai mare sau egala cu 250 mp) – 0 pct</w:t>
      </w:r>
    </w:p>
    <w:p w14:paraId="26798A2B"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optiuni și a punctajului aferent acesteia.</w:t>
      </w:r>
    </w:p>
    <w:p w14:paraId="1FB66A64" w14:textId="77777777" w:rsidR="002858F1" w:rsidRPr="00237186" w:rsidRDefault="002858F1" w:rsidP="002858F1">
      <w:pPr>
        <w:pStyle w:val="ListParagraph"/>
        <w:spacing w:before="0" w:after="0"/>
        <w:jc w:val="both"/>
        <w:rPr>
          <w:rFonts w:ascii="Calibri" w:eastAsia="Times New Roman" w:hAnsi="Calibri"/>
          <w:sz w:val="24"/>
          <w:szCs w:val="24"/>
        </w:rPr>
      </w:pPr>
    </w:p>
    <w:p w14:paraId="341C3ED8" w14:textId="77777777" w:rsidR="002858F1" w:rsidRPr="00237186" w:rsidRDefault="002858F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Instalarea sistemelor de management energetic integrat (BMS) - maxim 3 puncte</w:t>
      </w:r>
    </w:p>
    <w:p w14:paraId="3AA3A701"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Proiectul prevede instalarea de sisteme de management energetic integrat (BMS) – 3 pct</w:t>
      </w:r>
    </w:p>
    <w:p w14:paraId="334AB698"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Proiectul nu prevede instalarea de sisteme de management energetic integrat (BMS) – 0 pct</w:t>
      </w:r>
    </w:p>
    <w:p w14:paraId="544BA7E7"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ipoteze și a punctajului aferent acesteia.</w:t>
      </w:r>
      <w:r w:rsidRPr="00237186">
        <w:rPr>
          <w:rFonts w:ascii="Calibri" w:eastAsia="Times New Roman" w:hAnsi="Calibri"/>
          <w:i/>
          <w:iCs/>
          <w:sz w:val="24"/>
          <w:szCs w:val="24"/>
        </w:rPr>
        <w:tab/>
      </w:r>
    </w:p>
    <w:p w14:paraId="75753C14" w14:textId="77777777" w:rsidR="002858F1" w:rsidRPr="00237186" w:rsidRDefault="002858F1" w:rsidP="002858F1">
      <w:pPr>
        <w:pStyle w:val="ListParagraph"/>
        <w:spacing w:before="0" w:after="0"/>
        <w:jc w:val="both"/>
        <w:rPr>
          <w:rFonts w:ascii="Calibri" w:eastAsia="Times New Roman" w:hAnsi="Calibri"/>
          <w:sz w:val="24"/>
          <w:szCs w:val="24"/>
        </w:rPr>
      </w:pPr>
    </w:p>
    <w:p w14:paraId="2D8ED270" w14:textId="77777777" w:rsidR="002858F1" w:rsidRPr="00237186" w:rsidRDefault="002858F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Proiectul prevede instalarea unor sisteme alternative de producere a energiei din surse regenerabile de energie - maxim 5 puncte</w:t>
      </w:r>
    </w:p>
    <w:p w14:paraId="5B2BE03D"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Proiectul prevede instalarea unor sisteme alternative de producere a energiei din surse regenerabile de energie; la finalul implementării proiectului este atins un nivel mai mare de 20% din consumul total de energie primară care este realizat din surse regenerabile de energie (la nivel de proiect) – 5 pct</w:t>
      </w:r>
    </w:p>
    <w:p w14:paraId="3D465DED"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Proiectul prevede instalarea unor sisteme alternative de producere a energiei din surse regenerabile de energie; la finalul implementării proiectului este atins un nivel mai mare de 10% si mai mic sau egal cu 20% din consumul total de energie primară care este realizat din surse regenerabile de energie (la nivel de proiect) – 3 pct</w:t>
      </w:r>
    </w:p>
    <w:p w14:paraId="4F8E17CD"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Proiectul prevede instalarea unor sisteme alternative de producere a energiei din surse regenerabile de energie; la finalul implementării proiectului este atins un nivel mai mic sau egal cu 10%, dar mai mare de 3% din consumul total de energie primară care este realizat din surse regenerabile de energie (la nivel de proiect) – 1 pct</w:t>
      </w:r>
    </w:p>
    <w:p w14:paraId="1933F0FC"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d. Proiectul nu se incadrează în situaţiile prevăzute la a, b sau c – 0 pct</w:t>
      </w:r>
    </w:p>
    <w:p w14:paraId="78B0C165"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ipoteze și a punctajului aferent acesteia.</w:t>
      </w:r>
      <w:r w:rsidRPr="00237186">
        <w:rPr>
          <w:rFonts w:ascii="Calibri" w:eastAsia="Times New Roman" w:hAnsi="Calibri"/>
          <w:i/>
          <w:iCs/>
          <w:sz w:val="24"/>
          <w:szCs w:val="24"/>
        </w:rPr>
        <w:tab/>
      </w:r>
    </w:p>
    <w:p w14:paraId="2FF83555" w14:textId="77777777" w:rsidR="002858F1" w:rsidRPr="00237186" w:rsidRDefault="002858F1" w:rsidP="002858F1">
      <w:pPr>
        <w:pStyle w:val="ListParagraph"/>
        <w:spacing w:before="0" w:after="0"/>
        <w:jc w:val="both"/>
        <w:rPr>
          <w:rFonts w:ascii="Calibri" w:eastAsia="Times New Roman" w:hAnsi="Calibri"/>
          <w:sz w:val="24"/>
          <w:szCs w:val="24"/>
        </w:rPr>
      </w:pPr>
    </w:p>
    <w:p w14:paraId="7A59F153" w14:textId="77777777" w:rsidR="00931C19" w:rsidRPr="00237186" w:rsidRDefault="002858F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 xml:space="preserve">Costul investiţiei raportat la reducerea consumului de energie primară (lei </w:t>
      </w:r>
    </w:p>
    <w:p w14:paraId="6022B83F" w14:textId="2625271B" w:rsidR="002858F1" w:rsidRPr="00237186" w:rsidRDefault="002858F1" w:rsidP="00931C19">
      <w:pPr>
        <w:spacing w:before="0" w:after="0"/>
        <w:jc w:val="both"/>
        <w:rPr>
          <w:rFonts w:ascii="Calibri" w:eastAsia="Times New Roman" w:hAnsi="Calibri"/>
          <w:b/>
          <w:bCs/>
          <w:sz w:val="24"/>
          <w:szCs w:val="24"/>
        </w:rPr>
      </w:pPr>
      <w:r w:rsidRPr="00237186">
        <w:rPr>
          <w:rFonts w:ascii="Calibri" w:eastAsia="Times New Roman" w:hAnsi="Calibri"/>
          <w:b/>
          <w:bCs/>
          <w:sz w:val="24"/>
          <w:szCs w:val="24"/>
        </w:rPr>
        <w:t>investiţi pe 1 kWh/an de reducere a consumului de energie primară) - maxim 6 puncte</w:t>
      </w:r>
    </w:p>
    <w:p w14:paraId="2F0335D5"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mai mic de 12,55 lei la 1 kWh/an reducere a consumului de energie primara – 6 pct</w:t>
      </w:r>
    </w:p>
    <w:p w14:paraId="29350A44"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intre 12,55 lei (inclusiv) si 13,95 lei la 1 kWh/an reducere a consumului de energie primara - 4 pct</w:t>
      </w:r>
    </w:p>
    <w:p w14:paraId="72D79D07"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intre 13,95 lei (inclusiv) si 15,35 lei la 1 kWh/an reducere a consumului de energie primara – 2 pct</w:t>
      </w:r>
    </w:p>
    <w:p w14:paraId="54B01CF0"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d. peste 15,35 (inclusiv) lei la 1 kWh/an reducere a consumului de energie primara – 0 pct</w:t>
      </w:r>
    </w:p>
    <w:p w14:paraId="035305B9"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*Costul investitie se va calcula prin insumarea liniilor din devizul general: cap 1+ cap 2+ cap 4 (fara liniile 4.5 Dotari si 4.6 Active necorporale)+ cap 5 (fara 5.2 Comisioane, taxe, costul creditului)</w:t>
      </w:r>
    </w:p>
    <w:p w14:paraId="230F3837"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bCs/>
          <w:i/>
          <w:iCs/>
          <w:sz w:val="24"/>
          <w:szCs w:val="24"/>
        </w:rPr>
        <w:t>Punctarea subcriteriului se face prin selectarea unei singure ipoteze și a punctajului aferent acesteia</w:t>
      </w:r>
      <w:r w:rsidRPr="00237186">
        <w:rPr>
          <w:rFonts w:ascii="Calibri" w:eastAsia="Times New Roman" w:hAnsi="Calibri"/>
          <w:sz w:val="24"/>
          <w:szCs w:val="24"/>
        </w:rPr>
        <w:t xml:space="preserve">.  </w:t>
      </w:r>
    </w:p>
    <w:p w14:paraId="19EC5DB1" w14:textId="77777777" w:rsidR="002858F1" w:rsidRPr="00237186" w:rsidRDefault="002858F1" w:rsidP="002858F1">
      <w:pPr>
        <w:pStyle w:val="ListParagraph"/>
        <w:spacing w:before="0" w:after="0"/>
        <w:jc w:val="both"/>
        <w:rPr>
          <w:rFonts w:ascii="Calibri" w:eastAsia="Times New Roman" w:hAnsi="Calibri"/>
          <w:sz w:val="24"/>
          <w:szCs w:val="24"/>
        </w:rPr>
      </w:pPr>
    </w:p>
    <w:p w14:paraId="1BD31343" w14:textId="11C82B25" w:rsidR="002858F1" w:rsidRPr="00237186" w:rsidRDefault="002858F1" w:rsidP="001078A1">
      <w:pPr>
        <w:pStyle w:val="ListParagraph"/>
        <w:numPr>
          <w:ilvl w:val="1"/>
          <w:numId w:val="68"/>
        </w:numPr>
        <w:spacing w:before="0" w:after="0"/>
        <w:jc w:val="both"/>
        <w:rPr>
          <w:rFonts w:ascii="Calibri" w:eastAsia="Times New Roman" w:hAnsi="Calibri"/>
          <w:b/>
          <w:bCs/>
          <w:sz w:val="24"/>
          <w:szCs w:val="24"/>
        </w:rPr>
      </w:pPr>
      <w:r w:rsidRPr="00237186">
        <w:rPr>
          <w:rFonts w:ascii="Calibri" w:eastAsia="Times New Roman" w:hAnsi="Calibri"/>
          <w:b/>
          <w:bCs/>
          <w:sz w:val="24"/>
          <w:szCs w:val="24"/>
        </w:rPr>
        <w:t>Complementaritatea cu alte investiții in contractare/in implementare/implementate prin PR Sud-Est 2021-2027/alte surse, programe de finanțare; integrarea cooperării la nivel de proiect -maxim 6 puncte</w:t>
      </w:r>
    </w:p>
    <w:p w14:paraId="0B96C184" w14:textId="77777777" w:rsidR="002858F1" w:rsidRPr="00237186" w:rsidRDefault="002858F1">
      <w:pPr>
        <w:pStyle w:val="ListParagraph"/>
        <w:numPr>
          <w:ilvl w:val="0"/>
          <w:numId w:val="65"/>
        </w:numPr>
        <w:spacing w:before="0" w:after="0"/>
        <w:jc w:val="both"/>
        <w:rPr>
          <w:rFonts w:ascii="Calibri" w:eastAsia="Times New Roman" w:hAnsi="Calibri"/>
          <w:sz w:val="24"/>
          <w:szCs w:val="24"/>
        </w:rPr>
      </w:pPr>
      <w:r w:rsidRPr="00237186">
        <w:rPr>
          <w:rFonts w:ascii="Calibri" w:eastAsia="Times New Roman" w:hAnsi="Calibri"/>
          <w:sz w:val="24"/>
          <w:szCs w:val="24"/>
        </w:rPr>
        <w:t>Proiectul este complementar cu cel putin un proiect care vizeaza imbunatatirea eficienta energetica, in acelasi areal al zonei de interventie, la o distanta de maxim 1000 m* - 2 pct</w:t>
      </w:r>
    </w:p>
    <w:p w14:paraId="318AA611" w14:textId="0E919044" w:rsidR="002858F1" w:rsidRPr="00237186" w:rsidRDefault="002858F1">
      <w:pPr>
        <w:pStyle w:val="ListParagraph"/>
        <w:numPr>
          <w:ilvl w:val="0"/>
          <w:numId w:val="65"/>
        </w:numPr>
        <w:spacing w:before="0" w:after="0"/>
        <w:jc w:val="both"/>
        <w:rPr>
          <w:rFonts w:ascii="Calibri" w:eastAsia="Times New Roman" w:hAnsi="Calibri"/>
          <w:sz w:val="24"/>
          <w:szCs w:val="24"/>
        </w:rPr>
      </w:pPr>
      <w:r w:rsidRPr="00237186">
        <w:rPr>
          <w:rFonts w:ascii="Calibri" w:eastAsia="Times New Roman" w:hAnsi="Calibri"/>
          <w:sz w:val="24"/>
          <w:szCs w:val="24"/>
        </w:rPr>
        <w:t>Proiectul este complementar cu cel putin un proiect din urmatoarele domenii:  creare/extindere spatii verzi, regenerare, mobilitate (zone pietonale, piste de biciclete etc), in acelasi areal al zonei de interventie, la o distanta de maxim 1000 m</w:t>
      </w:r>
      <w:r w:rsidR="002B093A" w:rsidRPr="00237186">
        <w:rPr>
          <w:rFonts w:ascii="Calibri" w:eastAsia="Times New Roman" w:hAnsi="Calibri"/>
          <w:sz w:val="24"/>
          <w:szCs w:val="24"/>
          <w:lang w:val="en-US"/>
        </w:rPr>
        <w:t>*</w:t>
      </w:r>
      <w:r w:rsidRPr="00237186">
        <w:rPr>
          <w:rFonts w:ascii="Calibri" w:eastAsia="Times New Roman" w:hAnsi="Calibri"/>
          <w:sz w:val="24"/>
          <w:szCs w:val="24"/>
        </w:rPr>
        <w:t>- 2 pct</w:t>
      </w:r>
    </w:p>
    <w:p w14:paraId="2F11AE19" w14:textId="77777777" w:rsidR="002858F1" w:rsidRPr="00237186" w:rsidRDefault="002858F1">
      <w:pPr>
        <w:pStyle w:val="ListParagraph"/>
        <w:numPr>
          <w:ilvl w:val="0"/>
          <w:numId w:val="65"/>
        </w:numPr>
        <w:spacing w:before="0" w:after="0"/>
        <w:jc w:val="both"/>
        <w:rPr>
          <w:rFonts w:ascii="Calibri" w:eastAsia="Times New Roman" w:hAnsi="Calibri"/>
          <w:sz w:val="24"/>
          <w:szCs w:val="24"/>
        </w:rPr>
      </w:pPr>
      <w:r w:rsidRPr="00237186">
        <w:rPr>
          <w:rFonts w:ascii="Calibri" w:eastAsia="Times New Roman" w:hAnsi="Calibri"/>
          <w:sz w:val="24"/>
          <w:szCs w:val="24"/>
        </w:rPr>
        <w:lastRenderedPageBreak/>
        <w:t>Proiectul vizeaza actiuni de cooperare teritoriala care contribuie la atingerea obiectivelor prevazute in cadrul acestuia – 2pct</w:t>
      </w:r>
    </w:p>
    <w:p w14:paraId="5450B957"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sz w:val="24"/>
          <w:szCs w:val="24"/>
        </w:rPr>
        <w:t>(* cu exceptia investitiilor care vizeaza instalarea de statii de alimentare/ reincarcare electrica)</w:t>
      </w:r>
    </w:p>
    <w:p w14:paraId="37E32AA7"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În cazul în care proiectul nu răspunde cerinţelor de la pct.a, b sau c, se va puncta cu  0 (zero) la opţiunea respectivă.</w:t>
      </w:r>
    </w:p>
    <w:p w14:paraId="20E81FA9" w14:textId="77777777" w:rsidR="002858F1" w:rsidRPr="00237186" w:rsidRDefault="002858F1" w:rsidP="002858F1">
      <w:pPr>
        <w:jc w:val="both"/>
        <w:rPr>
          <w:rFonts w:asciiTheme="minorHAnsi" w:hAnsiTheme="minorHAnsi" w:cstheme="minorHAnsi"/>
          <w:sz w:val="24"/>
          <w:szCs w:val="24"/>
        </w:rPr>
      </w:pPr>
      <w:r w:rsidRPr="00237186">
        <w:rPr>
          <w:rFonts w:asciiTheme="minorHAnsi" w:hAnsiTheme="minorHAnsi" w:cstheme="minorHAnsi"/>
          <w:sz w:val="24"/>
          <w:szCs w:val="24"/>
        </w:rPr>
        <w:t xml:space="preserve">La acest subcriteriu, punctul c) se va evalua participarea solicitantului într-o cooperare internațională, care vizeaza realizarea unui schimb de bune practici în baza unei cooperări între statele partenere, cu indicarea obiectivelor și rezultatelor acestuia și a modului în care aceste rezultate sunt utilizate pentru imbunatatirea capacitatii administrative a solicitantului in domeniul specific vizat prin proiect. </w:t>
      </w:r>
    </w:p>
    <w:p w14:paraId="0852FD4C" w14:textId="77777777" w:rsidR="007E3FCA" w:rsidRPr="00237186" w:rsidRDefault="007E3FCA" w:rsidP="002B093A">
      <w:pPr>
        <w:spacing w:before="0" w:after="0"/>
        <w:ind w:firstLine="708"/>
        <w:jc w:val="both"/>
        <w:rPr>
          <w:rFonts w:asciiTheme="minorHAnsi" w:hAnsiTheme="minorHAnsi" w:cstheme="minorHAnsi"/>
          <w:b/>
          <w:bCs/>
          <w:sz w:val="24"/>
          <w:szCs w:val="24"/>
        </w:rPr>
      </w:pPr>
    </w:p>
    <w:p w14:paraId="617D906F" w14:textId="77777777" w:rsidR="002858F1" w:rsidRPr="00237186" w:rsidRDefault="002858F1" w:rsidP="002B093A">
      <w:pPr>
        <w:spacing w:before="0" w:after="0"/>
        <w:ind w:firstLine="708"/>
        <w:jc w:val="both"/>
        <w:rPr>
          <w:rFonts w:asciiTheme="minorHAnsi" w:hAnsiTheme="minorHAnsi" w:cstheme="minorHAnsi"/>
          <w:b/>
          <w:bCs/>
          <w:sz w:val="24"/>
          <w:szCs w:val="24"/>
        </w:rPr>
      </w:pPr>
      <w:r w:rsidRPr="00237186">
        <w:rPr>
          <w:rFonts w:asciiTheme="minorHAnsi" w:hAnsiTheme="minorHAnsi" w:cstheme="minorHAnsi"/>
          <w:b/>
          <w:bCs/>
          <w:sz w:val="24"/>
          <w:szCs w:val="24"/>
        </w:rPr>
        <w:t>1.10. Gradul de izolare al localitatii (maxim 8 puncte).</w:t>
      </w:r>
    </w:p>
    <w:p w14:paraId="291AD0F6"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accesul in localitate implica transport pe apa – 8 pct</w:t>
      </w:r>
    </w:p>
    <w:p w14:paraId="04CF30A8"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accesul in localitate nu implica transport pe apa – 0 pct</w:t>
      </w:r>
    </w:p>
    <w:p w14:paraId="1B8A54DB"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ipoteze și a punctajului aferent acesteia.</w:t>
      </w:r>
      <w:r w:rsidRPr="00237186">
        <w:rPr>
          <w:rFonts w:ascii="Calibri" w:eastAsia="Times New Roman" w:hAnsi="Calibri"/>
          <w:i/>
          <w:iCs/>
          <w:sz w:val="24"/>
          <w:szCs w:val="24"/>
        </w:rPr>
        <w:tab/>
      </w:r>
    </w:p>
    <w:p w14:paraId="2F3E413D" w14:textId="77777777" w:rsidR="002B093A" w:rsidRPr="00237186" w:rsidRDefault="002B093A" w:rsidP="002858F1">
      <w:pPr>
        <w:pStyle w:val="ListParagraph"/>
        <w:spacing w:before="0" w:after="0"/>
        <w:ind w:left="0"/>
        <w:jc w:val="both"/>
        <w:rPr>
          <w:rFonts w:ascii="Calibri" w:eastAsia="Times New Roman" w:hAnsi="Calibri"/>
          <w:i/>
          <w:iCs/>
          <w:sz w:val="24"/>
          <w:szCs w:val="24"/>
        </w:rPr>
      </w:pPr>
    </w:p>
    <w:p w14:paraId="24E61566" w14:textId="77777777" w:rsidR="002858F1" w:rsidRPr="00237186" w:rsidRDefault="002858F1" w:rsidP="002B093A">
      <w:pPr>
        <w:ind w:firstLine="708"/>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1.11. Implementarea de proiecte care au vizat intervenții de  imbunatatire a eficientei energetice si/sau producere/consum de energie din surse regenerabile (indiferent de sursa de finantare) (maxim 4 puncte) </w:t>
      </w:r>
    </w:p>
    <w:p w14:paraId="29CFBA9B" w14:textId="77777777" w:rsidR="002858F1" w:rsidRPr="00237186" w:rsidRDefault="002858F1" w:rsidP="002858F1">
      <w:pPr>
        <w:spacing w:before="0" w:after="0"/>
        <w:jc w:val="both"/>
        <w:rPr>
          <w:rFonts w:ascii="Calibri" w:eastAsia="Times New Roman" w:hAnsi="Calibri"/>
          <w:sz w:val="24"/>
          <w:szCs w:val="24"/>
        </w:rPr>
      </w:pPr>
      <w:r w:rsidRPr="00237186">
        <w:rPr>
          <w:rFonts w:ascii="Calibri" w:eastAsia="Times New Roman" w:hAnsi="Calibri"/>
          <w:sz w:val="24"/>
          <w:szCs w:val="24"/>
        </w:rPr>
        <w:t>a. In UAT s-au implementat proiecte care au vizat intervenții de  imbunatatire a eficientei energetice si/sau producere/consum de energie din surse regenerabile – 4 pct</w:t>
      </w:r>
    </w:p>
    <w:p w14:paraId="213689E7" w14:textId="77777777" w:rsidR="002858F1" w:rsidRPr="00237186" w:rsidRDefault="002858F1" w:rsidP="002858F1">
      <w:pPr>
        <w:spacing w:before="0" w:after="0"/>
        <w:jc w:val="both"/>
        <w:rPr>
          <w:rFonts w:ascii="Calibri" w:eastAsia="Times New Roman" w:hAnsi="Calibri"/>
          <w:sz w:val="24"/>
          <w:szCs w:val="24"/>
        </w:rPr>
      </w:pPr>
      <w:r w:rsidRPr="00237186">
        <w:rPr>
          <w:rFonts w:ascii="Calibri" w:eastAsia="Times New Roman" w:hAnsi="Calibri"/>
          <w:sz w:val="24"/>
          <w:szCs w:val="24"/>
        </w:rPr>
        <w:t>b. In UAT nu s-au implementat proiecte care care au vizat intervenții de  imbunatatire a eficientei energetic si/sau producere/consum de energie din surse regenerabile – 0 pct</w:t>
      </w:r>
    </w:p>
    <w:p w14:paraId="4455223C" w14:textId="77777777" w:rsidR="002858F1" w:rsidRPr="00237186" w:rsidRDefault="002858F1" w:rsidP="002858F1">
      <w:pPr>
        <w:spacing w:before="0" w:after="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ipoteze și a punctajului aferent acesteia.</w:t>
      </w:r>
    </w:p>
    <w:p w14:paraId="110F1DEF" w14:textId="77777777" w:rsidR="002858F1" w:rsidRPr="00237186" w:rsidRDefault="002858F1" w:rsidP="002858F1">
      <w:pPr>
        <w:spacing w:before="0" w:after="0"/>
        <w:jc w:val="both"/>
        <w:rPr>
          <w:rFonts w:ascii="Calibri" w:eastAsia="Times New Roman" w:hAnsi="Calibri"/>
          <w:i/>
          <w:iCs/>
          <w:sz w:val="24"/>
          <w:szCs w:val="24"/>
        </w:rPr>
      </w:pPr>
      <w:r w:rsidRPr="00237186">
        <w:rPr>
          <w:rFonts w:ascii="Calibri" w:eastAsia="Times New Roman" w:hAnsi="Calibri"/>
          <w:i/>
          <w:iCs/>
          <w:sz w:val="24"/>
          <w:szCs w:val="24"/>
        </w:rPr>
        <w:tab/>
      </w:r>
    </w:p>
    <w:p w14:paraId="0BFC0DE7" w14:textId="77777777" w:rsidR="002858F1" w:rsidRPr="00237186" w:rsidRDefault="002858F1">
      <w:pPr>
        <w:pStyle w:val="ListParagraph"/>
        <w:numPr>
          <w:ilvl w:val="0"/>
          <w:numId w:val="40"/>
        </w:numPr>
        <w:tabs>
          <w:tab w:val="left" w:pos="284"/>
        </w:tabs>
        <w:spacing w:before="0" w:after="0"/>
        <w:ind w:hanging="72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Gradul de pregătire/maturitate al proiectului </w:t>
      </w:r>
      <w:r w:rsidRPr="00237186">
        <w:rPr>
          <w:rFonts w:asciiTheme="minorHAnsi" w:eastAsia="Times New Roman" w:hAnsiTheme="minorHAnsi" w:cstheme="minorHAnsi"/>
          <w:bCs/>
          <w:sz w:val="24"/>
          <w:szCs w:val="24"/>
        </w:rPr>
        <w:t>(maxim 18 puncte)</w:t>
      </w:r>
    </w:p>
    <w:p w14:paraId="5FAE139C"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Exista posibilitatea de emitere a Ordinului de incepere a lucrarilor (procedura de achizitie finalizata cu contract de lucrari adjudecat sau contract de lucrari semnat) – 18 pct</w:t>
      </w:r>
    </w:p>
    <w:p w14:paraId="34332675"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Documentaţie tehnico-economică este la nivel de Proiect tehnic – 15 pct</w:t>
      </w:r>
    </w:p>
    <w:p w14:paraId="295727BA"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Documentaţie tehnico-economică este la nivel de DTAC si Autorizatie de construire emisa – 10 pct</w:t>
      </w:r>
    </w:p>
    <w:p w14:paraId="0F9BE084"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d. Solicitantul a lansat la data depunerii cerererii de finantare procedura de achizitie a serviciilor de elaborare Proiect Tehnic – 5 pct</w:t>
      </w:r>
    </w:p>
    <w:p w14:paraId="6A00E88A"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e. Documentatia tehnico - economica este la nivel de SF/DALI – 0 pct</w:t>
      </w:r>
    </w:p>
    <w:p w14:paraId="3FE5E600" w14:textId="77777777" w:rsidR="002858F1" w:rsidRPr="00237186" w:rsidRDefault="002858F1" w:rsidP="002858F1">
      <w:pPr>
        <w:pStyle w:val="ListParagraph"/>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Punctarea subcriteriului se face prin selectarea unei singure optiuni și a punctajului aferent acesteia.</w:t>
      </w:r>
    </w:p>
    <w:p w14:paraId="71B56F1B" w14:textId="77777777" w:rsidR="002858F1" w:rsidRPr="00237186" w:rsidRDefault="002858F1" w:rsidP="002858F1">
      <w:pPr>
        <w:pStyle w:val="ListParagraph"/>
        <w:spacing w:before="0" w:after="0"/>
        <w:ind w:left="0"/>
        <w:jc w:val="both"/>
        <w:rPr>
          <w:rFonts w:asciiTheme="minorHAnsi" w:eastAsia="Times New Roman" w:hAnsiTheme="minorHAnsi" w:cstheme="minorHAnsi"/>
          <w:i/>
          <w:iCs/>
          <w:sz w:val="24"/>
          <w:szCs w:val="24"/>
        </w:rPr>
      </w:pPr>
    </w:p>
    <w:p w14:paraId="5874483B" w14:textId="77777777" w:rsidR="002858F1" w:rsidRPr="00237186" w:rsidRDefault="002858F1">
      <w:pPr>
        <w:pStyle w:val="ListParagraph"/>
        <w:numPr>
          <w:ilvl w:val="0"/>
          <w:numId w:val="40"/>
        </w:numPr>
        <w:tabs>
          <w:tab w:val="left" w:pos="284"/>
        </w:tabs>
        <w:spacing w:before="0" w:after="0"/>
        <w:ind w:left="0" w:firstLine="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lastRenderedPageBreak/>
        <w:t xml:space="preserve">Contribuţia proiectului la teme orizontale </w:t>
      </w:r>
      <w:r w:rsidRPr="00237186">
        <w:rPr>
          <w:rFonts w:asciiTheme="minorHAnsi" w:eastAsia="Times New Roman" w:hAnsiTheme="minorHAnsi" w:cstheme="minorHAnsi"/>
          <w:bCs/>
          <w:sz w:val="24"/>
          <w:szCs w:val="24"/>
        </w:rPr>
        <w:t>(maxim 8 puncte)</w:t>
      </w:r>
    </w:p>
    <w:p w14:paraId="0003EF28" w14:textId="77777777" w:rsidR="002858F1" w:rsidRPr="00237186" w:rsidRDefault="002858F1" w:rsidP="002858F1">
      <w:pPr>
        <w:pStyle w:val="ListParagraph"/>
        <w:tabs>
          <w:tab w:val="left" w:pos="993"/>
        </w:tabs>
        <w:spacing w:before="0" w:after="0"/>
        <w:ind w:left="0"/>
        <w:jc w:val="both"/>
        <w:rPr>
          <w:rFonts w:ascii="Calibri" w:eastAsia="Times New Roman" w:hAnsi="Calibri"/>
          <w:sz w:val="24"/>
          <w:szCs w:val="24"/>
        </w:rPr>
      </w:pPr>
      <w:r w:rsidRPr="00237186">
        <w:rPr>
          <w:rFonts w:ascii="Calibri" w:eastAsia="Times New Roman" w:hAnsi="Calibri"/>
          <w:sz w:val="24"/>
          <w:szCs w:val="24"/>
        </w:rPr>
        <w:t>a.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pct</w:t>
      </w:r>
    </w:p>
    <w:p w14:paraId="31FA7E57" w14:textId="77777777" w:rsidR="002858F1" w:rsidRPr="00237186" w:rsidRDefault="002858F1" w:rsidP="002858F1">
      <w:pPr>
        <w:pStyle w:val="ListParagraph"/>
        <w:tabs>
          <w:tab w:val="left" w:pos="993"/>
        </w:tabs>
        <w:spacing w:before="0" w:after="0"/>
        <w:ind w:left="0"/>
        <w:jc w:val="both"/>
        <w:rPr>
          <w:rFonts w:ascii="Calibri" w:eastAsia="Times New Roman" w:hAnsi="Calibri"/>
          <w:sz w:val="24"/>
          <w:szCs w:val="24"/>
        </w:rPr>
      </w:pPr>
      <w:r w:rsidRPr="00237186">
        <w:rPr>
          <w:rFonts w:ascii="Calibri" w:eastAsia="Times New Roman" w:hAnsi="Calibri"/>
          <w:sz w:val="24"/>
          <w:szCs w:val="24"/>
        </w:rPr>
        <w:t>b. proiectul prevede crearea de facilitati/ infrastructuri/echipamente pentru accesul persoanelor cu disabilitati, pentru mai multe tipuri de disabilitati (suplimentar fata de cerintele minime prevazute in legislatie) – 2 pct</w:t>
      </w:r>
    </w:p>
    <w:p w14:paraId="71CD9AE8" w14:textId="77777777" w:rsidR="002858F1" w:rsidRPr="00237186" w:rsidRDefault="002858F1" w:rsidP="002858F1">
      <w:pPr>
        <w:pStyle w:val="ListParagraph"/>
        <w:tabs>
          <w:tab w:val="left" w:pos="993"/>
        </w:tabs>
        <w:spacing w:before="0" w:after="0"/>
        <w:ind w:left="0"/>
        <w:jc w:val="both"/>
        <w:rPr>
          <w:rFonts w:ascii="Calibri" w:eastAsia="Times New Roman" w:hAnsi="Calibri"/>
          <w:sz w:val="24"/>
          <w:szCs w:val="24"/>
        </w:rPr>
      </w:pPr>
      <w:r w:rsidRPr="00237186">
        <w:rPr>
          <w:rFonts w:ascii="Calibri" w:eastAsia="Times New Roman" w:hAnsi="Calibri"/>
          <w:sz w:val="24"/>
          <w:szCs w:val="24"/>
        </w:rPr>
        <w:t>c. proiectul prevede achizitii verzi – 2 pct</w:t>
      </w:r>
    </w:p>
    <w:p w14:paraId="77BCB2FF" w14:textId="77777777" w:rsidR="002858F1" w:rsidRPr="00237186" w:rsidRDefault="002858F1" w:rsidP="002858F1">
      <w:pPr>
        <w:pStyle w:val="ListParagraph"/>
        <w:tabs>
          <w:tab w:val="left" w:pos="993"/>
        </w:tabs>
        <w:spacing w:before="0" w:after="0"/>
        <w:ind w:left="0"/>
        <w:jc w:val="both"/>
        <w:rPr>
          <w:rFonts w:ascii="Calibri" w:eastAsia="Times New Roman" w:hAnsi="Calibri"/>
          <w:sz w:val="24"/>
          <w:szCs w:val="24"/>
        </w:rPr>
      </w:pPr>
      <w:r w:rsidRPr="00237186">
        <w:rPr>
          <w:rFonts w:ascii="Calibri" w:eastAsia="Times New Roman" w:hAnsi="Calibri"/>
          <w:sz w:val="24"/>
          <w:szCs w:val="24"/>
        </w:rPr>
        <w:t>d. proiectul prevede masuri incadrate in categoria masurilor suplimentare conform Anexei 12 la ghid, Metodologia privind imunizarea si abordarea DNSH – 2 pct</w:t>
      </w:r>
    </w:p>
    <w:p w14:paraId="1D2BDAD9" w14:textId="77777777" w:rsidR="002858F1" w:rsidRPr="00237186" w:rsidRDefault="002858F1" w:rsidP="002858F1">
      <w:pPr>
        <w:pStyle w:val="ListParagraph"/>
        <w:tabs>
          <w:tab w:val="left" w:pos="993"/>
        </w:tabs>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36777433" w14:textId="77777777" w:rsidR="002858F1" w:rsidRPr="00237186" w:rsidRDefault="002858F1" w:rsidP="002858F1">
      <w:pPr>
        <w:pStyle w:val="ListParagraph"/>
        <w:tabs>
          <w:tab w:val="left" w:pos="993"/>
        </w:tabs>
        <w:spacing w:before="0" w:after="0"/>
        <w:ind w:left="0"/>
        <w:jc w:val="both"/>
        <w:rPr>
          <w:rFonts w:ascii="Calibri" w:eastAsia="Times New Roman" w:hAnsi="Calibri"/>
          <w:i/>
          <w:iCs/>
          <w:sz w:val="24"/>
          <w:szCs w:val="24"/>
        </w:rPr>
      </w:pPr>
      <w:r w:rsidRPr="00237186">
        <w:rPr>
          <w:rFonts w:ascii="Calibri" w:eastAsia="Times New Roman" w:hAnsi="Calibri"/>
          <w:i/>
          <w:iCs/>
          <w:sz w:val="24"/>
          <w:szCs w:val="24"/>
        </w:rPr>
        <w:t>Punctajul este cumulativ. În cazul în care proiectul nu răspunde cerinţelor de la pct.a, b, c sau d, se va puncta cu  0 (zero) la opţiunea respectivă.</w:t>
      </w:r>
    </w:p>
    <w:p w14:paraId="1FB1994D" w14:textId="77777777" w:rsidR="002858F1" w:rsidRPr="00237186" w:rsidRDefault="002858F1" w:rsidP="002858F1">
      <w:pPr>
        <w:tabs>
          <w:tab w:val="left" w:pos="993"/>
        </w:tabs>
        <w:spacing w:before="0" w:after="0"/>
        <w:jc w:val="both"/>
        <w:rPr>
          <w:rFonts w:asciiTheme="minorHAnsi" w:eastAsia="Times New Roman" w:hAnsiTheme="minorHAnsi" w:cstheme="minorHAnsi"/>
          <w:b/>
          <w:bCs/>
          <w:sz w:val="24"/>
          <w:szCs w:val="24"/>
        </w:rPr>
      </w:pPr>
    </w:p>
    <w:p w14:paraId="7B52F177" w14:textId="77777777" w:rsidR="002858F1" w:rsidRPr="00237186" w:rsidRDefault="002858F1" w:rsidP="002858F1">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Referitor la masurile ce vor fi punctate la acest criteriu, solicitantul trebuie sa prezinte o analiza/fundamentare cu privire la justificarea necesitatii achizitionarii unor echipamente specifice pentru persoanele cu dizabilitati/alte echipamente/dotari.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80661E9" w14:textId="77777777" w:rsidR="002858F1" w:rsidRPr="00237186" w:rsidRDefault="002858F1" w:rsidP="002858F1">
      <w:pPr>
        <w:tabs>
          <w:tab w:val="left" w:pos="993"/>
        </w:tabs>
        <w:spacing w:before="0" w:after="0"/>
        <w:jc w:val="both"/>
        <w:rPr>
          <w:rFonts w:asciiTheme="minorHAnsi" w:eastAsia="Times New Roman" w:hAnsiTheme="minorHAnsi" w:cstheme="minorHAnsi"/>
          <w:b/>
          <w:bCs/>
          <w:sz w:val="24"/>
          <w:szCs w:val="24"/>
        </w:rPr>
      </w:pPr>
    </w:p>
    <w:p w14:paraId="67E6EEE6" w14:textId="77777777" w:rsidR="002858F1" w:rsidRPr="00237186" w:rsidRDefault="002858F1" w:rsidP="002858F1">
      <w:pPr>
        <w:tabs>
          <w:tab w:val="left" w:pos="993"/>
        </w:tabs>
        <w:spacing w:before="0" w:after="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Secțiunea II (Notarea cu 0 a unui criteriu/subcriteriu duce la respingerea proiectului)</w:t>
      </w:r>
    </w:p>
    <w:p w14:paraId="2167E3CB" w14:textId="77777777" w:rsidR="002858F1" w:rsidRPr="00237186" w:rsidRDefault="002858F1">
      <w:pPr>
        <w:pStyle w:val="ListParagraph"/>
        <w:numPr>
          <w:ilvl w:val="0"/>
          <w:numId w:val="40"/>
        </w:numPr>
        <w:tabs>
          <w:tab w:val="left" w:pos="142"/>
          <w:tab w:val="left" w:pos="284"/>
        </w:tabs>
        <w:spacing w:before="0" w:after="0"/>
        <w:ind w:left="0" w:firstLine="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Calitatea documentatiei tehnico-economice </w:t>
      </w:r>
      <w:r w:rsidRPr="00237186">
        <w:rPr>
          <w:rFonts w:asciiTheme="minorHAnsi" w:eastAsia="Times New Roman" w:hAnsiTheme="minorHAnsi" w:cstheme="minorHAnsi"/>
          <w:bCs/>
          <w:sz w:val="24"/>
          <w:szCs w:val="24"/>
        </w:rPr>
        <w:t>(maxim 1punct)</w:t>
      </w:r>
    </w:p>
    <w:p w14:paraId="299AAE5A" w14:textId="77777777" w:rsidR="002858F1" w:rsidRPr="00237186" w:rsidRDefault="002858F1" w:rsidP="002858F1">
      <w:pPr>
        <w:spacing w:before="0" w:after="0"/>
        <w:jc w:val="both"/>
        <w:rPr>
          <w:rFonts w:ascii="Calibri" w:eastAsia="Times New Roman" w:hAnsi="Calibri"/>
          <w:sz w:val="24"/>
          <w:szCs w:val="24"/>
        </w:rPr>
      </w:pPr>
      <w:r w:rsidRPr="00237186">
        <w:rPr>
          <w:rFonts w:ascii="Calibri" w:eastAsia="Times New Roman" w:hAnsi="Calibri"/>
          <w:sz w:val="24"/>
          <w:szCs w:val="24"/>
        </w:rPr>
        <w:t>a. Documentatia tehnica (SF/DALI sau PT) este conforma (conform Grilei de verificare a conformitatii administrative a documentatiei tehnice) – 1 punct.</w:t>
      </w:r>
    </w:p>
    <w:p w14:paraId="2E1F70BD" w14:textId="77777777" w:rsidR="002858F1" w:rsidRPr="00237186" w:rsidRDefault="002858F1" w:rsidP="002858F1">
      <w:pPr>
        <w:spacing w:before="0" w:after="0"/>
        <w:jc w:val="both"/>
        <w:rPr>
          <w:rFonts w:ascii="Calibri" w:eastAsia="Times New Roman" w:hAnsi="Calibri"/>
          <w:sz w:val="24"/>
          <w:szCs w:val="24"/>
        </w:rPr>
      </w:pPr>
      <w:r w:rsidRPr="00237186">
        <w:rPr>
          <w:rFonts w:ascii="Calibri" w:eastAsia="Times New Roman" w:hAnsi="Calibri"/>
          <w:sz w:val="24"/>
          <w:szCs w:val="24"/>
        </w:rPr>
        <w:t>b. Documentatia tehnica (SF/DALI sau PT) nu este conforma (conform Grilei de verificare a conformitatii administrative a documentatiei tehnice) – 0 puncte.</w:t>
      </w:r>
    </w:p>
    <w:p w14:paraId="0734C56D" w14:textId="77777777" w:rsidR="002858F1" w:rsidRPr="00237186" w:rsidRDefault="002858F1" w:rsidP="002858F1">
      <w:pPr>
        <w:spacing w:before="0" w:after="0"/>
        <w:jc w:val="both"/>
        <w:rPr>
          <w:rFonts w:ascii="Calibri" w:eastAsia="Times New Roman" w:hAnsi="Calibri"/>
          <w:i/>
          <w:iCs/>
          <w:sz w:val="24"/>
          <w:szCs w:val="24"/>
        </w:rPr>
      </w:pPr>
      <w:r w:rsidRPr="00237186">
        <w:rPr>
          <w:rFonts w:ascii="Calibri" w:eastAsia="Times New Roman" w:hAnsi="Calibri"/>
          <w:i/>
          <w:iCs/>
          <w:sz w:val="24"/>
          <w:szCs w:val="24"/>
        </w:rPr>
        <w:t>Daca documentatia tehnica (SF/DALI sau PT) nu este conforma, se va puncta cu 0 si proiectul va fi respins.</w:t>
      </w:r>
    </w:p>
    <w:p w14:paraId="0E869402" w14:textId="77777777" w:rsidR="002858F1" w:rsidRPr="00237186" w:rsidRDefault="002858F1" w:rsidP="002858F1">
      <w:pPr>
        <w:pStyle w:val="ListParagraph"/>
        <w:spacing w:before="0" w:after="0"/>
        <w:ind w:left="142"/>
        <w:jc w:val="both"/>
        <w:rPr>
          <w:rFonts w:asciiTheme="minorHAnsi" w:eastAsia="Times New Roman" w:hAnsiTheme="minorHAnsi" w:cstheme="minorHAnsi"/>
          <w:sz w:val="24"/>
          <w:szCs w:val="24"/>
        </w:rPr>
      </w:pPr>
    </w:p>
    <w:p w14:paraId="5BE8C70C" w14:textId="77777777" w:rsidR="002858F1" w:rsidRPr="00237186" w:rsidRDefault="002858F1" w:rsidP="002858F1">
      <w:pPr>
        <w:pStyle w:val="ListParagraph"/>
        <w:spacing w:before="0" w:after="0"/>
        <w:ind w:left="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5. Bugetul proiectului </w:t>
      </w:r>
      <w:r w:rsidRPr="00237186">
        <w:rPr>
          <w:rFonts w:asciiTheme="minorHAnsi" w:eastAsia="Times New Roman" w:hAnsiTheme="minorHAnsi" w:cstheme="minorHAnsi"/>
          <w:bCs/>
          <w:sz w:val="24"/>
          <w:szCs w:val="24"/>
        </w:rPr>
        <w:t>(maxim 3 puncte)</w:t>
      </w:r>
    </w:p>
    <w:p w14:paraId="0C290BA7" w14:textId="77777777" w:rsidR="002858F1" w:rsidRPr="00237186" w:rsidRDefault="002858F1" w:rsidP="002858F1">
      <w:pPr>
        <w:pStyle w:val="ListParagraph"/>
        <w:spacing w:before="0" w:after="0"/>
        <w:ind w:left="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 xml:space="preserve">Punctajul se va acorda în funţie de: </w:t>
      </w:r>
    </w:p>
    <w:p w14:paraId="1DB0B58D"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 xml:space="preserve">a.  Costurile sunt realiste (corect estimate), suficiente şi necesare pentru implementarea proiectului (Costurile pe unitatea de resurse utilizate sunt realiste şi justificate de către solicitant </w:t>
      </w:r>
      <w:r w:rsidRPr="00237186">
        <w:rPr>
          <w:rFonts w:ascii="Calibri" w:eastAsia="Times New Roman" w:hAnsi="Calibri"/>
          <w:sz w:val="24"/>
          <w:szCs w:val="24"/>
        </w:rPr>
        <w:lastRenderedPageBreak/>
        <w:t>prin citarea unor surse independente şi verificabile (statistici oficiale, preţuri standard etc.) sau prin rezultatele unei cercetări de piaţă efectuate de solicitant) – 0/1</w:t>
      </w:r>
    </w:p>
    <w:p w14:paraId="1F319853"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 xml:space="preserve">b. Bugetul este complet şi corelat cu activităţile prevăzute, cu resursele materiale implicate în realizarea proiectului, adică: nu există menţiuni în secţiunile privind activităţile, resursele şi rezultatele anticipate din cererea de finanţare care nu au acoperire într-un subcapitol bugetar /linie bugetară; de asemenea, nu există subcapitol bugetar / linie bugetară fără corespondenţă în secţiunile privind activităţile, resursele şi rezultatele – 0/1  </w:t>
      </w:r>
    </w:p>
    <w:p w14:paraId="4CAD612C"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între buget  şi sursele de finantare. Lista de echipamente și/sau lucrări și/sau servicii cu încadrarea acestora pe secțiunea de cheltuieli eligibile /ne-eligibile (dacă este cazul), este corelată cu costurile cuprinse în cadrul liniilor bugetare. Toate elementele cuprinse în lista de lucrări/servicii/echipamente sunt clar identificate și detaliate. Achiziţionarea lucrărilor/serviciilor/echipamentelor prevăzute în proiect este necesară și oportună, conform obiectivelor proiectului – 0/1</w:t>
      </w:r>
    </w:p>
    <w:p w14:paraId="3275B797"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i/>
          <w:iCs/>
          <w:sz w:val="24"/>
          <w:szCs w:val="24"/>
        </w:rPr>
        <w:t>Notarea cu 0 (zero) a oricarei optiuni a, b sau c, va conduce la respingerea proiectului</w:t>
      </w:r>
      <w:r w:rsidRPr="00237186">
        <w:rPr>
          <w:rFonts w:ascii="Calibri" w:eastAsia="Times New Roman" w:hAnsi="Calibri"/>
          <w:sz w:val="24"/>
          <w:szCs w:val="24"/>
        </w:rPr>
        <w:t>.</w:t>
      </w:r>
    </w:p>
    <w:p w14:paraId="6910F731" w14:textId="77777777" w:rsidR="002858F1" w:rsidRPr="00237186" w:rsidRDefault="002858F1" w:rsidP="002858F1">
      <w:pPr>
        <w:pStyle w:val="ListParagraph"/>
        <w:spacing w:before="0" w:after="0"/>
        <w:ind w:left="0"/>
        <w:jc w:val="both"/>
        <w:rPr>
          <w:rFonts w:asciiTheme="minorHAnsi" w:eastAsia="Times New Roman" w:hAnsiTheme="minorHAnsi" w:cstheme="minorHAnsi"/>
          <w:sz w:val="24"/>
          <w:szCs w:val="24"/>
        </w:rPr>
      </w:pPr>
    </w:p>
    <w:p w14:paraId="4AE7FCC0" w14:textId="77777777" w:rsidR="002858F1" w:rsidRPr="00237186" w:rsidRDefault="002858F1" w:rsidP="002858F1">
      <w:pPr>
        <w:pStyle w:val="ListParagraph"/>
        <w:spacing w:before="0" w:after="0"/>
        <w:ind w:left="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t xml:space="preserve">6.Capacitatea operaţională a solicitantului şi sustenabilitatea investiţiei </w:t>
      </w:r>
      <w:r w:rsidRPr="00237186">
        <w:rPr>
          <w:rFonts w:asciiTheme="minorHAnsi" w:eastAsia="Times New Roman" w:hAnsiTheme="minorHAnsi" w:cstheme="minorHAnsi"/>
          <w:bCs/>
          <w:sz w:val="24"/>
          <w:szCs w:val="24"/>
        </w:rPr>
        <w:t>(maxim 3 puncte)</w:t>
      </w:r>
    </w:p>
    <w:p w14:paraId="40D82572" w14:textId="77777777" w:rsidR="002858F1" w:rsidRPr="00237186"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237186">
        <w:rPr>
          <w:rFonts w:ascii="Calibri" w:eastAsia="Times New Roman" w:hAnsi="Calibri"/>
          <w:sz w:val="24"/>
          <w:szCs w:val="24"/>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3F215C22" w14:textId="77777777" w:rsidR="002858F1" w:rsidRPr="00237186"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237186">
        <w:rPr>
          <w:rFonts w:ascii="Calibri" w:eastAsia="Times New Roman" w:hAnsi="Calibri"/>
          <w:sz w:val="24"/>
          <w:szCs w:val="24"/>
        </w:rPr>
        <w:t>Solicitantul identifică şi detaliază posibilile riscuri în implementarea proiectului iar mecanismele de gestionare sunt clar definite şi corespunzătoare.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7DD85665" w14:textId="77777777" w:rsidR="002858F1" w:rsidRPr="00237186" w:rsidRDefault="002858F1">
      <w:pPr>
        <w:pStyle w:val="ListParagraph"/>
        <w:numPr>
          <w:ilvl w:val="0"/>
          <w:numId w:val="70"/>
        </w:numPr>
        <w:tabs>
          <w:tab w:val="left" w:pos="426"/>
        </w:tabs>
        <w:spacing w:before="0" w:after="0"/>
        <w:ind w:left="0" w:firstLine="0"/>
        <w:jc w:val="both"/>
        <w:rPr>
          <w:rFonts w:ascii="Calibri" w:eastAsia="Times New Roman" w:hAnsi="Calibri"/>
          <w:sz w:val="24"/>
          <w:szCs w:val="24"/>
        </w:rPr>
      </w:pPr>
      <w:r w:rsidRPr="00237186">
        <w:rPr>
          <w:rFonts w:ascii="Calibri" w:eastAsia="Times New Roman" w:hAnsi="Calibri"/>
          <w:sz w:val="24"/>
          <w:szCs w:val="24"/>
        </w:rPr>
        <w:t>Investitia este sustenabilă, proiecțiile veniturilor și cheltuielilor sunt realiste, fundamentate pe date corecte și surse verificabile – 0/1.</w:t>
      </w:r>
    </w:p>
    <w:p w14:paraId="6F775CEC"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i/>
          <w:iCs/>
          <w:sz w:val="24"/>
          <w:szCs w:val="24"/>
        </w:rPr>
        <w:t>Notarea cu 0 (zero) a oricarei optiuni a, b sau c, va conduce la respingerea proiectului</w:t>
      </w:r>
      <w:r w:rsidRPr="00237186">
        <w:rPr>
          <w:rFonts w:ascii="Calibri" w:eastAsia="Times New Roman" w:hAnsi="Calibri"/>
          <w:sz w:val="24"/>
          <w:szCs w:val="24"/>
        </w:rPr>
        <w:t>.</w:t>
      </w:r>
    </w:p>
    <w:p w14:paraId="5134A9DE" w14:textId="77777777" w:rsidR="002858F1" w:rsidRPr="00237186" w:rsidRDefault="002858F1" w:rsidP="002858F1">
      <w:pPr>
        <w:spacing w:before="0" w:after="0"/>
        <w:jc w:val="both"/>
        <w:rPr>
          <w:rFonts w:asciiTheme="minorHAnsi" w:eastAsia="Times New Roman" w:hAnsiTheme="minorHAnsi" w:cstheme="minorHAnsi"/>
          <w:sz w:val="24"/>
          <w:szCs w:val="24"/>
        </w:rPr>
      </w:pPr>
    </w:p>
    <w:p w14:paraId="6C658549" w14:textId="77777777" w:rsidR="002858F1" w:rsidRPr="00237186" w:rsidRDefault="002858F1" w:rsidP="002858F1">
      <w:pPr>
        <w:pStyle w:val="ListParagraph"/>
        <w:spacing w:before="0" w:after="0"/>
        <w:ind w:left="0"/>
        <w:jc w:val="both"/>
        <w:rPr>
          <w:rFonts w:asciiTheme="minorHAnsi" w:eastAsia="Times New Roman" w:hAnsiTheme="minorHAnsi" w:cstheme="minorHAnsi"/>
          <w:b/>
          <w:bCs/>
          <w:sz w:val="24"/>
          <w:szCs w:val="24"/>
        </w:rPr>
      </w:pPr>
      <w:r w:rsidRPr="00237186">
        <w:rPr>
          <w:rFonts w:asciiTheme="minorHAnsi" w:eastAsia="Times New Roman" w:hAnsiTheme="minorHAnsi" w:cstheme="minorHAnsi"/>
          <w:b/>
          <w:bCs/>
          <w:sz w:val="24"/>
          <w:szCs w:val="24"/>
        </w:rPr>
        <w:lastRenderedPageBreak/>
        <w:t xml:space="preserve">7. Respectarea principiilor orizontale privind promovarea dezvoltării durabile, a egalității de şanse, de gen, nediscriminării și accesibilității persoanelor cu disabilități  (conformarea cu prevederile legale) </w:t>
      </w:r>
      <w:r w:rsidRPr="00237186">
        <w:rPr>
          <w:rFonts w:asciiTheme="minorHAnsi" w:eastAsia="Times New Roman" w:hAnsiTheme="minorHAnsi" w:cstheme="minorHAnsi"/>
          <w:bCs/>
          <w:sz w:val="24"/>
          <w:szCs w:val="24"/>
        </w:rPr>
        <w:t>(maxim 1 punct)</w:t>
      </w:r>
    </w:p>
    <w:p w14:paraId="0DB720FB"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a.  masuri privind promovarea dezvoltarii durabile</w:t>
      </w:r>
    </w:p>
    <w:p w14:paraId="4579008B"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b. masuri privind promovarea a egalitatii de şanse, de gen, nediscriminarii si accesibilitatii persoanelor cu disabilitati</w:t>
      </w:r>
    </w:p>
    <w:p w14:paraId="4E16B9A6" w14:textId="77777777" w:rsidR="002858F1" w:rsidRPr="00237186" w:rsidRDefault="002858F1" w:rsidP="002858F1">
      <w:pPr>
        <w:pStyle w:val="ListParagraph"/>
        <w:spacing w:before="0" w:after="0"/>
        <w:ind w:left="0"/>
        <w:jc w:val="both"/>
        <w:rPr>
          <w:rFonts w:ascii="Calibri" w:eastAsia="Times New Roman" w:hAnsi="Calibri"/>
          <w:sz w:val="24"/>
          <w:szCs w:val="24"/>
        </w:rPr>
      </w:pPr>
      <w:r w:rsidRPr="00237186">
        <w:rPr>
          <w:rFonts w:ascii="Calibri" w:eastAsia="Times New Roman" w:hAnsi="Calibri"/>
          <w:sz w:val="24"/>
          <w:szCs w:val="24"/>
        </w:rPr>
        <w:t>c.  masuri privind respectarea principiului DNSH ("Do not significant harm" - "A nu prejudicia în mod semnificativ")</w:t>
      </w:r>
    </w:p>
    <w:p w14:paraId="58DCF762" w14:textId="77777777" w:rsidR="002858F1" w:rsidRPr="00237186" w:rsidRDefault="002858F1" w:rsidP="002858F1">
      <w:pPr>
        <w:spacing w:before="0" w:after="0"/>
        <w:jc w:val="both"/>
        <w:rPr>
          <w:rFonts w:ascii="Calibri" w:eastAsia="Times New Roman" w:hAnsi="Calibri"/>
          <w:i/>
          <w:iCs/>
          <w:sz w:val="24"/>
          <w:szCs w:val="24"/>
        </w:rPr>
      </w:pPr>
      <w:r w:rsidRPr="00237186">
        <w:rPr>
          <w:rFonts w:ascii="Calibri" w:eastAsia="Times New Roman" w:hAnsi="Calibri"/>
          <w:i/>
          <w:iCs/>
          <w:sz w:val="24"/>
          <w:szCs w:val="24"/>
        </w:rPr>
        <w:t>Solicitantul fundamenteaza si probeaza cu documente relevante respectarea obligațiilor prevăzute în legislația comunitară și națională aplicabilă în domeniul egalităţii de şanse, de gen, nediscriminarii si accesibilitatii persoanelor cu disabilitati înțelegând prin aceasta standardele minime prevăzute, dezvoltare durabilă și principiul DNSH (se va nota în baza informațiilor incluse în cererea de finanțare, la secţiunea dedicată,  precum şi în anexele ei și în documentele relevante anexate şi se va urmări care sunt măsurile de conformare ale solicitantului pentru respectarea obligațiilor legale în vigoare privind temele orizontale, inclusiv DNSH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50534C24" w14:textId="77777777" w:rsidR="00CC0725" w:rsidRPr="00237186" w:rsidRDefault="00CC0725" w:rsidP="002858F1">
      <w:pPr>
        <w:spacing w:before="0" w:after="0"/>
        <w:jc w:val="both"/>
        <w:rPr>
          <w:rFonts w:ascii="Calibri" w:eastAsia="Times New Roman" w:hAnsi="Calibri"/>
          <w:sz w:val="24"/>
          <w:szCs w:val="24"/>
        </w:rPr>
      </w:pPr>
    </w:p>
    <w:p w14:paraId="300B61E4" w14:textId="77777777" w:rsidR="002858F1" w:rsidRPr="00237186" w:rsidRDefault="002858F1" w:rsidP="002858F1">
      <w:pPr>
        <w:jc w:val="both"/>
        <w:rPr>
          <w:rFonts w:ascii="Calibri" w:hAnsi="Calibri"/>
          <w:b/>
          <w:bCs/>
          <w:sz w:val="24"/>
          <w:szCs w:val="24"/>
        </w:rPr>
      </w:pPr>
      <w:r w:rsidRPr="00237186">
        <w:rPr>
          <w:rFonts w:ascii="Calibri" w:hAnsi="Calibri"/>
          <w:b/>
          <w:bCs/>
          <w:sz w:val="24"/>
          <w:szCs w:val="24"/>
        </w:rPr>
        <w:t xml:space="preserve">8. Caracterul integrat al proiectului în ceea ce privesc măsurile de consolidare a clădirii </w:t>
      </w:r>
      <w:r w:rsidRPr="00237186">
        <w:rPr>
          <w:rFonts w:ascii="Calibri" w:eastAsia="Times New Roman" w:hAnsi="Calibri"/>
          <w:bCs/>
          <w:sz w:val="24"/>
          <w:szCs w:val="24"/>
        </w:rPr>
        <w:t>- 0/1</w:t>
      </w:r>
    </w:p>
    <w:p w14:paraId="3FB721E6" w14:textId="77777777" w:rsidR="002858F1" w:rsidRPr="00237186" w:rsidRDefault="002858F1" w:rsidP="002858F1">
      <w:pPr>
        <w:jc w:val="both"/>
        <w:rPr>
          <w:rFonts w:ascii="Calibri" w:hAnsi="Calibri"/>
          <w:sz w:val="24"/>
          <w:szCs w:val="24"/>
        </w:rPr>
      </w:pPr>
      <w:r w:rsidRPr="00237186">
        <w:rPr>
          <w:rFonts w:ascii="Calibri" w:hAnsi="Calibri"/>
          <w:sz w:val="24"/>
          <w:szCs w:val="24"/>
        </w:rPr>
        <w:t>a. Măsurile de consolidare sunt incluse în cererea de finanțare sau fac obiectul unor alte finanțări obținute/asigurate din alte surse sau vor face obiectul unei cereri de finantare ce este/va fi depusă în cadrul PR SE 2021-2027,  Acțiunea 2.2 Consolidarea clădirilor aflate în risc seismic – 1 pct</w:t>
      </w:r>
    </w:p>
    <w:p w14:paraId="6F9C45A0" w14:textId="77777777" w:rsidR="002858F1" w:rsidRPr="00237186" w:rsidRDefault="002858F1" w:rsidP="002858F1">
      <w:pPr>
        <w:jc w:val="both"/>
        <w:rPr>
          <w:rFonts w:ascii="Calibri" w:hAnsi="Calibri"/>
          <w:sz w:val="24"/>
          <w:szCs w:val="24"/>
        </w:rPr>
      </w:pPr>
      <w:r w:rsidRPr="00237186">
        <w:rPr>
          <w:rFonts w:ascii="Calibri" w:hAnsi="Calibri"/>
          <w:sz w:val="24"/>
          <w:szCs w:val="24"/>
        </w:rPr>
        <w:t>b. Proiectul nu cuprinde măsuri de consolidare și nici nu se asigură caracterul integrat prin finanțarea acestora din alte surse în corelare  cu execuția  lucrărilor de eficiență energetică – 0 pct</w:t>
      </w:r>
    </w:p>
    <w:p w14:paraId="5927F97E" w14:textId="77777777" w:rsidR="002858F1" w:rsidRPr="00237186" w:rsidRDefault="002858F1" w:rsidP="002858F1">
      <w:pPr>
        <w:spacing w:before="0" w:after="0"/>
        <w:jc w:val="both"/>
        <w:rPr>
          <w:rFonts w:ascii="Calibri" w:hAnsi="Calibri"/>
          <w:i/>
          <w:iCs/>
          <w:sz w:val="24"/>
          <w:szCs w:val="24"/>
        </w:rPr>
      </w:pPr>
      <w:r w:rsidRPr="00237186">
        <w:rPr>
          <w:rFonts w:ascii="Calibri" w:hAnsi="Calibri"/>
          <w:i/>
          <w:iCs/>
          <w:sz w:val="24"/>
          <w:szCs w:val="24"/>
        </w:rPr>
        <w:t>In cazul cladirilor de risc seismic III si IV, se considera indeplinita cerinta de la acest criteriu si se puncteaza la 8. a cu 1 punct.</w:t>
      </w:r>
      <w:r w:rsidRPr="00237186">
        <w:rPr>
          <w:rFonts w:ascii="Calibri" w:hAnsi="Calibri"/>
          <w:i/>
          <w:iCs/>
          <w:sz w:val="24"/>
          <w:szCs w:val="24"/>
        </w:rPr>
        <w:tab/>
        <w:t xml:space="preserve"> Punctarea subcriteriului se face prin selectarea unei singure ipoteze și a punctajului aferent acesteia (a sau b), daca se va puncta cu 0 atunci proiectul va fi respins din procesul de evaluare si selectie.</w:t>
      </w:r>
      <w:r w:rsidRPr="00237186">
        <w:rPr>
          <w:rFonts w:ascii="Calibri" w:hAnsi="Calibri"/>
          <w:i/>
          <w:iCs/>
          <w:sz w:val="24"/>
          <w:szCs w:val="24"/>
        </w:rPr>
        <w:tab/>
      </w:r>
    </w:p>
    <w:p w14:paraId="6D9B460A" w14:textId="77777777" w:rsidR="002858F1" w:rsidRPr="00237186" w:rsidRDefault="002858F1" w:rsidP="002858F1">
      <w:pPr>
        <w:spacing w:before="0" w:after="0"/>
        <w:jc w:val="both"/>
        <w:rPr>
          <w:rFonts w:ascii="Calibri" w:hAnsi="Calibri"/>
          <w:b/>
          <w:bCs/>
          <w:sz w:val="24"/>
          <w:szCs w:val="24"/>
        </w:rPr>
      </w:pPr>
      <w:r w:rsidRPr="00237186">
        <w:rPr>
          <w:rFonts w:ascii="Calibri" w:hAnsi="Calibri"/>
          <w:b/>
          <w:bCs/>
          <w:sz w:val="24"/>
          <w:szCs w:val="24"/>
        </w:rPr>
        <w:t xml:space="preserve">                                                                                                                                                                                                                                                                                             9. Proiectul are avizul ADI ITI DD privind contribuția acestuia la realizarea obiectivelor Strategiei ITI si caracterul integrat al proiectului - 0/1</w:t>
      </w:r>
    </w:p>
    <w:p w14:paraId="78DAE3B7" w14:textId="77777777" w:rsidR="002858F1" w:rsidRPr="00237186" w:rsidRDefault="002858F1" w:rsidP="002858F1">
      <w:pPr>
        <w:spacing w:before="0" w:after="0"/>
        <w:jc w:val="both"/>
        <w:rPr>
          <w:rFonts w:ascii="Calibri" w:hAnsi="Calibri"/>
          <w:sz w:val="24"/>
          <w:szCs w:val="24"/>
        </w:rPr>
      </w:pPr>
      <w:r w:rsidRPr="00237186">
        <w:rPr>
          <w:rFonts w:ascii="Calibri" w:hAnsi="Calibri"/>
          <w:sz w:val="24"/>
          <w:szCs w:val="24"/>
        </w:rPr>
        <w:t>a. Proiectul are avizul ADI ITI DD privind contribuția acestuia la realizarea obiectivelor Strategiei ITI  DD si caracterul integrat al proiectului – 1 pct</w:t>
      </w:r>
    </w:p>
    <w:p w14:paraId="005EEDE1" w14:textId="77777777" w:rsidR="002858F1" w:rsidRPr="00237186" w:rsidRDefault="002858F1" w:rsidP="002858F1">
      <w:pPr>
        <w:spacing w:before="0" w:after="0"/>
        <w:jc w:val="both"/>
        <w:rPr>
          <w:rFonts w:ascii="Calibri" w:hAnsi="Calibri"/>
          <w:sz w:val="24"/>
          <w:szCs w:val="24"/>
        </w:rPr>
      </w:pPr>
      <w:r w:rsidRPr="00237186">
        <w:rPr>
          <w:rFonts w:ascii="Calibri" w:hAnsi="Calibri"/>
          <w:sz w:val="24"/>
          <w:szCs w:val="24"/>
        </w:rPr>
        <w:t>b. Proiectul nu are avizul ADI ITI DD privind contribuția acestuia la realizarea obiectivelor Strategiei ITI DD si caracterul integrat al proiectului – 0 pct</w:t>
      </w:r>
    </w:p>
    <w:p w14:paraId="54D870BB" w14:textId="77777777" w:rsidR="002858F1" w:rsidRPr="00237186" w:rsidRDefault="002858F1" w:rsidP="002858F1">
      <w:pPr>
        <w:spacing w:before="0" w:after="0"/>
        <w:jc w:val="both"/>
        <w:rPr>
          <w:rFonts w:ascii="Calibri" w:hAnsi="Calibri"/>
          <w:i/>
          <w:iCs/>
          <w:sz w:val="24"/>
          <w:szCs w:val="24"/>
        </w:rPr>
      </w:pPr>
      <w:r w:rsidRPr="00237186">
        <w:rPr>
          <w:rFonts w:ascii="Calibri" w:hAnsi="Calibri"/>
          <w:i/>
          <w:iCs/>
          <w:sz w:val="24"/>
          <w:szCs w:val="24"/>
        </w:rPr>
        <w:lastRenderedPageBreak/>
        <w:t>Punctarea subcriteriului se face prin selectarea unei singure ipoteze și a punctajului aferent acesteia (a sau b), daca se va puncta cu 0 atunci proiectul va fi respins din procesul de evaluare si selectie.</w:t>
      </w:r>
      <w:r w:rsidRPr="00237186">
        <w:rPr>
          <w:rFonts w:ascii="Calibri" w:hAnsi="Calibri"/>
          <w:i/>
          <w:iCs/>
          <w:sz w:val="24"/>
          <w:szCs w:val="24"/>
        </w:rPr>
        <w:tab/>
      </w:r>
    </w:p>
    <w:p w14:paraId="3DF53B20" w14:textId="77777777" w:rsidR="00FD55E0" w:rsidRPr="00237186" w:rsidRDefault="00FD55E0" w:rsidP="00F20357">
      <w:pPr>
        <w:spacing w:before="0" w:after="0"/>
        <w:jc w:val="both"/>
        <w:rPr>
          <w:rFonts w:asciiTheme="minorHAnsi" w:hAnsiTheme="minorHAnsi" w:cstheme="minorHAnsi"/>
          <w:sz w:val="24"/>
          <w:szCs w:val="24"/>
        </w:rPr>
      </w:pPr>
    </w:p>
    <w:p w14:paraId="1121A951" w14:textId="63CB2EEE" w:rsidR="00EC630F" w:rsidRPr="00237186" w:rsidRDefault="00EC630F" w:rsidP="00B204DF">
      <w:pPr>
        <w:pStyle w:val="Heading2"/>
      </w:pPr>
      <w:bookmarkStart w:id="234" w:name="_Toc141436464"/>
      <w:r w:rsidRPr="00237186">
        <w:t xml:space="preserve">Aplicarea </w:t>
      </w:r>
      <w:r w:rsidR="0055054A" w:rsidRPr="00237186">
        <w:t>P</w:t>
      </w:r>
      <w:r w:rsidRPr="00237186">
        <w:t xml:space="preserve">ragului de </w:t>
      </w:r>
      <w:r w:rsidR="006F67A8" w:rsidRPr="00237186">
        <w:t>calitate</w:t>
      </w:r>
      <w:bookmarkEnd w:id="234"/>
    </w:p>
    <w:p w14:paraId="79329217" w14:textId="193B7B8F" w:rsidR="00325615" w:rsidRPr="00237186" w:rsidRDefault="00325615" w:rsidP="00325615">
      <w:pPr>
        <w:autoSpaceDE w:val="0"/>
        <w:autoSpaceDN w:val="0"/>
        <w:adjustRightInd w:val="0"/>
        <w:spacing w:before="0" w:after="0"/>
        <w:jc w:val="both"/>
        <w:rPr>
          <w:rFonts w:asciiTheme="minorHAnsi" w:hAnsiTheme="minorHAnsi" w:cstheme="minorHAnsi"/>
          <w:b/>
          <w:bCs/>
          <w:sz w:val="24"/>
          <w:szCs w:val="24"/>
          <w:lang w:eastAsia="en-GB"/>
        </w:rPr>
      </w:pPr>
      <w:bookmarkStart w:id="235" w:name="_Hlk136178775"/>
      <w:r w:rsidRPr="00237186">
        <w:rPr>
          <w:rFonts w:asciiTheme="minorHAnsi" w:hAnsiTheme="minorHAnsi" w:cstheme="minorHAnsi"/>
          <w:sz w:val="24"/>
          <w:szCs w:val="24"/>
          <w:lang w:eastAsia="en-GB"/>
        </w:rPr>
        <w:t xml:space="preserve">Pragul de calitate reprezintă </w:t>
      </w:r>
      <w:r w:rsidRPr="00237186">
        <w:rPr>
          <w:rFonts w:asciiTheme="minorHAnsi" w:hAnsiTheme="minorHAnsi" w:cstheme="minorHAnsi"/>
          <w:b/>
          <w:bCs/>
          <w:sz w:val="24"/>
          <w:szCs w:val="24"/>
          <w:lang w:eastAsia="en-GB"/>
        </w:rPr>
        <w:t xml:space="preserve">punctajul minim obligatoriu de 50 de puncte </w:t>
      </w:r>
      <w:r w:rsidRPr="00237186">
        <w:rPr>
          <w:rFonts w:asciiTheme="minorHAnsi" w:hAnsiTheme="minorHAnsi" w:cstheme="minorHAnsi"/>
          <w:sz w:val="24"/>
          <w:szCs w:val="24"/>
          <w:lang w:eastAsia="en-GB"/>
        </w:rPr>
        <w:t>obținut în urma evaluării.</w:t>
      </w:r>
      <w:r w:rsidRPr="00237186">
        <w:rPr>
          <w:rFonts w:asciiTheme="minorHAnsi" w:hAnsiTheme="minorHAnsi" w:cstheme="minorHAnsi"/>
          <w:b/>
          <w:bCs/>
          <w:sz w:val="24"/>
          <w:szCs w:val="24"/>
          <w:lang w:eastAsia="en-GB"/>
        </w:rPr>
        <w:t xml:space="preserve"> </w:t>
      </w:r>
    </w:p>
    <w:p w14:paraId="2955607B" w14:textId="77777777" w:rsidR="00A84C23" w:rsidRPr="00237186" w:rsidRDefault="00A84C23" w:rsidP="00325615">
      <w:pPr>
        <w:autoSpaceDE w:val="0"/>
        <w:autoSpaceDN w:val="0"/>
        <w:adjustRightInd w:val="0"/>
        <w:spacing w:before="0" w:after="0"/>
        <w:jc w:val="both"/>
        <w:rPr>
          <w:rFonts w:asciiTheme="minorHAnsi" w:hAnsiTheme="minorHAnsi" w:cstheme="minorHAnsi"/>
          <w:b/>
          <w:bCs/>
          <w:sz w:val="24"/>
          <w:szCs w:val="24"/>
          <w:lang w:eastAsia="en-GB"/>
        </w:rPr>
      </w:pPr>
    </w:p>
    <w:p w14:paraId="4D838FB1" w14:textId="7FA54F55" w:rsidR="00EC630F" w:rsidRPr="00237186" w:rsidRDefault="00EC630F" w:rsidP="00B204DF">
      <w:pPr>
        <w:pStyle w:val="Heading2"/>
      </w:pPr>
      <w:bookmarkStart w:id="236" w:name="_Toc141436465"/>
      <w:bookmarkEnd w:id="235"/>
      <w:r w:rsidRPr="00237186">
        <w:t>Aplicarea pragului de excelenţă</w:t>
      </w:r>
      <w:bookmarkEnd w:id="236"/>
    </w:p>
    <w:p w14:paraId="4592046C" w14:textId="77777777" w:rsidR="00325615" w:rsidRPr="00237186" w:rsidRDefault="00325615" w:rsidP="00325615">
      <w:pPr>
        <w:autoSpaceDE w:val="0"/>
        <w:autoSpaceDN w:val="0"/>
        <w:adjustRightInd w:val="0"/>
        <w:spacing w:before="0" w:after="0"/>
        <w:jc w:val="both"/>
        <w:rPr>
          <w:rFonts w:asciiTheme="minorHAnsi" w:hAnsiTheme="minorHAnsi" w:cstheme="minorHAnsi"/>
          <w:i/>
          <w:iCs/>
          <w:sz w:val="24"/>
          <w:szCs w:val="24"/>
          <w:lang w:eastAsia="en-GB"/>
        </w:rPr>
      </w:pPr>
      <w:bookmarkStart w:id="237" w:name="_Hlk141176387"/>
      <w:bookmarkStart w:id="238" w:name="_Hlk136178807"/>
      <w:r w:rsidRPr="00237186">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237186">
        <w:rPr>
          <w:rFonts w:asciiTheme="minorHAnsi" w:hAnsiTheme="minorHAnsi" w:cstheme="minorHAnsi"/>
          <w:b/>
          <w:bCs/>
          <w:sz w:val="24"/>
          <w:szCs w:val="24"/>
          <w:lang w:eastAsia="en-GB"/>
        </w:rPr>
        <w:t xml:space="preserve">70 de puncte, prag de excelență </w:t>
      </w:r>
      <w:r w:rsidRPr="00237186">
        <w:rPr>
          <w:rFonts w:asciiTheme="minorHAnsi" w:hAnsiTheme="minorHAnsi" w:cstheme="minorHAnsi"/>
          <w:sz w:val="24"/>
          <w:szCs w:val="24"/>
          <w:lang w:eastAsia="en-GB"/>
        </w:rPr>
        <w:t>și să nu fi fost notat cu 0 în etapa de evaluare tehnico-financiară conform detaliilor de completare a grilei, cu încadrarea în alocarea financiară a apelului de proiecte</w:t>
      </w:r>
      <w:r w:rsidRPr="00237186">
        <w:rPr>
          <w:rFonts w:asciiTheme="minorHAnsi" w:hAnsiTheme="minorHAnsi" w:cstheme="minorHAnsi"/>
          <w:i/>
          <w:iCs/>
          <w:sz w:val="24"/>
          <w:szCs w:val="24"/>
          <w:lang w:eastAsia="en-GB"/>
        </w:rPr>
        <w:t xml:space="preserve">. </w:t>
      </w:r>
      <w:r w:rsidRPr="00237186">
        <w:rPr>
          <w:rFonts w:asciiTheme="minorHAnsi" w:hAnsiTheme="minorHAnsi" w:cstheme="minorHAns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0DC07EA6" w14:textId="4D88D1C8" w:rsidR="00325615" w:rsidRPr="00237186" w:rsidRDefault="00325615" w:rsidP="00325615">
      <w:pPr>
        <w:jc w:val="both"/>
        <w:rPr>
          <w:rFonts w:asciiTheme="minorHAnsi" w:hAnsiTheme="minorHAnsi" w:cstheme="minorHAnsi"/>
          <w:sz w:val="24"/>
          <w:szCs w:val="24"/>
        </w:rPr>
      </w:pPr>
      <w:r w:rsidRPr="00237186">
        <w:rPr>
          <w:rFonts w:asciiTheme="minorHAnsi" w:hAnsiTheme="minorHAnsi" w:cstheme="minorHAns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237"/>
      <w:r w:rsidR="0003316B" w:rsidRPr="00237186">
        <w:rPr>
          <w:rFonts w:asciiTheme="minorHAnsi" w:hAnsiTheme="minorHAnsi" w:cstheme="minorHAnsi"/>
          <w:sz w:val="24"/>
          <w:szCs w:val="24"/>
        </w:rPr>
        <w:t>.</w:t>
      </w:r>
    </w:p>
    <w:p w14:paraId="64505CF5" w14:textId="77777777" w:rsidR="005D65CC" w:rsidRPr="00237186" w:rsidRDefault="005D65CC" w:rsidP="00EC630F">
      <w:pPr>
        <w:autoSpaceDE w:val="0"/>
        <w:autoSpaceDN w:val="0"/>
        <w:adjustRightInd w:val="0"/>
        <w:spacing w:before="0" w:after="0"/>
        <w:jc w:val="both"/>
        <w:rPr>
          <w:rFonts w:asciiTheme="minorHAnsi" w:hAnsiTheme="minorHAnsi" w:cstheme="minorHAnsi"/>
          <w:i/>
          <w:iCs/>
          <w:sz w:val="24"/>
          <w:szCs w:val="24"/>
          <w:lang w:eastAsia="en-GB"/>
        </w:rPr>
      </w:pPr>
      <w:bookmarkStart w:id="239" w:name="_Hlk135739178"/>
      <w:bookmarkEnd w:id="238"/>
    </w:p>
    <w:p w14:paraId="2104BAEB" w14:textId="552EB039" w:rsidR="00EC630F" w:rsidRPr="00237186" w:rsidRDefault="00EC630F" w:rsidP="00B204DF">
      <w:pPr>
        <w:pStyle w:val="Heading2"/>
      </w:pPr>
      <w:bookmarkStart w:id="240" w:name="_Toc141436466"/>
      <w:bookmarkEnd w:id="239"/>
      <w:r w:rsidRPr="00237186">
        <w:t>Notificarea rezultatului evaluării tehnice şi financiare</w:t>
      </w:r>
      <w:bookmarkEnd w:id="240"/>
    </w:p>
    <w:p w14:paraId="7410C30F"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42181767" w14:textId="77777777" w:rsidR="00EC630F" w:rsidRPr="00237186" w:rsidRDefault="00EC630F" w:rsidP="00EC630F">
      <w:pPr>
        <w:tabs>
          <w:tab w:val="left" w:pos="284"/>
        </w:tabs>
        <w:spacing w:before="0" w:after="0"/>
        <w:jc w:val="both"/>
        <w:rPr>
          <w:rFonts w:asciiTheme="minorHAnsi" w:hAnsiTheme="minorHAnsi" w:cstheme="minorHAnsi"/>
          <w:sz w:val="24"/>
          <w:szCs w:val="24"/>
        </w:rPr>
      </w:pPr>
    </w:p>
    <w:p w14:paraId="3146951F" w14:textId="77777777" w:rsidR="00EC630F" w:rsidRPr="00237186" w:rsidRDefault="00EC630F" w:rsidP="00EC630F">
      <w:pPr>
        <w:tabs>
          <w:tab w:val="left" w:pos="284"/>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13EB0C9" w14:textId="77777777" w:rsidR="00EC630F" w:rsidRPr="00237186" w:rsidRDefault="00EC630F" w:rsidP="00EC630F">
      <w:pPr>
        <w:spacing w:before="0" w:after="0"/>
        <w:jc w:val="both"/>
        <w:rPr>
          <w:rFonts w:asciiTheme="minorHAnsi" w:hAnsiTheme="minorHAnsi" w:cstheme="minorHAnsi"/>
          <w:sz w:val="24"/>
          <w:szCs w:val="24"/>
        </w:rPr>
      </w:pPr>
      <w:bookmarkStart w:id="241" w:name="_Hlk141176543"/>
      <w:r w:rsidRPr="00237186">
        <w:rPr>
          <w:rFonts w:asciiTheme="minorHAnsi" w:hAnsiTheme="minorHAnsi" w:cstheme="minorHAnsi"/>
          <w:sz w:val="24"/>
          <w:szCs w:val="24"/>
        </w:rPr>
        <w:lastRenderedPageBreak/>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5D10B801" w14:textId="53EEB7E9"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Împotriva rezultatului evaluării tehnice și financiare, solicitantul poate formula contestație în termenele prevăzute în Ghidul Solicitantului</w:t>
      </w:r>
      <w:r w:rsidR="00197C48"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detalii </w:t>
      </w:r>
      <w:r w:rsidR="00197C48" w:rsidRPr="00237186">
        <w:rPr>
          <w:rFonts w:asciiTheme="minorHAnsi" w:hAnsiTheme="minorHAnsi" w:cstheme="minorHAnsi"/>
          <w:sz w:val="24"/>
          <w:szCs w:val="24"/>
        </w:rPr>
        <w:t xml:space="preserve">fiind </w:t>
      </w:r>
      <w:r w:rsidRPr="00237186">
        <w:rPr>
          <w:rFonts w:asciiTheme="minorHAnsi" w:hAnsiTheme="minorHAnsi" w:cstheme="minorHAnsi"/>
          <w:sz w:val="24"/>
          <w:szCs w:val="24"/>
        </w:rPr>
        <w:t xml:space="preserve">prezentate </w:t>
      </w:r>
      <w:r w:rsidR="00A84C23" w:rsidRPr="00237186">
        <w:rPr>
          <w:rFonts w:asciiTheme="minorHAnsi" w:hAnsiTheme="minorHAnsi" w:cstheme="minorHAnsi"/>
          <w:sz w:val="24"/>
          <w:szCs w:val="24"/>
        </w:rPr>
        <w:t>î</w:t>
      </w:r>
      <w:r w:rsidRPr="00237186">
        <w:rPr>
          <w:rFonts w:asciiTheme="minorHAnsi" w:hAnsiTheme="minorHAnsi" w:cstheme="minorHAnsi"/>
          <w:sz w:val="24"/>
          <w:szCs w:val="24"/>
        </w:rPr>
        <w:t xml:space="preserve">n secțiunea </w:t>
      </w:r>
      <w:r w:rsidR="00A84C23" w:rsidRPr="00237186">
        <w:rPr>
          <w:rFonts w:asciiTheme="minorHAnsi" w:hAnsiTheme="minorHAnsi" w:cstheme="minorHAnsi"/>
          <w:sz w:val="24"/>
          <w:szCs w:val="24"/>
        </w:rPr>
        <w:t>8.8</w:t>
      </w:r>
      <w:r w:rsidRPr="00237186">
        <w:rPr>
          <w:rFonts w:asciiTheme="minorHAnsi" w:hAnsiTheme="minorHAnsi" w:cstheme="minorHAnsi"/>
          <w:sz w:val="24"/>
          <w:szCs w:val="24"/>
        </w:rPr>
        <w:t>.</w:t>
      </w:r>
    </w:p>
    <w:p w14:paraId="656FE5EA"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10D4285D" w14:textId="6B35F6FE" w:rsidR="00EC630F" w:rsidRPr="00237186" w:rsidRDefault="00EC630F" w:rsidP="00EC630F">
      <w:pPr>
        <w:tabs>
          <w:tab w:val="left" w:pos="1134"/>
        </w:tabs>
        <w:spacing w:before="0" w:after="0"/>
        <w:jc w:val="both"/>
        <w:rPr>
          <w:rFonts w:asciiTheme="minorHAnsi" w:hAnsiTheme="minorHAnsi" w:cstheme="minorHAnsi"/>
          <w:sz w:val="24"/>
          <w:szCs w:val="24"/>
        </w:rPr>
      </w:pPr>
      <w:r w:rsidRPr="00237186">
        <w:rPr>
          <w:rFonts w:asciiTheme="minorHAnsi" w:hAnsiTheme="minorHAnsi" w:cstheme="minorHAnsi"/>
          <w:sz w:val="24"/>
          <w:szCs w:val="24"/>
        </w:rPr>
        <w:t>Detalii despre modalitatea de acordare a punctajelor sunt menționate în grila relevantă pentru etapa de evaluare tehnică și financiară.</w:t>
      </w:r>
      <w:bookmarkEnd w:id="241"/>
    </w:p>
    <w:p w14:paraId="10514F62" w14:textId="77777777" w:rsidR="00FD55E0" w:rsidRPr="00237186" w:rsidRDefault="00FD55E0" w:rsidP="00EC630F">
      <w:pPr>
        <w:tabs>
          <w:tab w:val="left" w:pos="1134"/>
        </w:tabs>
        <w:spacing w:before="0" w:after="0"/>
        <w:jc w:val="both"/>
        <w:rPr>
          <w:rFonts w:asciiTheme="minorHAnsi" w:hAnsiTheme="minorHAnsi" w:cstheme="minorHAnsi"/>
          <w:sz w:val="24"/>
          <w:szCs w:val="24"/>
        </w:rPr>
      </w:pPr>
    </w:p>
    <w:p w14:paraId="473FD87B" w14:textId="55706A3B" w:rsidR="00EC630F" w:rsidRPr="00237186" w:rsidRDefault="00EC630F" w:rsidP="00B204DF">
      <w:pPr>
        <w:pStyle w:val="Heading2"/>
      </w:pPr>
      <w:bookmarkStart w:id="242" w:name="_Toc141436467"/>
      <w:r w:rsidRPr="00237186">
        <w:t>Contestaţii</w:t>
      </w:r>
      <w:bookmarkEnd w:id="242"/>
    </w:p>
    <w:p w14:paraId="0D5342B1" w14:textId="40369F73"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Împotriva deciziei de respingere a rezultatului evaluarii tehnico-financia</w:t>
      </w:r>
      <w:r w:rsidRPr="00237186">
        <w:rPr>
          <w:rFonts w:asciiTheme="minorHAnsi" w:hAnsiTheme="minorHAnsi" w:cstheme="minorHAnsi"/>
          <w:b/>
          <w:sz w:val="24"/>
          <w:szCs w:val="24"/>
        </w:rPr>
        <w:t>r</w:t>
      </w:r>
      <w:r w:rsidRPr="00237186">
        <w:rPr>
          <w:rFonts w:asciiTheme="minorHAnsi" w:hAnsiTheme="minorHAnsi" w:cstheme="minorHAnsi"/>
          <w:sz w:val="24"/>
          <w:szCs w:val="24"/>
        </w:rPr>
        <w:t xml:space="preserve">a/finanțării se poate formula contestație pe cale administrativă, la AM, în termenul de </w:t>
      </w:r>
      <w:r w:rsidR="006F67A8" w:rsidRPr="00237186">
        <w:rPr>
          <w:rFonts w:asciiTheme="minorHAnsi" w:hAnsiTheme="minorHAnsi" w:cstheme="minorHAnsi"/>
          <w:sz w:val="24"/>
          <w:szCs w:val="24"/>
        </w:rPr>
        <w:t>30</w:t>
      </w:r>
      <w:r w:rsidRPr="00237186">
        <w:rPr>
          <w:rFonts w:asciiTheme="minorHAnsi" w:hAnsiTheme="minorHAnsi" w:cstheme="minorHAnsi"/>
          <w:sz w:val="24"/>
          <w:szCs w:val="24"/>
        </w:rPr>
        <w:t xml:space="preserve"> zile </w:t>
      </w:r>
      <w:r w:rsidR="006F67A8" w:rsidRPr="00237186">
        <w:rPr>
          <w:rFonts w:asciiTheme="minorHAnsi" w:hAnsiTheme="minorHAnsi" w:cstheme="minorHAnsi"/>
          <w:sz w:val="24"/>
          <w:szCs w:val="24"/>
        </w:rPr>
        <w:t>calendaristice</w:t>
      </w:r>
      <w:r w:rsidRPr="00237186">
        <w:rPr>
          <w:rFonts w:asciiTheme="minorHAnsi" w:hAnsiTheme="minorHAnsi" w:cstheme="minorHAnsi"/>
          <w:sz w:val="24"/>
          <w:szCs w:val="24"/>
        </w:rPr>
        <w:t xml:space="preserve">, calculat de la data de la primirii acesteia prin sistemul informatic MySMIS2021/SMIS2021+. </w:t>
      </w:r>
    </w:p>
    <w:p w14:paraId="4E323919" w14:textId="77777777" w:rsidR="00EC630F" w:rsidRPr="00237186" w:rsidRDefault="00EC630F" w:rsidP="00EC630F">
      <w:pPr>
        <w:spacing w:before="0" w:after="0"/>
        <w:jc w:val="both"/>
        <w:rPr>
          <w:rFonts w:asciiTheme="minorHAnsi" w:hAnsiTheme="minorHAnsi" w:cstheme="minorHAnsi"/>
          <w:sz w:val="24"/>
          <w:szCs w:val="24"/>
        </w:rPr>
      </w:pPr>
    </w:p>
    <w:p w14:paraId="77C541C8"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Contestaţia se formulează în scris va cuprinde:</w:t>
      </w:r>
    </w:p>
    <w:p w14:paraId="65797D5B" w14:textId="77777777" w:rsidR="00EC630F" w:rsidRPr="00237186" w:rsidRDefault="00EC630F" w:rsidP="00273D50">
      <w:pPr>
        <w:pStyle w:val="Default"/>
        <w:spacing w:after="63"/>
        <w:rPr>
          <w:rFonts w:asciiTheme="minorHAnsi" w:hAnsiTheme="minorHAnsi" w:cstheme="minorHAnsi"/>
          <w:color w:val="auto"/>
          <w:lang w:eastAsia="en-GB"/>
        </w:rPr>
      </w:pPr>
      <w:r w:rsidRPr="00237186">
        <w:rPr>
          <w:rFonts w:asciiTheme="minorHAnsi" w:hAnsiTheme="minorHAnsi" w:cstheme="minorHAnsi"/>
          <w:color w:val="auto"/>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00CAF4E3" w14:textId="77777777" w:rsidR="00EC630F" w:rsidRPr="00237186" w:rsidRDefault="00EC630F" w:rsidP="00273D50">
      <w:pPr>
        <w:pStyle w:val="Default"/>
        <w:spacing w:after="63"/>
        <w:rPr>
          <w:rFonts w:asciiTheme="minorHAnsi" w:hAnsiTheme="minorHAnsi" w:cstheme="minorHAnsi"/>
          <w:color w:val="auto"/>
        </w:rPr>
      </w:pPr>
      <w:r w:rsidRPr="00237186">
        <w:rPr>
          <w:rFonts w:asciiTheme="minorHAnsi" w:hAnsiTheme="minorHAnsi" w:cstheme="minorHAnsi"/>
          <w:color w:val="auto"/>
        </w:rPr>
        <w:t xml:space="preserve">b) datele de identificare ale reprezentantului legal al solicitantului; </w:t>
      </w:r>
    </w:p>
    <w:p w14:paraId="0521605E" w14:textId="77777777" w:rsidR="00EC630F" w:rsidRPr="00237186" w:rsidRDefault="00EC630F" w:rsidP="00273D50">
      <w:pPr>
        <w:pStyle w:val="Default"/>
        <w:spacing w:after="63"/>
        <w:rPr>
          <w:rFonts w:asciiTheme="minorHAnsi" w:hAnsiTheme="minorHAnsi" w:cstheme="minorHAnsi"/>
          <w:color w:val="auto"/>
        </w:rPr>
      </w:pPr>
      <w:r w:rsidRPr="00237186">
        <w:rPr>
          <w:rFonts w:asciiTheme="minorHAnsi" w:hAnsiTheme="minorHAnsi" w:cstheme="minorHAnsi"/>
          <w:color w:val="auto"/>
        </w:rPr>
        <w:t xml:space="preserve">c) obiectul contestației; </w:t>
      </w:r>
    </w:p>
    <w:p w14:paraId="6C7A9697" w14:textId="77777777" w:rsidR="00EC630F" w:rsidRPr="00237186" w:rsidRDefault="00EC630F" w:rsidP="00273D50">
      <w:pPr>
        <w:pStyle w:val="Default"/>
        <w:spacing w:after="63"/>
        <w:rPr>
          <w:rFonts w:asciiTheme="minorHAnsi" w:hAnsiTheme="minorHAnsi" w:cstheme="minorHAnsi"/>
          <w:color w:val="auto"/>
        </w:rPr>
      </w:pPr>
      <w:r w:rsidRPr="00237186">
        <w:rPr>
          <w:rFonts w:asciiTheme="minorHAnsi" w:hAnsiTheme="minorHAnsi" w:cstheme="minorHAnsi"/>
          <w:color w:val="auto"/>
        </w:rPr>
        <w:t xml:space="preserve">d) criteriul/criteriile contestate; </w:t>
      </w:r>
    </w:p>
    <w:p w14:paraId="35F01D25" w14:textId="77777777" w:rsidR="00EC630F" w:rsidRPr="00237186" w:rsidRDefault="00EC630F" w:rsidP="00273D50">
      <w:pPr>
        <w:pStyle w:val="Default"/>
        <w:spacing w:after="63"/>
        <w:rPr>
          <w:rFonts w:asciiTheme="minorHAnsi" w:hAnsiTheme="minorHAnsi" w:cstheme="minorHAnsi"/>
          <w:color w:val="auto"/>
        </w:rPr>
      </w:pPr>
      <w:r w:rsidRPr="00237186">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579AD973" w14:textId="77777777" w:rsidR="00EC630F" w:rsidRPr="00237186" w:rsidRDefault="00EC630F" w:rsidP="00273D50">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f) semnătura reprezentantului legal/împuternicit al solicitantului.</w:t>
      </w:r>
    </w:p>
    <w:p w14:paraId="6A94F5C7" w14:textId="77777777" w:rsidR="00EC630F" w:rsidRPr="00237186" w:rsidRDefault="00EC630F" w:rsidP="00EC630F">
      <w:pPr>
        <w:spacing w:before="0" w:after="0"/>
        <w:ind w:left="284"/>
        <w:jc w:val="both"/>
        <w:rPr>
          <w:rFonts w:asciiTheme="minorHAnsi" w:hAnsiTheme="minorHAnsi" w:cstheme="minorHAnsi"/>
          <w:sz w:val="24"/>
          <w:szCs w:val="24"/>
        </w:rPr>
      </w:pPr>
    </w:p>
    <w:p w14:paraId="6FA5CDCC"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6D50AA3" w14:textId="77777777" w:rsidR="00EC630F" w:rsidRPr="00237186" w:rsidRDefault="00EC630F" w:rsidP="00EC630F">
      <w:pPr>
        <w:spacing w:before="0" w:after="0"/>
        <w:ind w:left="720" w:hanging="720"/>
        <w:jc w:val="both"/>
        <w:rPr>
          <w:rFonts w:asciiTheme="minorHAnsi" w:hAnsiTheme="minorHAnsi" w:cstheme="minorHAnsi"/>
          <w:bCs/>
          <w:sz w:val="24"/>
          <w:szCs w:val="24"/>
        </w:rPr>
      </w:pPr>
    </w:p>
    <w:p w14:paraId="7605EF0C" w14:textId="77777777" w:rsidR="00EC630F" w:rsidRPr="00237186" w:rsidRDefault="00EC630F" w:rsidP="00EC630F">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237186">
        <w:rPr>
          <w:rFonts w:asciiTheme="minorHAnsi" w:hAnsiTheme="minorHAnsi" w:cstheme="minorHAnsi"/>
          <w:sz w:val="24"/>
          <w:szCs w:val="24"/>
        </w:rPr>
        <w:t>MySMIS2021/SMIS2021+</w:t>
      </w:r>
      <w:r w:rsidRPr="00237186">
        <w:rPr>
          <w:rFonts w:asciiTheme="minorHAnsi" w:hAnsiTheme="minorHAnsi" w:cstheme="minorHAnsi"/>
          <w:sz w:val="24"/>
          <w:szCs w:val="24"/>
          <w:lang w:eastAsia="en-GB"/>
        </w:rPr>
        <w:t xml:space="preserve">, meniul Contestații, în conformitate cu instrucțiunile de completare din Manualul de utilizare MySMIS. </w:t>
      </w:r>
    </w:p>
    <w:p w14:paraId="72A5CADE" w14:textId="77777777" w:rsidR="006F67A8" w:rsidRPr="00237186" w:rsidRDefault="006F67A8" w:rsidP="006F67A8">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Contestaţia se va depune în termen de maxim 30 zile calendaristice de la data înştiinţării de către AM PR SE a rezultatului asupra procesului de evaluare și selecție.</w:t>
      </w:r>
    </w:p>
    <w:p w14:paraId="5D6493E4" w14:textId="77777777" w:rsidR="006F67A8" w:rsidRPr="00237186" w:rsidRDefault="006F67A8" w:rsidP="006F67A8">
      <w:pPr>
        <w:autoSpaceDE w:val="0"/>
        <w:autoSpaceDN w:val="0"/>
        <w:adjustRightInd w:val="0"/>
        <w:spacing w:before="0" w:after="0"/>
        <w:jc w:val="both"/>
        <w:rPr>
          <w:rFonts w:asciiTheme="minorHAnsi" w:hAnsiTheme="minorHAnsi" w:cstheme="minorHAnsi"/>
          <w:b/>
          <w:bCs/>
          <w:sz w:val="24"/>
          <w:szCs w:val="24"/>
          <w:lang w:eastAsia="en-GB"/>
        </w:rPr>
      </w:pPr>
    </w:p>
    <w:p w14:paraId="768A8BBC" w14:textId="77777777" w:rsidR="006F67A8" w:rsidRPr="00237186" w:rsidRDefault="006F67A8" w:rsidP="006F67A8">
      <w:pPr>
        <w:autoSpaceDE w:val="0"/>
        <w:autoSpaceDN w:val="0"/>
        <w:adjustRightInd w:val="0"/>
        <w:spacing w:before="0" w:after="0"/>
        <w:jc w:val="both"/>
        <w:rPr>
          <w:rFonts w:asciiTheme="minorHAnsi" w:hAnsiTheme="minorHAnsi" w:cstheme="minorHAnsi"/>
          <w:sz w:val="24"/>
          <w:szCs w:val="24"/>
          <w:lang w:eastAsia="en-GB"/>
        </w:rPr>
      </w:pPr>
      <w:r w:rsidRPr="00237186">
        <w:rPr>
          <w:rFonts w:asciiTheme="minorHAnsi" w:hAnsiTheme="minorHAnsi" w:cstheme="minorHAnsi"/>
          <w:b/>
          <w:bCs/>
          <w:sz w:val="24"/>
          <w:szCs w:val="24"/>
          <w:lang w:eastAsia="en-GB"/>
        </w:rPr>
        <w:lastRenderedPageBreak/>
        <w:t xml:space="preserve">Notă! </w:t>
      </w:r>
      <w:r w:rsidRPr="00237186">
        <w:rPr>
          <w:rFonts w:asciiTheme="minorHAnsi" w:hAnsiTheme="minorHAnsi" w:cstheme="minorHAnsi"/>
          <w:sz w:val="24"/>
          <w:szCs w:val="24"/>
          <w:lang w:eastAsia="en-GB"/>
        </w:rPr>
        <w:t xml:space="preserve">Contestațiile depuse după termenul de 30 zile menționat anterior vor fi respinse, rezultatul obtinut în cadrul procesului de evaluare şi selecţie fiind menţinut. </w:t>
      </w:r>
    </w:p>
    <w:p w14:paraId="3C1F9971" w14:textId="77777777" w:rsidR="006F67A8" w:rsidRPr="00237186" w:rsidRDefault="006F67A8" w:rsidP="006F67A8">
      <w:pPr>
        <w:spacing w:before="0" w:after="0"/>
        <w:jc w:val="both"/>
        <w:rPr>
          <w:rFonts w:asciiTheme="minorHAnsi" w:hAnsiTheme="minorHAnsi" w:cstheme="minorHAnsi"/>
          <w:sz w:val="24"/>
          <w:szCs w:val="24"/>
        </w:rPr>
      </w:pPr>
    </w:p>
    <w:p w14:paraId="1FA15CCF" w14:textId="4ED9E58E" w:rsidR="006F67A8" w:rsidRPr="00237186" w:rsidRDefault="006F67A8" w:rsidP="006F67A8">
      <w:pPr>
        <w:autoSpaceDE w:val="0"/>
        <w:autoSpaceDN w:val="0"/>
        <w:adjustRightInd w:val="0"/>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237186">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237186">
        <w:rPr>
          <w:rFonts w:asciiTheme="minorHAnsi" w:hAnsiTheme="minorHAnsi" w:cstheme="minorHAnsi"/>
          <w:sz w:val="24"/>
          <w:szCs w:val="24"/>
        </w:rPr>
        <w:t xml:space="preserve"> </w:t>
      </w:r>
      <w:r w:rsidRPr="00237186">
        <w:rPr>
          <w:rFonts w:asciiTheme="minorHAnsi" w:hAnsiTheme="minorHAnsi" w:cstheme="minorHAnsi"/>
          <w:bCs/>
          <w:sz w:val="24"/>
          <w:szCs w:val="24"/>
        </w:rPr>
        <w:t>contenciosului administrativ nr. 554/2004, cu modificările și completările ulterioare.</w:t>
      </w:r>
    </w:p>
    <w:p w14:paraId="0C7233F7" w14:textId="77777777" w:rsidR="006F67A8" w:rsidRPr="00237186" w:rsidRDefault="006F67A8" w:rsidP="006F67A8">
      <w:pPr>
        <w:spacing w:before="0" w:after="0"/>
        <w:jc w:val="both"/>
        <w:rPr>
          <w:rFonts w:asciiTheme="minorHAnsi" w:hAnsiTheme="minorHAnsi" w:cstheme="minorHAnsi"/>
          <w:sz w:val="24"/>
          <w:szCs w:val="24"/>
        </w:rPr>
      </w:pPr>
    </w:p>
    <w:p w14:paraId="14403824" w14:textId="77777777" w:rsidR="006F67A8" w:rsidRPr="00237186" w:rsidRDefault="006F67A8" w:rsidP="006F67A8">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7EB67366" w14:textId="77777777" w:rsidR="006F67A8" w:rsidRPr="00237186" w:rsidRDefault="006F67A8" w:rsidP="006F67A8">
      <w:pPr>
        <w:spacing w:before="0" w:after="0"/>
        <w:jc w:val="both"/>
        <w:rPr>
          <w:rFonts w:asciiTheme="minorHAnsi" w:hAnsiTheme="minorHAnsi" w:cstheme="minorHAnsi"/>
          <w:b/>
          <w:bCs/>
          <w:sz w:val="24"/>
          <w:szCs w:val="24"/>
        </w:rPr>
      </w:pPr>
    </w:p>
    <w:p w14:paraId="2A874820" w14:textId="2F45FAF5" w:rsidR="00EC630F" w:rsidRPr="00237186" w:rsidRDefault="006F67A8" w:rsidP="00EC630F">
      <w:pPr>
        <w:spacing w:before="0" w:after="0"/>
        <w:jc w:val="both"/>
        <w:rPr>
          <w:rFonts w:asciiTheme="minorHAnsi" w:hAnsiTheme="minorHAnsi" w:cstheme="minorHAnsi"/>
          <w:sz w:val="24"/>
          <w:szCs w:val="24"/>
        </w:rPr>
      </w:pPr>
      <w:r w:rsidRPr="00237186">
        <w:rPr>
          <w:rFonts w:asciiTheme="minorHAnsi" w:hAnsiTheme="minorHAnsi" w:cstheme="minorHAnsi"/>
          <w:b/>
          <w:bCs/>
          <w:sz w:val="24"/>
          <w:szCs w:val="24"/>
        </w:rPr>
        <w:t xml:space="preserve">Notă! </w:t>
      </w:r>
      <w:r w:rsidRPr="00237186">
        <w:rPr>
          <w:rFonts w:asciiTheme="minorHAnsi" w:hAnsiTheme="minorHAnsi" w:cstheme="minorHAnsi"/>
          <w:sz w:val="24"/>
          <w:szCs w:val="24"/>
        </w:rPr>
        <w:t>Pe parcursul soluționării contestațiilor, lista proiectelor se va actualiza cu acele proiecte pentru care AM PR Sud Est  a luat o decizie favorabilă.</w:t>
      </w:r>
    </w:p>
    <w:p w14:paraId="33728DCF" w14:textId="77777777" w:rsidR="005D3D5F" w:rsidRPr="00237186" w:rsidRDefault="005D3D5F" w:rsidP="00EC630F">
      <w:pPr>
        <w:spacing w:before="0" w:after="0"/>
        <w:jc w:val="both"/>
        <w:rPr>
          <w:rFonts w:asciiTheme="minorHAnsi" w:hAnsiTheme="minorHAnsi" w:cstheme="minorHAnsi"/>
          <w:sz w:val="24"/>
          <w:szCs w:val="24"/>
        </w:rPr>
      </w:pPr>
    </w:p>
    <w:p w14:paraId="22E6C84C" w14:textId="088B2FDB" w:rsidR="00EC630F" w:rsidRPr="00237186" w:rsidRDefault="00EC630F" w:rsidP="00B204DF">
      <w:pPr>
        <w:pStyle w:val="Heading2"/>
      </w:pPr>
      <w:bookmarkStart w:id="243" w:name="_Toc141436468"/>
      <w:r w:rsidRPr="00237186">
        <w:t>Contractarea proiectelor</w:t>
      </w:r>
      <w:bookmarkEnd w:id="243"/>
    </w:p>
    <w:p w14:paraId="0A9EC8D4" w14:textId="3DC6E22F" w:rsidR="00EC630F" w:rsidRPr="00237186" w:rsidRDefault="000D4B32" w:rsidP="000D4B32">
      <w:pPr>
        <w:pStyle w:val="Heading3"/>
        <w:ind w:hanging="708"/>
        <w:rPr>
          <w:rFonts w:asciiTheme="minorHAnsi" w:hAnsiTheme="minorHAnsi" w:cstheme="minorHAnsi"/>
          <w:i w:val="0"/>
        </w:rPr>
      </w:pPr>
      <w:bookmarkStart w:id="244" w:name="_Toc141436469"/>
      <w:r w:rsidRPr="00237186">
        <w:rPr>
          <w:rFonts w:asciiTheme="minorHAnsi" w:hAnsiTheme="minorHAnsi" w:cstheme="minorHAnsi"/>
          <w:i w:val="0"/>
        </w:rPr>
        <w:t>8.9.</w:t>
      </w:r>
      <w:r w:rsidR="00B649D1" w:rsidRPr="00237186">
        <w:rPr>
          <w:rFonts w:asciiTheme="minorHAnsi" w:hAnsiTheme="minorHAnsi" w:cstheme="minorHAnsi"/>
          <w:i w:val="0"/>
        </w:rPr>
        <w:t>1</w:t>
      </w:r>
      <w:r w:rsidRPr="00237186">
        <w:rPr>
          <w:rFonts w:asciiTheme="minorHAnsi" w:hAnsiTheme="minorHAnsi" w:cstheme="minorHAnsi"/>
          <w:i w:val="0"/>
        </w:rPr>
        <w:t xml:space="preserve">. </w:t>
      </w:r>
      <w:r w:rsidR="00EC630F" w:rsidRPr="00237186">
        <w:rPr>
          <w:rFonts w:asciiTheme="minorHAnsi" w:hAnsiTheme="minorHAnsi" w:cstheme="minorHAnsi"/>
          <w:i w:val="0"/>
        </w:rPr>
        <w:t>Verificarea îndeplinirii condiţiilor de eligibilitate</w:t>
      </w:r>
      <w:bookmarkEnd w:id="244"/>
    </w:p>
    <w:p w14:paraId="38407875" w14:textId="10690A22"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Intrarea în etapa de contractare este adusă la cunoștința solicitantului prin aplicația informatică MySMIS2021/SMIS2021+. Solicitanții ale căror cereri de finanțare au întrunit </w:t>
      </w:r>
      <w:r w:rsidR="005D3D5F" w:rsidRPr="00237186">
        <w:rPr>
          <w:rFonts w:asciiTheme="minorHAnsi" w:hAnsiTheme="minorHAnsi" w:cstheme="minorHAnsi"/>
          <w:sz w:val="24"/>
          <w:szCs w:val="24"/>
        </w:rPr>
        <w:t>întrunit pragul minim/de excelență (după caz, în funcţie de tipul de apel)</w:t>
      </w:r>
      <w:r w:rsidRPr="00237186">
        <w:rPr>
          <w:rFonts w:asciiTheme="minorHAnsi" w:hAnsiTheme="minorHAnsi" w:cstheme="minorHAnsi"/>
          <w:sz w:val="24"/>
          <w:szCs w:val="24"/>
        </w:rPr>
        <w:t xml:space="preserve"> sau care au îndeplinit condițiile prevăzute în Ghidul Solicitantului</w:t>
      </w:r>
      <w:r w:rsidR="00197C48" w:rsidRPr="00237186">
        <w:rPr>
          <w:rFonts w:asciiTheme="minorHAnsi" w:hAnsiTheme="minorHAnsi" w:cstheme="minorHAnsi"/>
          <w:sz w:val="24"/>
          <w:szCs w:val="24"/>
        </w:rPr>
        <w:t xml:space="preserve"> (cu respectarea men</w:t>
      </w:r>
      <w:r w:rsidR="00D6758C" w:rsidRPr="00237186">
        <w:rPr>
          <w:rFonts w:asciiTheme="minorHAnsi" w:hAnsiTheme="minorHAnsi" w:cstheme="minorHAnsi"/>
          <w:sz w:val="24"/>
          <w:szCs w:val="24"/>
        </w:rPr>
        <w:t>ţi</w:t>
      </w:r>
      <w:r w:rsidR="00197C48" w:rsidRPr="00237186">
        <w:rPr>
          <w:rFonts w:asciiTheme="minorHAnsi" w:hAnsiTheme="minorHAnsi" w:cstheme="minorHAnsi"/>
          <w:sz w:val="24"/>
          <w:szCs w:val="24"/>
        </w:rPr>
        <w:t>unilor de la sec</w:t>
      </w:r>
      <w:r w:rsidR="00D6758C" w:rsidRPr="00237186">
        <w:rPr>
          <w:rFonts w:asciiTheme="minorHAnsi" w:hAnsiTheme="minorHAnsi" w:cstheme="minorHAnsi"/>
          <w:sz w:val="24"/>
          <w:szCs w:val="24"/>
        </w:rPr>
        <w:t>ţ</w:t>
      </w:r>
      <w:r w:rsidR="00197C48" w:rsidRPr="00237186">
        <w:rPr>
          <w:rFonts w:asciiTheme="minorHAnsi" w:hAnsiTheme="minorHAnsi" w:cstheme="minorHAnsi"/>
          <w:sz w:val="24"/>
          <w:szCs w:val="24"/>
        </w:rPr>
        <w:t>iunile 8.6 si 8.7)</w:t>
      </w:r>
      <w:r w:rsidRPr="00237186">
        <w:rPr>
          <w:rFonts w:asciiTheme="minorHAnsi" w:hAnsiTheme="minorHAnsi" w:cstheme="minorHAnsi"/>
          <w:sz w:val="24"/>
          <w:szCs w:val="24"/>
        </w:rPr>
        <w:t xml:space="preserve"> vor fi notificați cu privire la trecerea în etapa de contractare, în termen de maxim 5 zile lucrătoare calculat de la data finalizării etapei de evaluare tehnică și financiară, respectiv  de la data finalizării procesului de contestații.</w:t>
      </w:r>
    </w:p>
    <w:p w14:paraId="1C59EEBB" w14:textId="77777777" w:rsidR="00EC630F" w:rsidRPr="00237186" w:rsidRDefault="00EC630F" w:rsidP="00EC630F">
      <w:pPr>
        <w:spacing w:before="0" w:after="0"/>
        <w:jc w:val="both"/>
        <w:rPr>
          <w:rFonts w:asciiTheme="minorHAnsi" w:hAnsiTheme="minorHAnsi" w:cstheme="minorHAnsi"/>
          <w:sz w:val="24"/>
          <w:szCs w:val="24"/>
        </w:rPr>
      </w:pPr>
    </w:p>
    <w:p w14:paraId="412847B0"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00E8CC29" w14:textId="4A5B43E4" w:rsidR="003C27EB" w:rsidRPr="00237186" w:rsidRDefault="00A27915" w:rsidP="003C27EB">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Solicitantul/Liderul de parteneriat transmite documentele solicitate în etapa de contractare, sub sancţiunea respingerii cererii de finanţare, în termenul de 30 de zile calendaristice, calculat de la data primirii solicitării </w:t>
      </w:r>
      <w:r w:rsidR="00492B71" w:rsidRPr="00237186">
        <w:rPr>
          <w:rFonts w:asciiTheme="minorHAnsi" w:hAnsiTheme="minorHAnsi" w:cstheme="minorHAnsi"/>
          <w:sz w:val="24"/>
          <w:szCs w:val="24"/>
        </w:rPr>
        <w:t>AM</w:t>
      </w:r>
      <w:r w:rsidRPr="00237186">
        <w:rPr>
          <w:rFonts w:asciiTheme="minorHAnsi" w:hAnsiTheme="minorHAnsi" w:cstheme="minorHAnsi"/>
          <w:sz w:val="24"/>
          <w:szCs w:val="24"/>
        </w:rPr>
        <w:t>. Prin excepţie, acest termen poate fi prelungit o singură dată de către autoritatea de management în baza unei justificări fundamentate.</w:t>
      </w:r>
    </w:p>
    <w:p w14:paraId="11824075" w14:textId="7DECE335" w:rsidR="0003316B" w:rsidRPr="00237186" w:rsidRDefault="00EC630F" w:rsidP="006143C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 </w:t>
      </w:r>
    </w:p>
    <w:p w14:paraId="4CFE94B4" w14:textId="3C1CC429" w:rsidR="006143CD" w:rsidRPr="00237186" w:rsidRDefault="006143CD" w:rsidP="006143CD">
      <w:pPr>
        <w:spacing w:before="0" w:after="0"/>
        <w:jc w:val="both"/>
        <w:rPr>
          <w:rFonts w:asciiTheme="minorHAnsi" w:hAnsiTheme="minorHAnsi" w:cstheme="minorHAnsi"/>
          <w:sz w:val="24"/>
          <w:szCs w:val="24"/>
        </w:rPr>
      </w:pPr>
      <w:bookmarkStart w:id="245" w:name="_Hlk141176619"/>
      <w:r w:rsidRPr="00237186">
        <w:rPr>
          <w:rFonts w:asciiTheme="minorHAnsi" w:hAnsiTheme="minorHAnsi" w:cstheme="minorHAnsi"/>
          <w:sz w:val="24"/>
          <w:szCs w:val="24"/>
        </w:rPr>
        <w:t xml:space="preserve">În cadrul acestei etape se va realiza şi verificarea procedurii de achiziţie, </w:t>
      </w:r>
      <w:r w:rsidR="0003316B" w:rsidRPr="00237186">
        <w:rPr>
          <w:rFonts w:asciiTheme="minorHAnsi" w:hAnsiTheme="minorHAnsi" w:cstheme="minorHAnsi"/>
          <w:sz w:val="24"/>
          <w:szCs w:val="24"/>
        </w:rPr>
        <w:t>dacă</w:t>
      </w:r>
      <w:r w:rsidRPr="00237186">
        <w:rPr>
          <w:rFonts w:asciiTheme="minorHAnsi" w:hAnsiTheme="minorHAnsi" w:cstheme="minorHAnsi"/>
          <w:sz w:val="24"/>
          <w:szCs w:val="24"/>
        </w:rPr>
        <w:t xml:space="preserve"> este cazul.</w:t>
      </w:r>
    </w:p>
    <w:bookmarkEnd w:id="245"/>
    <w:p w14:paraId="5D9BA65D" w14:textId="77777777" w:rsidR="006143CD" w:rsidRPr="00237186" w:rsidRDefault="006143CD" w:rsidP="006143CD">
      <w:pPr>
        <w:spacing w:before="0" w:after="0"/>
        <w:jc w:val="both"/>
        <w:rPr>
          <w:rFonts w:asciiTheme="minorHAnsi" w:hAnsiTheme="minorHAnsi" w:cstheme="minorHAnsi"/>
          <w:sz w:val="24"/>
          <w:szCs w:val="24"/>
        </w:rPr>
      </w:pPr>
    </w:p>
    <w:p w14:paraId="374A29FC" w14:textId="41AC80DF" w:rsidR="006143CD" w:rsidRPr="00237186" w:rsidRDefault="006143CD" w:rsidP="006143CD">
      <w:pPr>
        <w:spacing w:before="0" w:after="0"/>
        <w:jc w:val="both"/>
        <w:rPr>
          <w:rFonts w:asciiTheme="minorHAnsi" w:hAnsiTheme="minorHAnsi" w:cstheme="minorHAnsi"/>
          <w:strike/>
          <w:sz w:val="24"/>
          <w:szCs w:val="24"/>
        </w:rPr>
      </w:pPr>
      <w:r w:rsidRPr="00237186">
        <w:rPr>
          <w:rFonts w:asciiTheme="minorHAnsi" w:hAnsiTheme="minorHAnsi" w:cstheme="minorHAnsi"/>
          <w:sz w:val="24"/>
          <w:szCs w:val="24"/>
        </w:rPr>
        <w:t>Verificarea procedurii de achizi</w:t>
      </w:r>
      <w:r w:rsidR="003A0218" w:rsidRPr="00237186">
        <w:rPr>
          <w:rFonts w:asciiTheme="minorHAnsi" w:hAnsiTheme="minorHAnsi" w:cstheme="minorHAnsi"/>
          <w:sz w:val="24"/>
          <w:szCs w:val="24"/>
        </w:rPr>
        <w:t>ţ</w:t>
      </w:r>
      <w:r w:rsidRPr="00237186">
        <w:rPr>
          <w:rFonts w:asciiTheme="minorHAnsi" w:hAnsiTheme="minorHAnsi" w:cstheme="minorHAnsi"/>
          <w:sz w:val="24"/>
          <w:szCs w:val="24"/>
        </w:rPr>
        <w:t>ie finalizat</w:t>
      </w:r>
      <w:r w:rsidR="003A0218" w:rsidRPr="00237186">
        <w:rPr>
          <w:rFonts w:asciiTheme="minorHAnsi" w:hAnsiTheme="minorHAnsi" w:cstheme="minorHAnsi"/>
          <w:sz w:val="24"/>
          <w:szCs w:val="24"/>
        </w:rPr>
        <w:t>ă</w:t>
      </w:r>
      <w:r w:rsidRPr="00237186">
        <w:rPr>
          <w:rFonts w:asciiTheme="minorHAnsi" w:hAnsiTheme="minorHAnsi" w:cstheme="minorHAnsi"/>
          <w:sz w:val="24"/>
          <w:szCs w:val="24"/>
        </w:rPr>
        <w:t xml:space="preserve"> prin semnarea contractului de lucr</w:t>
      </w:r>
      <w:r w:rsidR="003A0218" w:rsidRPr="00237186">
        <w:rPr>
          <w:rFonts w:asciiTheme="minorHAnsi" w:hAnsiTheme="minorHAnsi" w:cstheme="minorHAnsi"/>
          <w:sz w:val="24"/>
          <w:szCs w:val="24"/>
        </w:rPr>
        <w:t>ă</w:t>
      </w:r>
      <w:r w:rsidRPr="00237186">
        <w:rPr>
          <w:rFonts w:asciiTheme="minorHAnsi" w:hAnsiTheme="minorHAnsi" w:cstheme="minorHAnsi"/>
          <w:sz w:val="24"/>
          <w:szCs w:val="24"/>
        </w:rPr>
        <w:t>ri (</w:t>
      </w:r>
      <w:r w:rsidR="003A0218" w:rsidRPr="00237186">
        <w:rPr>
          <w:rFonts w:asciiTheme="minorHAnsi" w:hAnsiTheme="minorHAnsi" w:cstheme="minorHAnsi"/>
          <w:sz w:val="24"/>
          <w:szCs w:val="24"/>
        </w:rPr>
        <w:t>î</w:t>
      </w:r>
      <w:r w:rsidRPr="00237186">
        <w:rPr>
          <w:rFonts w:asciiTheme="minorHAnsi" w:hAnsiTheme="minorHAnsi" w:cstheme="minorHAnsi"/>
          <w:sz w:val="24"/>
          <w:szCs w:val="24"/>
        </w:rPr>
        <w:t>n cazul  proiectelor cu lucr</w:t>
      </w:r>
      <w:r w:rsidR="003A0218" w:rsidRPr="00237186">
        <w:rPr>
          <w:rFonts w:asciiTheme="minorHAnsi" w:hAnsiTheme="minorHAnsi" w:cstheme="minorHAnsi"/>
          <w:sz w:val="24"/>
          <w:szCs w:val="24"/>
        </w:rPr>
        <w:t>ă</w:t>
      </w:r>
      <w:r w:rsidRPr="00237186">
        <w:rPr>
          <w:rFonts w:asciiTheme="minorHAnsi" w:hAnsiTheme="minorHAnsi" w:cstheme="minorHAnsi"/>
          <w:sz w:val="24"/>
          <w:szCs w:val="24"/>
        </w:rPr>
        <w:t xml:space="preserve">ri </w:t>
      </w:r>
      <w:r w:rsidR="003A0218" w:rsidRPr="00237186">
        <w:rPr>
          <w:rFonts w:asciiTheme="minorHAnsi" w:hAnsiTheme="minorHAnsi" w:cstheme="minorHAnsi"/>
          <w:sz w:val="24"/>
          <w:szCs w:val="24"/>
        </w:rPr>
        <w:t>î</w:t>
      </w:r>
      <w:r w:rsidRPr="00237186">
        <w:rPr>
          <w:rFonts w:asciiTheme="minorHAnsi" w:hAnsiTheme="minorHAnsi" w:cstheme="minorHAnsi"/>
          <w:sz w:val="24"/>
          <w:szCs w:val="24"/>
        </w:rPr>
        <w:t>ncepute) – aceast</w:t>
      </w:r>
      <w:r w:rsidR="003A0218" w:rsidRPr="00237186">
        <w:rPr>
          <w:rFonts w:asciiTheme="minorHAnsi" w:hAnsiTheme="minorHAnsi" w:cstheme="minorHAnsi"/>
          <w:sz w:val="24"/>
          <w:szCs w:val="24"/>
        </w:rPr>
        <w:t>ă</w:t>
      </w:r>
      <w:r w:rsidRPr="00237186">
        <w:rPr>
          <w:rFonts w:asciiTheme="minorHAnsi" w:hAnsiTheme="minorHAnsi" w:cstheme="minorHAnsi"/>
          <w:sz w:val="24"/>
          <w:szCs w:val="24"/>
        </w:rPr>
        <w:t xml:space="preserve"> activitate se va realiza prin parcurgerea documenta</w:t>
      </w:r>
      <w:r w:rsidR="003A0218" w:rsidRPr="00237186">
        <w:rPr>
          <w:rFonts w:asciiTheme="minorHAnsi" w:hAnsiTheme="minorHAnsi" w:cstheme="minorHAnsi"/>
          <w:sz w:val="24"/>
          <w:szCs w:val="24"/>
        </w:rPr>
        <w:t>ţ</w:t>
      </w:r>
      <w:r w:rsidRPr="00237186">
        <w:rPr>
          <w:rFonts w:asciiTheme="minorHAnsi" w:hAnsiTheme="minorHAnsi" w:cstheme="minorHAnsi"/>
          <w:sz w:val="24"/>
          <w:szCs w:val="24"/>
        </w:rPr>
        <w:t xml:space="preserve">iei </w:t>
      </w:r>
      <w:r w:rsidRPr="00237186">
        <w:rPr>
          <w:rFonts w:asciiTheme="minorHAnsi" w:hAnsiTheme="minorHAnsi" w:cstheme="minorHAnsi"/>
          <w:sz w:val="24"/>
          <w:szCs w:val="24"/>
        </w:rPr>
        <w:lastRenderedPageBreak/>
        <w:t>transmise odata cu cererea de finan</w:t>
      </w:r>
      <w:r w:rsidR="003A0218" w:rsidRPr="00237186">
        <w:rPr>
          <w:rFonts w:asciiTheme="minorHAnsi" w:hAnsiTheme="minorHAnsi" w:cstheme="minorHAnsi"/>
          <w:sz w:val="24"/>
          <w:szCs w:val="24"/>
        </w:rPr>
        <w:t>ţ</w:t>
      </w:r>
      <w:r w:rsidRPr="00237186">
        <w:rPr>
          <w:rFonts w:asciiTheme="minorHAnsi" w:hAnsiTheme="minorHAnsi" w:cstheme="minorHAnsi"/>
          <w:sz w:val="24"/>
          <w:szCs w:val="24"/>
        </w:rPr>
        <w:t>are, a contractului de lucr</w:t>
      </w:r>
      <w:r w:rsidR="003A0218" w:rsidRPr="00237186">
        <w:rPr>
          <w:rFonts w:asciiTheme="minorHAnsi" w:hAnsiTheme="minorHAnsi" w:cstheme="minorHAnsi"/>
          <w:sz w:val="24"/>
          <w:szCs w:val="24"/>
        </w:rPr>
        <w:t>ă</w:t>
      </w:r>
      <w:r w:rsidRPr="00237186">
        <w:rPr>
          <w:rFonts w:asciiTheme="minorHAnsi" w:hAnsiTheme="minorHAnsi" w:cstheme="minorHAnsi"/>
          <w:sz w:val="24"/>
          <w:szCs w:val="24"/>
        </w:rPr>
        <w:t xml:space="preserve">ri </w:t>
      </w:r>
      <w:r w:rsidR="003A0218" w:rsidRPr="00237186">
        <w:rPr>
          <w:rFonts w:asciiTheme="minorHAnsi" w:hAnsiTheme="minorHAnsi" w:cstheme="minorHAnsi"/>
          <w:sz w:val="24"/>
          <w:szCs w:val="24"/>
        </w:rPr>
        <w:t>ş</w:t>
      </w:r>
      <w:r w:rsidRPr="00237186">
        <w:rPr>
          <w:rFonts w:asciiTheme="minorHAnsi" w:hAnsiTheme="minorHAnsi" w:cstheme="minorHAnsi"/>
          <w:sz w:val="24"/>
          <w:szCs w:val="24"/>
        </w:rPr>
        <w:t>i actelor adi</w:t>
      </w:r>
      <w:r w:rsidR="003A0218" w:rsidRPr="00237186">
        <w:rPr>
          <w:rFonts w:asciiTheme="minorHAnsi" w:hAnsiTheme="minorHAnsi" w:cstheme="minorHAnsi"/>
          <w:sz w:val="24"/>
          <w:szCs w:val="24"/>
        </w:rPr>
        <w:t>ţ</w:t>
      </w:r>
      <w:r w:rsidRPr="00237186">
        <w:rPr>
          <w:rFonts w:asciiTheme="minorHAnsi" w:hAnsiTheme="minorHAnsi" w:cstheme="minorHAnsi"/>
          <w:sz w:val="24"/>
          <w:szCs w:val="24"/>
        </w:rPr>
        <w:t>ionale la acesta. Se vor utiliza listele de verificare a achizi</w:t>
      </w:r>
      <w:r w:rsidR="003A0218" w:rsidRPr="00237186">
        <w:rPr>
          <w:rFonts w:asciiTheme="minorHAnsi" w:hAnsiTheme="minorHAnsi" w:cstheme="minorHAnsi"/>
          <w:sz w:val="24"/>
          <w:szCs w:val="24"/>
        </w:rPr>
        <w:t>ţ</w:t>
      </w:r>
      <w:r w:rsidRPr="00237186">
        <w:rPr>
          <w:rFonts w:asciiTheme="minorHAnsi" w:hAnsiTheme="minorHAnsi" w:cstheme="minorHAnsi"/>
          <w:sz w:val="24"/>
          <w:szCs w:val="24"/>
        </w:rPr>
        <w:t>iilor publice realizate (Anexa 1</w:t>
      </w:r>
      <w:r w:rsidR="006B7FA4" w:rsidRPr="00237186">
        <w:rPr>
          <w:rFonts w:asciiTheme="minorHAnsi" w:hAnsiTheme="minorHAnsi" w:cstheme="minorHAnsi"/>
          <w:sz w:val="24"/>
          <w:szCs w:val="24"/>
        </w:rPr>
        <w:t>8</w:t>
      </w:r>
      <w:r w:rsidRPr="00237186">
        <w:rPr>
          <w:rFonts w:asciiTheme="minorHAnsi" w:hAnsiTheme="minorHAnsi" w:cstheme="minorHAnsi"/>
          <w:sz w:val="24"/>
          <w:szCs w:val="24"/>
        </w:rPr>
        <w:t xml:space="preserve">) si lista de verificare a conflictului de interese (Anexa </w:t>
      </w:r>
      <w:r w:rsidR="006B7FA4" w:rsidRPr="00237186">
        <w:rPr>
          <w:rFonts w:asciiTheme="minorHAnsi" w:hAnsiTheme="minorHAnsi" w:cstheme="minorHAnsi"/>
          <w:sz w:val="24"/>
          <w:szCs w:val="24"/>
        </w:rPr>
        <w:t>19</w:t>
      </w:r>
      <w:r w:rsidRPr="00237186">
        <w:rPr>
          <w:rFonts w:asciiTheme="minorHAnsi" w:hAnsiTheme="minorHAnsi" w:cstheme="minorHAnsi"/>
          <w:sz w:val="24"/>
          <w:szCs w:val="24"/>
        </w:rPr>
        <w:t xml:space="preserve">). </w:t>
      </w:r>
    </w:p>
    <w:p w14:paraId="3339671D" w14:textId="77777777" w:rsidR="006143CD" w:rsidRPr="00237186" w:rsidRDefault="006143CD" w:rsidP="006143CD">
      <w:pPr>
        <w:spacing w:before="0" w:after="0"/>
        <w:jc w:val="both"/>
        <w:rPr>
          <w:rFonts w:asciiTheme="minorHAnsi" w:hAnsiTheme="minorHAnsi" w:cstheme="minorHAnsi"/>
          <w:sz w:val="24"/>
          <w:szCs w:val="24"/>
        </w:rPr>
      </w:pPr>
    </w:p>
    <w:p w14:paraId="2D20B259" w14:textId="351A620F" w:rsidR="00EC630F" w:rsidRPr="00237186" w:rsidRDefault="006143CD" w:rsidP="006143C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AM</w:t>
      </w:r>
      <w:r w:rsidR="00EC630F" w:rsidRPr="00237186">
        <w:rPr>
          <w:rFonts w:asciiTheme="minorHAnsi" w:hAnsiTheme="minorHAnsi" w:cstheme="minorHAnsi"/>
          <w:sz w:val="24"/>
          <w:szCs w:val="24"/>
        </w:rPr>
        <w:t xml:space="preserve">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A66D5F9" w14:textId="77777777" w:rsidR="00EC630F" w:rsidRPr="00237186" w:rsidRDefault="00EC630F" w:rsidP="00EC630F">
      <w:pPr>
        <w:spacing w:before="0" w:after="0"/>
        <w:jc w:val="both"/>
        <w:rPr>
          <w:rFonts w:asciiTheme="minorHAnsi" w:hAnsiTheme="minorHAnsi" w:cstheme="minorHAnsi"/>
          <w:sz w:val="24"/>
          <w:szCs w:val="24"/>
        </w:rPr>
      </w:pPr>
    </w:p>
    <w:p w14:paraId="32FAD09E" w14:textId="76249A1A" w:rsidR="00A926F8" w:rsidRPr="00237186" w:rsidRDefault="00EC630F" w:rsidP="00A926F8">
      <w:pPr>
        <w:jc w:val="both"/>
        <w:rPr>
          <w:rFonts w:asciiTheme="minorHAnsi" w:hAnsiTheme="minorHAnsi" w:cstheme="minorHAnsi"/>
          <w:sz w:val="24"/>
          <w:szCs w:val="24"/>
        </w:rPr>
      </w:pPr>
      <w:r w:rsidRPr="00237186">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362BA2E6" w14:textId="77777777" w:rsidR="00EC630F" w:rsidRPr="00237186" w:rsidRDefault="00EC630F" w:rsidP="00EC630F">
      <w:pPr>
        <w:spacing w:before="0" w:after="0"/>
        <w:jc w:val="both"/>
        <w:rPr>
          <w:rFonts w:asciiTheme="minorHAnsi" w:hAnsiTheme="minorHAnsi" w:cstheme="minorHAnsi"/>
          <w:sz w:val="24"/>
          <w:szCs w:val="24"/>
        </w:rPr>
      </w:pPr>
    </w:p>
    <w:p w14:paraId="1E34531B"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Pentru acele situații în care:</w:t>
      </w:r>
    </w:p>
    <w:p w14:paraId="586503F4" w14:textId="005BC17C" w:rsidR="00EC630F" w:rsidRPr="00237186" w:rsidRDefault="00EC630F">
      <w:pPr>
        <w:numPr>
          <w:ilvl w:val="0"/>
          <w:numId w:val="19"/>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443F4" w:rsidRPr="00237186">
        <w:rPr>
          <w:rFonts w:asciiTheme="minorHAnsi" w:hAnsiTheme="minorHAnsi" w:cstheme="minorHAnsi"/>
          <w:sz w:val="24"/>
          <w:szCs w:val="24"/>
        </w:rPr>
        <w:t>P</w:t>
      </w:r>
      <w:r w:rsidRPr="00237186">
        <w:rPr>
          <w:rFonts w:asciiTheme="minorHAnsi" w:hAnsiTheme="minorHAnsi" w:cstheme="minorHAnsi"/>
          <w:sz w:val="24"/>
          <w:szCs w:val="24"/>
        </w:rPr>
        <w:t xml:space="preserve">rotocoalelor încheiate cu acestea de </w:t>
      </w:r>
      <w:r w:rsidR="009443F4" w:rsidRPr="00237186">
        <w:rPr>
          <w:rFonts w:asciiTheme="minorHAnsi" w:hAnsiTheme="minorHAnsi" w:cstheme="minorHAnsi"/>
          <w:sz w:val="24"/>
          <w:szCs w:val="24"/>
        </w:rPr>
        <w:t xml:space="preserve">MIPE </w:t>
      </w:r>
      <w:r w:rsidRPr="00237186">
        <w:rPr>
          <w:rFonts w:asciiTheme="minorHAnsi" w:hAnsiTheme="minorHAnsi" w:cstheme="minorHAnsi"/>
          <w:sz w:val="24"/>
          <w:szCs w:val="24"/>
        </w:rPr>
        <w:t xml:space="preserve"> sau de AM;</w:t>
      </w:r>
    </w:p>
    <w:p w14:paraId="36559CFB" w14:textId="77777777" w:rsidR="00EC630F" w:rsidRPr="00237186" w:rsidRDefault="00EC630F">
      <w:pPr>
        <w:numPr>
          <w:ilvl w:val="0"/>
          <w:numId w:val="19"/>
        </w:numPr>
        <w:spacing w:before="0" w:after="0"/>
        <w:jc w:val="both"/>
        <w:rPr>
          <w:rFonts w:asciiTheme="minorHAnsi" w:hAnsiTheme="minorHAnsi" w:cstheme="minorHAnsi"/>
          <w:sz w:val="24"/>
          <w:szCs w:val="24"/>
        </w:rPr>
      </w:pPr>
      <w:r w:rsidRPr="00237186">
        <w:rPr>
          <w:rFonts w:asciiTheme="minorHAnsi" w:hAnsiTheme="minorHAnsi" w:cstheme="minorHAnsi"/>
          <w:sz w:val="24"/>
          <w:szCs w:val="24"/>
        </w:rPr>
        <w:t>informațiile obținute prin implementarea măsurilor de interoperabilitate/interogare nu corespund cu cele furnizate de solicitant,</w:t>
      </w:r>
    </w:p>
    <w:p w14:paraId="0D740DE5"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AM are obligația solicitării informațiilor și documentelor justificative de la solicitant, cu respectarea termenelor procedurale. </w:t>
      </w:r>
    </w:p>
    <w:p w14:paraId="3845D352" w14:textId="06580C84" w:rsidR="00EC630F" w:rsidRPr="00237186" w:rsidRDefault="00EC630F" w:rsidP="00EC630F">
      <w:pPr>
        <w:spacing w:before="0" w:after="0"/>
        <w:jc w:val="both"/>
        <w:rPr>
          <w:rFonts w:asciiTheme="minorHAnsi" w:hAnsiTheme="minorHAnsi" w:cstheme="minorHAnsi"/>
          <w:sz w:val="24"/>
          <w:szCs w:val="24"/>
        </w:rPr>
      </w:pPr>
    </w:p>
    <w:p w14:paraId="7AE4D447" w14:textId="4186E354" w:rsidR="00501ADB" w:rsidRPr="00237186" w:rsidRDefault="00501ADB"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AM va intocmi Anexa </w:t>
      </w:r>
      <w:r w:rsidR="001D0CAA" w:rsidRPr="00237186">
        <w:rPr>
          <w:rFonts w:asciiTheme="minorHAnsi" w:hAnsiTheme="minorHAnsi" w:cstheme="minorHAnsi"/>
          <w:sz w:val="24"/>
          <w:szCs w:val="24"/>
        </w:rPr>
        <w:t>17</w:t>
      </w:r>
      <w:r w:rsidRPr="00237186">
        <w:rPr>
          <w:rFonts w:asciiTheme="minorHAnsi" w:hAnsiTheme="minorHAnsi" w:cstheme="minorHAnsi"/>
          <w:sz w:val="24"/>
          <w:szCs w:val="24"/>
        </w:rPr>
        <w:t xml:space="preserve"> -  Lista de verificare a eligibilităţii proiectului şi documentației de contractare.</w:t>
      </w:r>
    </w:p>
    <w:p w14:paraId="15016A96"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7262B835" w14:textId="65300B54" w:rsidR="00EC630F" w:rsidRPr="00237186" w:rsidRDefault="00EC630F" w:rsidP="00EC630F">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5041C08A" w14:textId="77777777" w:rsidR="00EC630F" w:rsidRPr="00237186" w:rsidRDefault="00EC630F" w:rsidP="00EC630F">
      <w:pPr>
        <w:spacing w:before="0" w:after="0"/>
        <w:ind w:firstLine="709"/>
        <w:jc w:val="both"/>
        <w:rPr>
          <w:rFonts w:asciiTheme="minorHAnsi" w:hAnsiTheme="minorHAnsi" w:cstheme="minorHAnsi"/>
          <w:bCs/>
          <w:sz w:val="24"/>
          <w:szCs w:val="24"/>
        </w:rPr>
      </w:pPr>
      <w:r w:rsidRPr="00237186">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05844E92" w14:textId="77777777" w:rsidR="00EC630F" w:rsidRPr="00237186" w:rsidRDefault="00EC630F" w:rsidP="00EC630F">
      <w:pPr>
        <w:spacing w:before="0" w:after="0"/>
        <w:ind w:firstLine="709"/>
        <w:jc w:val="both"/>
        <w:rPr>
          <w:rFonts w:asciiTheme="minorHAnsi" w:hAnsiTheme="minorHAnsi" w:cstheme="minorHAnsi"/>
          <w:bCs/>
          <w:sz w:val="24"/>
          <w:szCs w:val="24"/>
        </w:rPr>
      </w:pPr>
      <w:r w:rsidRPr="00237186">
        <w:rPr>
          <w:rFonts w:asciiTheme="minorHAnsi" w:hAnsiTheme="minorHAnsi" w:cstheme="minorHAnsi"/>
          <w:bCs/>
          <w:sz w:val="24"/>
          <w:szCs w:val="24"/>
        </w:rPr>
        <w:t xml:space="preserve">b) solicitantul nu răspunde în termenul procedural la clarificările solicitate de AM. </w:t>
      </w:r>
    </w:p>
    <w:p w14:paraId="3FC6E1C0" w14:textId="77777777" w:rsidR="00EC630F" w:rsidRPr="00237186" w:rsidRDefault="00EC630F" w:rsidP="00EC630F">
      <w:pPr>
        <w:spacing w:before="0" w:after="0"/>
        <w:jc w:val="both"/>
        <w:rPr>
          <w:rFonts w:asciiTheme="minorHAnsi" w:hAnsiTheme="minorHAnsi" w:cstheme="minorHAnsi"/>
          <w:bCs/>
          <w:sz w:val="24"/>
          <w:szCs w:val="24"/>
        </w:rPr>
      </w:pPr>
    </w:p>
    <w:p w14:paraId="4BCF4AC1" w14:textId="77777777" w:rsidR="00EC630F" w:rsidRPr="00237186" w:rsidRDefault="00EC630F" w:rsidP="00EC630F">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lastRenderedPageBreak/>
        <w:t>Decizia de respingere a finanțării se aduce la cunoștința solicitantului prin  sistemul informatic MySMIS2021/SMIS2021+și va conține, cel puțin următoarele elemente:</w:t>
      </w:r>
    </w:p>
    <w:p w14:paraId="6A73BD4E"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sz w:val="24"/>
          <w:szCs w:val="24"/>
        </w:rPr>
        <w:t>- datele de identificare ale solicitantului și cererii de finanțare: titlu, cod unic SMIS</w:t>
      </w:r>
      <w:r w:rsidRPr="00237186">
        <w:rPr>
          <w:rFonts w:asciiTheme="minorHAnsi" w:hAnsiTheme="minorHAnsi" w:cstheme="minorHAnsi"/>
          <w:bCs/>
          <w:sz w:val="24"/>
          <w:szCs w:val="24"/>
        </w:rPr>
        <w:t>;</w:t>
      </w:r>
    </w:p>
    <w:p w14:paraId="75324874" w14:textId="77777777" w:rsidR="00EC630F" w:rsidRPr="00237186" w:rsidRDefault="00EC630F" w:rsidP="00EC630F">
      <w:pPr>
        <w:spacing w:before="0" w:after="0"/>
        <w:ind w:firstLine="708"/>
        <w:jc w:val="both"/>
        <w:rPr>
          <w:rFonts w:asciiTheme="minorHAnsi" w:hAnsiTheme="minorHAnsi" w:cstheme="minorHAnsi"/>
          <w:sz w:val="24"/>
          <w:szCs w:val="24"/>
        </w:rPr>
      </w:pPr>
      <w:r w:rsidRPr="00237186">
        <w:rPr>
          <w:rFonts w:asciiTheme="minorHAnsi" w:hAnsiTheme="minorHAnsi" w:cstheme="minorHAnsi"/>
          <w:bCs/>
          <w:sz w:val="24"/>
          <w:szCs w:val="24"/>
        </w:rPr>
        <w:t xml:space="preserve">- </w:t>
      </w:r>
      <w:r w:rsidRPr="00237186">
        <w:rPr>
          <w:rFonts w:asciiTheme="minorHAnsi" w:hAnsiTheme="minorHAnsi" w:cstheme="minorHAnsi"/>
          <w:sz w:val="24"/>
          <w:szCs w:val="24"/>
        </w:rPr>
        <w:t>datele de identificare ale reprezentantului legal al solicitantului;</w:t>
      </w:r>
    </w:p>
    <w:p w14:paraId="2512724B"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bCs/>
          <w:sz w:val="24"/>
          <w:szCs w:val="24"/>
        </w:rPr>
        <w:t>- conținutul deciziei de respingere sau de revocare;</w:t>
      </w:r>
    </w:p>
    <w:p w14:paraId="4FB76D4E"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bCs/>
          <w:sz w:val="24"/>
          <w:szCs w:val="24"/>
        </w:rPr>
        <w:t>- motivele de drept și de fapt ale respingerii proiectului;</w:t>
      </w:r>
    </w:p>
    <w:p w14:paraId="4AE91CCE"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bCs/>
          <w:sz w:val="24"/>
          <w:szCs w:val="24"/>
        </w:rPr>
        <w:t>- termenul de contestare si modalitatea de transmitere a contestației;</w:t>
      </w:r>
    </w:p>
    <w:p w14:paraId="6C02F203"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bCs/>
          <w:sz w:val="24"/>
          <w:szCs w:val="24"/>
        </w:rPr>
        <w:t>- organele împuternicite cu soluționarea contestării;</w:t>
      </w:r>
    </w:p>
    <w:p w14:paraId="480B3B80" w14:textId="77777777" w:rsidR="00EC630F" w:rsidRPr="00237186" w:rsidRDefault="00EC630F" w:rsidP="00EC630F">
      <w:pPr>
        <w:spacing w:before="0" w:after="0"/>
        <w:ind w:firstLine="708"/>
        <w:jc w:val="both"/>
        <w:rPr>
          <w:rFonts w:asciiTheme="minorHAnsi" w:hAnsiTheme="minorHAnsi" w:cstheme="minorHAnsi"/>
          <w:bCs/>
          <w:sz w:val="24"/>
          <w:szCs w:val="24"/>
        </w:rPr>
      </w:pPr>
      <w:r w:rsidRPr="00237186">
        <w:rPr>
          <w:rFonts w:asciiTheme="minorHAnsi" w:hAnsiTheme="minorHAnsi" w:cstheme="minorHAnsi"/>
          <w:bCs/>
          <w:sz w:val="24"/>
          <w:szCs w:val="24"/>
        </w:rPr>
        <w:t>- semnătura  reprezentantului legal/împuternicitul  al autorității de management.</w:t>
      </w:r>
    </w:p>
    <w:p w14:paraId="71F6723E" w14:textId="77777777" w:rsidR="00EC630F" w:rsidRPr="00237186" w:rsidRDefault="00EC630F" w:rsidP="00EC630F">
      <w:pPr>
        <w:spacing w:before="0" w:after="0"/>
        <w:jc w:val="both"/>
        <w:rPr>
          <w:rFonts w:asciiTheme="minorHAnsi" w:hAnsiTheme="minorHAnsi" w:cstheme="minorHAnsi"/>
          <w:bCs/>
          <w:sz w:val="24"/>
          <w:szCs w:val="24"/>
        </w:rPr>
      </w:pPr>
    </w:p>
    <w:p w14:paraId="16899F13" w14:textId="1DCCA863" w:rsidR="00EC630F" w:rsidRPr="00237186" w:rsidRDefault="00EC630F" w:rsidP="00EC630F">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Împotriva deciziei de respingere a finanțării se poate formula contestație pe cale administrativă, în termen de maxim </w:t>
      </w:r>
      <w:r w:rsidR="00701AAB" w:rsidRPr="00237186">
        <w:rPr>
          <w:rFonts w:asciiTheme="minorHAnsi" w:hAnsiTheme="minorHAnsi" w:cstheme="minorHAnsi"/>
          <w:bCs/>
          <w:sz w:val="24"/>
          <w:szCs w:val="24"/>
        </w:rPr>
        <w:t xml:space="preserve">30 zile calendaristice </w:t>
      </w:r>
      <w:r w:rsidRPr="00237186">
        <w:rPr>
          <w:rFonts w:asciiTheme="minorHAnsi" w:hAnsiTheme="minorHAnsi" w:cstheme="minorHAnsi"/>
          <w:bCs/>
          <w:sz w:val="24"/>
          <w:szCs w:val="24"/>
        </w:rPr>
        <w:t>de la primirii acesteia, prin sistemul informatic MySMIS2021/SMIS2021+, sub sancțiunea decăderii, la Comitetul de soluționare a contestațiilor.</w:t>
      </w:r>
    </w:p>
    <w:p w14:paraId="38A85AC5" w14:textId="6072F582" w:rsidR="00EC630F" w:rsidRPr="00237186" w:rsidRDefault="00EC630F" w:rsidP="00EC630F">
      <w:pPr>
        <w:spacing w:before="0" w:after="0"/>
        <w:jc w:val="both"/>
        <w:rPr>
          <w:rFonts w:asciiTheme="minorHAnsi" w:hAnsiTheme="minorHAnsi" w:cstheme="minorHAnsi"/>
          <w:bCs/>
          <w:sz w:val="24"/>
          <w:szCs w:val="24"/>
        </w:rPr>
      </w:pPr>
      <w:r w:rsidRPr="00237186">
        <w:rPr>
          <w:rFonts w:asciiTheme="minorHAnsi" w:hAnsiTheme="minorHAnsi" w:cstheme="minorHAnsi"/>
          <w:bCs/>
          <w:sz w:val="24"/>
          <w:szCs w:val="24"/>
        </w:rPr>
        <w:t xml:space="preserve">Comitetul de soluționare a contestațiilor soluționează contestația, prin decizie motivată, în termen de </w:t>
      </w:r>
      <w:r w:rsidR="00701AAB" w:rsidRPr="00237186">
        <w:rPr>
          <w:rFonts w:asciiTheme="minorHAnsi" w:hAnsiTheme="minorHAnsi" w:cstheme="minorHAnsi"/>
          <w:bCs/>
          <w:sz w:val="24"/>
          <w:szCs w:val="24"/>
        </w:rPr>
        <w:t>30 zile calendaristice</w:t>
      </w:r>
      <w:r w:rsidRPr="00237186">
        <w:rPr>
          <w:rFonts w:asciiTheme="minorHAnsi" w:hAnsiTheme="minorHAnsi" w:cstheme="minorHAnsi"/>
          <w:bCs/>
          <w:sz w:val="24"/>
          <w:szCs w:val="24"/>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2DAEFA41" w14:textId="77777777" w:rsidR="00EC630F" w:rsidRPr="00237186" w:rsidRDefault="00EC630F" w:rsidP="00EC630F">
      <w:pPr>
        <w:spacing w:before="0" w:after="0"/>
        <w:jc w:val="both"/>
        <w:rPr>
          <w:rFonts w:asciiTheme="minorHAnsi" w:hAnsiTheme="minorHAnsi" w:cstheme="minorHAnsi"/>
          <w:sz w:val="24"/>
          <w:szCs w:val="24"/>
        </w:rPr>
      </w:pPr>
    </w:p>
    <w:p w14:paraId="2CC35C6B" w14:textId="77777777" w:rsidR="00EC630F" w:rsidRPr="00237186" w:rsidRDefault="00EC630F" w:rsidP="00EC630F">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În cazul admiterii contestației ca rezultat al reverificării modului de îndeplinire a condițiilor de eligibilitate, AM procedează la emiterea deciziei de finanțare sau semnarea contractului de finanțare, având în vedere considerentele deciziei de soluționare a contestației.</w:t>
      </w:r>
    </w:p>
    <w:p w14:paraId="5DBD2F50" w14:textId="77777777" w:rsidR="00EC630F" w:rsidRPr="00237186" w:rsidRDefault="00EC630F" w:rsidP="00EC630F">
      <w:pPr>
        <w:spacing w:before="0" w:after="0"/>
        <w:jc w:val="both"/>
        <w:rPr>
          <w:rFonts w:asciiTheme="minorHAnsi" w:hAnsiTheme="minorHAnsi" w:cstheme="minorHAnsi"/>
          <w:sz w:val="24"/>
          <w:szCs w:val="24"/>
        </w:rPr>
      </w:pPr>
    </w:p>
    <w:p w14:paraId="54A072D2" w14:textId="23561C88" w:rsidR="00EC630F" w:rsidRPr="00237186" w:rsidRDefault="000D4B32" w:rsidP="00D338E2">
      <w:pPr>
        <w:pStyle w:val="Heading3"/>
        <w:spacing w:before="0"/>
        <w:ind w:left="0"/>
        <w:jc w:val="both"/>
        <w:rPr>
          <w:rFonts w:asciiTheme="minorHAnsi" w:hAnsiTheme="minorHAnsi" w:cstheme="minorHAnsi"/>
          <w:i w:val="0"/>
        </w:rPr>
      </w:pPr>
      <w:bookmarkStart w:id="246" w:name="_Toc141436470"/>
      <w:r w:rsidRPr="00237186">
        <w:rPr>
          <w:rFonts w:asciiTheme="minorHAnsi" w:hAnsiTheme="minorHAnsi" w:cstheme="minorHAnsi"/>
          <w:i w:val="0"/>
        </w:rPr>
        <w:t xml:space="preserve">8.9.2. </w:t>
      </w:r>
      <w:r w:rsidR="00EC630F" w:rsidRPr="00237186">
        <w:rPr>
          <w:rFonts w:asciiTheme="minorHAnsi" w:hAnsiTheme="minorHAnsi" w:cstheme="minorHAnsi"/>
          <w:i w:val="0"/>
        </w:rPr>
        <w:t>Decizia de acordare/respingere a finanţării</w:t>
      </w:r>
      <w:bookmarkEnd w:id="246"/>
    </w:p>
    <w:p w14:paraId="29196811" w14:textId="54CD6188" w:rsidR="00EC630F" w:rsidRPr="00237186" w:rsidRDefault="00EC630F" w:rsidP="00D338E2">
      <w:pPr>
        <w:spacing w:before="0" w:after="0"/>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Urmare a verificării îndeplinirii condițiilor de eligibilitate, </w:t>
      </w:r>
      <w:r w:rsidR="00197C48" w:rsidRPr="00237186">
        <w:rPr>
          <w:rFonts w:asciiTheme="minorHAnsi" w:hAnsiTheme="minorHAnsi" w:cstheme="minorHAnsi"/>
          <w:sz w:val="24"/>
          <w:szCs w:val="24"/>
          <w:lang w:eastAsia="ro-RO"/>
        </w:rPr>
        <w:t>AM</w:t>
      </w:r>
      <w:r w:rsidRPr="00237186">
        <w:rPr>
          <w:rFonts w:asciiTheme="minorHAnsi" w:hAnsiTheme="minorHAnsi" w:cstheme="minorHAnsi"/>
          <w:sz w:val="24"/>
          <w:szCs w:val="24"/>
          <w:lang w:eastAsia="ro-RO"/>
        </w:rPr>
        <w:t xml:space="preserve"> va emite decizia de aprobare a finanțării, respectiv decizia de respingere a finanțării.   </w:t>
      </w:r>
    </w:p>
    <w:p w14:paraId="33913A98" w14:textId="2C926F06" w:rsidR="000D4B32" w:rsidRPr="00237186" w:rsidRDefault="00EC630F" w:rsidP="00C44726">
      <w:pPr>
        <w:jc w:val="both"/>
        <w:rPr>
          <w:rFonts w:asciiTheme="minorHAnsi" w:hAnsiTheme="minorHAnsi" w:cstheme="minorHAnsi"/>
          <w:sz w:val="24"/>
          <w:szCs w:val="24"/>
          <w:lang w:eastAsia="ro-RO"/>
        </w:rPr>
      </w:pPr>
      <w:r w:rsidRPr="00237186">
        <w:rPr>
          <w:rFonts w:asciiTheme="minorHAnsi" w:hAnsiTheme="minorHAnsi" w:cstheme="minorHAnsi"/>
          <w:sz w:val="24"/>
          <w:szCs w:val="24"/>
          <w:lang w:eastAsia="ro-RO"/>
        </w:rPr>
        <w:t xml:space="preserve">Pentru proiectele selectate, în baza deciziei de aprobare a finanțării </w:t>
      </w:r>
      <w:r w:rsidR="00197C48" w:rsidRPr="00237186">
        <w:rPr>
          <w:rFonts w:asciiTheme="minorHAnsi" w:hAnsiTheme="minorHAnsi" w:cstheme="minorHAnsi"/>
          <w:sz w:val="24"/>
          <w:szCs w:val="24"/>
          <w:lang w:eastAsia="ro-RO"/>
        </w:rPr>
        <w:t>AM</w:t>
      </w:r>
      <w:r w:rsidRPr="00237186">
        <w:rPr>
          <w:rFonts w:asciiTheme="minorHAnsi" w:hAnsiTheme="minorHAnsi" w:cstheme="minorHAnsi"/>
          <w:sz w:val="24"/>
          <w:szCs w:val="24"/>
          <w:lang w:eastAsia="ro-RO"/>
        </w:rPr>
        <w:t xml:space="preserve"> va proceda la încheierea contractului de finanțare/emiterea deciziei de finanțare, după caz</w:t>
      </w:r>
      <w:r w:rsidR="000D4B32" w:rsidRPr="00237186">
        <w:rPr>
          <w:rFonts w:asciiTheme="minorHAnsi" w:hAnsiTheme="minorHAnsi" w:cstheme="minorHAnsi"/>
          <w:sz w:val="24"/>
          <w:szCs w:val="24"/>
          <w:lang w:eastAsia="ro-RO"/>
        </w:rPr>
        <w:t>.</w:t>
      </w:r>
    </w:p>
    <w:p w14:paraId="54F5390E" w14:textId="28648D07" w:rsidR="00EC630F" w:rsidRPr="00237186" w:rsidRDefault="000D4B32" w:rsidP="00D338E2">
      <w:pPr>
        <w:pStyle w:val="Heading3"/>
        <w:spacing w:before="0"/>
        <w:ind w:left="0"/>
        <w:jc w:val="both"/>
        <w:rPr>
          <w:rFonts w:asciiTheme="minorHAnsi" w:hAnsiTheme="minorHAnsi" w:cstheme="minorHAnsi"/>
          <w:i w:val="0"/>
        </w:rPr>
      </w:pPr>
      <w:bookmarkStart w:id="247" w:name="_Toc141436471"/>
      <w:r w:rsidRPr="00237186">
        <w:rPr>
          <w:rFonts w:asciiTheme="minorHAnsi" w:hAnsiTheme="minorHAnsi" w:cstheme="minorHAnsi"/>
          <w:i w:val="0"/>
        </w:rPr>
        <w:t xml:space="preserve">8.9.3. </w:t>
      </w:r>
      <w:r w:rsidR="00EC630F" w:rsidRPr="00237186">
        <w:rPr>
          <w:rFonts w:asciiTheme="minorHAnsi" w:hAnsiTheme="minorHAnsi" w:cstheme="minorHAnsi"/>
          <w:i w:val="0"/>
        </w:rPr>
        <w:t>Definitivarea planului de monitorizare a</w:t>
      </w:r>
      <w:r w:rsidR="00A827FC" w:rsidRPr="00237186">
        <w:rPr>
          <w:rFonts w:asciiTheme="minorHAnsi" w:hAnsiTheme="minorHAnsi" w:cstheme="minorHAnsi"/>
          <w:i w:val="0"/>
        </w:rPr>
        <w:t>l proiectului</w:t>
      </w:r>
      <w:bookmarkEnd w:id="247"/>
    </w:p>
    <w:p w14:paraId="44AD377B" w14:textId="5B7F9661" w:rsidR="00B649D1" w:rsidRPr="00237186" w:rsidRDefault="00B649D1" w:rsidP="00D338E2">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Planul de monitorizare a proiectului, </w:t>
      </w:r>
      <w:r w:rsidR="00605742" w:rsidRPr="00237186">
        <w:rPr>
          <w:rFonts w:asciiTheme="minorHAnsi" w:hAnsiTheme="minorHAnsi" w:cstheme="minorHAnsi"/>
          <w:iCs/>
          <w:sz w:val="24"/>
          <w:szCs w:val="24"/>
        </w:rPr>
        <w:t>A</w:t>
      </w:r>
      <w:r w:rsidRPr="00237186">
        <w:rPr>
          <w:rFonts w:asciiTheme="minorHAnsi" w:hAnsiTheme="minorHAnsi" w:cstheme="minorHAnsi"/>
          <w:iCs/>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43630A4"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6DF4DDF0"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65F342A3" w14:textId="28FFA5B4"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Indicatorii de etapă se corelează cu activitatea de bază declarată de beneficiar în </w:t>
      </w:r>
      <w:r w:rsidR="009443F4" w:rsidRPr="00237186">
        <w:rPr>
          <w:rFonts w:asciiTheme="minorHAnsi" w:hAnsiTheme="minorHAnsi" w:cstheme="minorHAnsi"/>
          <w:iCs/>
          <w:sz w:val="24"/>
          <w:szCs w:val="24"/>
        </w:rPr>
        <w:t>C</w:t>
      </w:r>
      <w:r w:rsidRPr="00237186">
        <w:rPr>
          <w:rFonts w:asciiTheme="minorHAnsi" w:hAnsiTheme="minorHAnsi" w:cstheme="minorHAnsi"/>
          <w:iCs/>
          <w:sz w:val="24"/>
          <w:szCs w:val="24"/>
        </w:rPr>
        <w:t xml:space="preserve">ererea de </w:t>
      </w:r>
      <w:r w:rsidR="009443F4" w:rsidRPr="00237186">
        <w:rPr>
          <w:rFonts w:asciiTheme="minorHAnsi" w:hAnsiTheme="minorHAnsi" w:cstheme="minorHAnsi"/>
          <w:iCs/>
          <w:sz w:val="24"/>
          <w:szCs w:val="24"/>
        </w:rPr>
        <w:t>F</w:t>
      </w:r>
      <w:r w:rsidRPr="00237186">
        <w:rPr>
          <w:rFonts w:asciiTheme="minorHAnsi" w:hAnsiTheme="minorHAnsi" w:cstheme="minorHAnsi"/>
          <w:iCs/>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40504A32"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Prin excepție, dacă data de începere a implementării proiectului este anterioară datei de semnare a contractului de finanțare, primul indicator de etapă va fi raportat la data semnării contractului de finanțare.</w:t>
      </w:r>
    </w:p>
    <w:p w14:paraId="633B37FA" w14:textId="145AA843"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w:t>
      </w:r>
      <w:r w:rsidR="003C27EB" w:rsidRPr="00237186">
        <w:rPr>
          <w:rFonts w:asciiTheme="minorHAnsi" w:hAnsiTheme="minorHAnsi" w:cstheme="minorHAnsi"/>
          <w:iCs/>
          <w:sz w:val="24"/>
          <w:szCs w:val="24"/>
        </w:rPr>
        <w:t>, în fun</w:t>
      </w:r>
      <w:r w:rsidR="00227E9D" w:rsidRPr="00237186">
        <w:rPr>
          <w:rFonts w:asciiTheme="minorHAnsi" w:hAnsiTheme="minorHAnsi" w:cstheme="minorHAnsi"/>
          <w:iCs/>
          <w:sz w:val="24"/>
          <w:szCs w:val="24"/>
        </w:rPr>
        <w:t>c</w:t>
      </w:r>
      <w:r w:rsidR="003C27EB" w:rsidRPr="00237186">
        <w:rPr>
          <w:rFonts w:asciiTheme="minorHAnsi" w:hAnsiTheme="minorHAnsi" w:cstheme="minorHAnsi"/>
          <w:iCs/>
          <w:sz w:val="24"/>
          <w:szCs w:val="24"/>
        </w:rPr>
        <w:t xml:space="preserve">ție de specificul proiectului, </w:t>
      </w:r>
      <w:r w:rsidRPr="00237186">
        <w:rPr>
          <w:rFonts w:asciiTheme="minorHAnsi" w:hAnsiTheme="minorHAnsi" w:cstheme="minorHAnsi"/>
          <w:iCs/>
          <w:sz w:val="24"/>
          <w:szCs w:val="24"/>
        </w:rPr>
        <w:t>un sistem specific de repere intermediare și alte instrumente</w:t>
      </w:r>
      <w:r w:rsidR="003C27EB" w:rsidRPr="00237186">
        <w:rPr>
          <w:rFonts w:asciiTheme="minorHAnsi" w:hAnsiTheme="minorHAnsi" w:cstheme="minorHAnsi"/>
          <w:iCs/>
          <w:sz w:val="24"/>
          <w:szCs w:val="24"/>
        </w:rPr>
        <w:t xml:space="preserve"> de monitorizare detaliate în procedurile operaționale </w:t>
      </w:r>
      <w:r w:rsidRPr="00237186">
        <w:rPr>
          <w:rFonts w:asciiTheme="minorHAnsi" w:hAnsiTheme="minorHAnsi" w:cstheme="minorHAnsi"/>
          <w:iCs/>
          <w:sz w:val="24"/>
          <w:szCs w:val="24"/>
        </w:rPr>
        <w:t xml:space="preserve">care să permită evaluarea permanentă a evoluției progresului implementării proiectului și posibile abateri de la graficul de implementare sau de natură să afecteze atingerea indicatorilor de realizare și de rezultat. </w:t>
      </w:r>
    </w:p>
    <w:p w14:paraId="71DF6D86"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Indicatorii de etapă fac obiectul monitorizării de către AM iar nerealizarea acestora poate conduce la aplicarea unui mecanism de rețineri financiare, conform prevederilor legale.</w:t>
      </w:r>
    </w:p>
    <w:p w14:paraId="5ECA24AA" w14:textId="2379A99D" w:rsidR="00EC630F" w:rsidRPr="00237186" w:rsidRDefault="00B649D1" w:rsidP="00B649D1">
      <w:pPr>
        <w:jc w:val="both"/>
        <w:rPr>
          <w:rFonts w:asciiTheme="minorHAnsi" w:hAnsiTheme="minorHAnsi" w:cstheme="minorHAnsi"/>
          <w:i/>
          <w:iCs/>
          <w:sz w:val="24"/>
          <w:szCs w:val="24"/>
        </w:rPr>
      </w:pPr>
      <w:r w:rsidRPr="00237186">
        <w:rPr>
          <w:rFonts w:asciiTheme="minorHAnsi" w:hAnsiTheme="minorHAnsi" w:cstheme="minorHAnsi"/>
          <w:iCs/>
          <w:sz w:val="24"/>
          <w:szCs w:val="24"/>
        </w:rPr>
        <w:t>Planul de monitorizare al proiectului poate face obiectul unor modificări prin act adițional la contractul/decizia de finanțare.</w:t>
      </w:r>
    </w:p>
    <w:p w14:paraId="303ED702" w14:textId="77777777" w:rsidR="007E3FCA" w:rsidRPr="00237186" w:rsidRDefault="007E3FCA" w:rsidP="00D338E2">
      <w:pPr>
        <w:pStyle w:val="Heading3"/>
        <w:spacing w:before="0"/>
        <w:ind w:left="0"/>
        <w:jc w:val="both"/>
        <w:rPr>
          <w:rFonts w:asciiTheme="minorHAnsi" w:hAnsiTheme="minorHAnsi" w:cstheme="minorHAnsi"/>
          <w:i w:val="0"/>
        </w:rPr>
      </w:pPr>
      <w:bookmarkStart w:id="248" w:name="_Toc141436472"/>
    </w:p>
    <w:p w14:paraId="0AB7CD00" w14:textId="7284C503" w:rsidR="00EC630F" w:rsidRPr="00237186" w:rsidRDefault="000D4B32" w:rsidP="00D338E2">
      <w:pPr>
        <w:pStyle w:val="Heading3"/>
        <w:spacing w:before="0"/>
        <w:ind w:left="0"/>
        <w:jc w:val="both"/>
        <w:rPr>
          <w:rFonts w:asciiTheme="minorHAnsi" w:hAnsiTheme="minorHAnsi" w:cstheme="minorHAnsi"/>
          <w:i w:val="0"/>
        </w:rPr>
      </w:pPr>
      <w:r w:rsidRPr="00237186">
        <w:rPr>
          <w:rFonts w:asciiTheme="minorHAnsi" w:hAnsiTheme="minorHAnsi" w:cstheme="minorHAnsi"/>
          <w:i w:val="0"/>
        </w:rPr>
        <w:t xml:space="preserve">8.9.4. </w:t>
      </w:r>
      <w:r w:rsidR="00EC630F" w:rsidRPr="00237186">
        <w:rPr>
          <w:rFonts w:asciiTheme="minorHAnsi" w:hAnsiTheme="minorHAnsi" w:cstheme="minorHAnsi"/>
          <w:i w:val="0"/>
        </w:rPr>
        <w:t>Semnarea contractului de finanţare</w:t>
      </w:r>
      <w:bookmarkEnd w:id="248"/>
    </w:p>
    <w:p w14:paraId="24C5DFBE" w14:textId="77777777" w:rsidR="00EC630F" w:rsidRPr="00237186" w:rsidRDefault="00EC630F" w:rsidP="00D338E2">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56254839"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Data contractului reprezintă data ultimei semnături.</w:t>
      </w:r>
    </w:p>
    <w:p w14:paraId="045CD84C" w14:textId="4D3FADB3"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 xml:space="preserve">Modelul standard de </w:t>
      </w:r>
      <w:r w:rsidR="00903AB8" w:rsidRPr="00237186">
        <w:rPr>
          <w:rFonts w:asciiTheme="minorHAnsi" w:hAnsiTheme="minorHAnsi" w:cstheme="minorHAnsi"/>
          <w:sz w:val="24"/>
          <w:szCs w:val="24"/>
        </w:rPr>
        <w:t>C</w:t>
      </w:r>
      <w:r w:rsidRPr="00237186">
        <w:rPr>
          <w:rFonts w:asciiTheme="minorHAnsi" w:hAnsiTheme="minorHAnsi" w:cstheme="minorHAnsi"/>
          <w:sz w:val="24"/>
          <w:szCs w:val="24"/>
        </w:rPr>
        <w:t xml:space="preserve">ontract de finanțare utilizat pentru contractarea proiectelor selectate în urma procesului de evaluare și selecție este cel prezentat în cadrul </w:t>
      </w:r>
      <w:r w:rsidR="00701AAB" w:rsidRPr="00237186">
        <w:rPr>
          <w:rFonts w:asciiTheme="minorHAnsi" w:hAnsiTheme="minorHAnsi" w:cstheme="minorHAnsi"/>
          <w:sz w:val="24"/>
          <w:szCs w:val="24"/>
        </w:rPr>
        <w:t xml:space="preserve">Anexei 10 la prezentul Ghid, </w:t>
      </w:r>
      <w:bookmarkStart w:id="249" w:name="_Hlk134777777"/>
      <w:r w:rsidR="00701AAB" w:rsidRPr="00237186">
        <w:rPr>
          <w:rFonts w:asciiTheme="minorHAnsi" w:hAnsiTheme="minorHAnsi" w:cstheme="minorHAnsi"/>
          <w:sz w:val="24"/>
          <w:szCs w:val="24"/>
        </w:rPr>
        <w:t>Contract de finanţare</w:t>
      </w:r>
      <w:r w:rsidR="00B00A4B" w:rsidRPr="00237186">
        <w:rPr>
          <w:rFonts w:asciiTheme="minorHAnsi" w:hAnsiTheme="minorHAnsi" w:cstheme="minorHAnsi"/>
          <w:sz w:val="24"/>
          <w:szCs w:val="24"/>
        </w:rPr>
        <w:t xml:space="preserve"> </w:t>
      </w:r>
      <w:r w:rsidR="00701AAB" w:rsidRPr="00237186">
        <w:rPr>
          <w:rFonts w:asciiTheme="minorHAnsi" w:hAnsiTheme="minorHAnsi" w:cstheme="minorHAnsi"/>
          <w:sz w:val="24"/>
          <w:szCs w:val="24"/>
        </w:rPr>
        <w:t xml:space="preserve">– anexa la </w:t>
      </w:r>
      <w:bookmarkEnd w:id="249"/>
      <w:r w:rsidR="009E472B" w:rsidRPr="00237186">
        <w:rPr>
          <w:rFonts w:asciiTheme="minorHAnsi" w:hAnsiTheme="minorHAnsi" w:cstheme="minorHAnsi"/>
          <w:sz w:val="24"/>
          <w:szCs w:val="24"/>
        </w:rPr>
        <w:t>Ordinul nr. 2041 din 25 mai 2023</w:t>
      </w:r>
      <w:r w:rsidRPr="00237186">
        <w:rPr>
          <w:rFonts w:asciiTheme="minorHAnsi" w:hAnsiTheme="minorHAnsi" w:cstheme="minorHAnsi"/>
          <w:sz w:val="24"/>
          <w:szCs w:val="24"/>
        </w:rPr>
        <w:t xml:space="preserve">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8E28C16" w14:textId="1F38C3FD" w:rsidR="00EC630F" w:rsidRPr="00237186" w:rsidRDefault="00605742" w:rsidP="000D4B32">
      <w:pPr>
        <w:jc w:val="both"/>
        <w:rPr>
          <w:rFonts w:asciiTheme="minorHAnsi" w:hAnsiTheme="minorHAnsi" w:cstheme="minorHAnsi"/>
          <w:sz w:val="24"/>
          <w:szCs w:val="24"/>
        </w:rPr>
      </w:pPr>
      <w:r w:rsidRPr="00237186">
        <w:rPr>
          <w:rFonts w:asciiTheme="minorHAnsi" w:hAnsiTheme="minorHAnsi" w:cstheme="minorHAnsi"/>
          <w:sz w:val="24"/>
          <w:szCs w:val="24"/>
        </w:rPr>
        <w:t>C</w:t>
      </w:r>
      <w:r w:rsidR="00EC630F" w:rsidRPr="00237186">
        <w:rPr>
          <w:rFonts w:asciiTheme="minorHAnsi" w:hAnsiTheme="minorHAnsi" w:cstheme="minorHAnsi"/>
          <w:sz w:val="24"/>
          <w:szCs w:val="24"/>
        </w:rPr>
        <w:t>erer</w:t>
      </w:r>
      <w:r w:rsidRPr="00237186">
        <w:rPr>
          <w:rFonts w:asciiTheme="minorHAnsi" w:hAnsiTheme="minorHAnsi" w:cstheme="minorHAnsi"/>
          <w:sz w:val="24"/>
          <w:szCs w:val="24"/>
        </w:rPr>
        <w:t>ea</w:t>
      </w:r>
      <w:r w:rsidR="00EC630F" w:rsidRPr="00237186">
        <w:rPr>
          <w:rFonts w:asciiTheme="minorHAnsi" w:hAnsiTheme="minorHAnsi" w:cstheme="minorHAnsi"/>
          <w:sz w:val="24"/>
          <w:szCs w:val="24"/>
        </w:rPr>
        <w:t xml:space="preserve"> de finanțare</w:t>
      </w:r>
      <w:r w:rsidRPr="00237186">
        <w:rPr>
          <w:rFonts w:asciiTheme="minorHAnsi" w:hAnsiTheme="minorHAnsi" w:cstheme="minorHAnsi"/>
          <w:sz w:val="24"/>
          <w:szCs w:val="24"/>
        </w:rPr>
        <w:t xml:space="preserve"> completată conform </w:t>
      </w:r>
      <w:r w:rsidR="00EC630F" w:rsidRPr="00237186">
        <w:rPr>
          <w:rFonts w:asciiTheme="minorHAnsi" w:hAnsiTheme="minorHAnsi" w:cstheme="minorHAnsi"/>
          <w:sz w:val="24"/>
          <w:szCs w:val="24"/>
        </w:rPr>
        <w:t>Anex</w:t>
      </w:r>
      <w:r w:rsidRPr="00237186">
        <w:rPr>
          <w:rFonts w:asciiTheme="minorHAnsi" w:hAnsiTheme="minorHAnsi" w:cstheme="minorHAnsi"/>
          <w:sz w:val="24"/>
          <w:szCs w:val="24"/>
        </w:rPr>
        <w:t>ei</w:t>
      </w:r>
      <w:r w:rsidR="00EC630F" w:rsidRPr="00237186">
        <w:rPr>
          <w:rFonts w:asciiTheme="minorHAnsi" w:hAnsiTheme="minorHAnsi" w:cstheme="minorHAnsi"/>
          <w:sz w:val="24"/>
          <w:szCs w:val="24"/>
        </w:rPr>
        <w:t xml:space="preserve"> 1 la prezentul ghid,  completat</w:t>
      </w:r>
      <w:r w:rsidRPr="00237186">
        <w:rPr>
          <w:rFonts w:asciiTheme="minorHAnsi" w:hAnsiTheme="minorHAnsi" w:cstheme="minorHAnsi"/>
          <w:sz w:val="24"/>
          <w:szCs w:val="24"/>
        </w:rPr>
        <w:t>ă</w:t>
      </w:r>
      <w:r w:rsidR="00EC630F" w:rsidRPr="00237186">
        <w:rPr>
          <w:rFonts w:asciiTheme="minorHAnsi" w:hAnsiTheme="minorHAnsi" w:cstheme="minorHAnsi"/>
          <w:sz w:val="24"/>
          <w:szCs w:val="24"/>
        </w:rPr>
        <w:t xml:space="preserve"> </w:t>
      </w:r>
      <w:r w:rsidRPr="00237186">
        <w:rPr>
          <w:rFonts w:asciiTheme="minorHAnsi" w:hAnsiTheme="minorHAnsi" w:cstheme="minorHAnsi"/>
          <w:sz w:val="24"/>
          <w:szCs w:val="24"/>
        </w:rPr>
        <w:t>inclusiv</w:t>
      </w:r>
      <w:r w:rsidR="00EC630F" w:rsidRPr="00237186">
        <w:rPr>
          <w:rFonts w:asciiTheme="minorHAnsi" w:hAnsiTheme="minorHAnsi" w:cstheme="minorHAnsi"/>
          <w:sz w:val="24"/>
          <w:szCs w:val="24"/>
        </w:rPr>
        <w:t xml:space="preserve"> anexele la aceasta vor face parte integrantă din contractul de finanțare ca anexe </w:t>
      </w:r>
      <w:r w:rsidRPr="00237186">
        <w:rPr>
          <w:rFonts w:asciiTheme="minorHAnsi" w:hAnsiTheme="minorHAnsi" w:cstheme="minorHAnsi"/>
          <w:sz w:val="24"/>
          <w:szCs w:val="24"/>
        </w:rPr>
        <w:t xml:space="preserve">ale acestuia. </w:t>
      </w:r>
    </w:p>
    <w:p w14:paraId="4A0826D4"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lastRenderedPageBreak/>
        <w:t>Solicitantul va semna contractul de finanțare în termen de 5 zile lucrătoare de la data notificării acestuia de către AM.</w:t>
      </w:r>
    </w:p>
    <w:p w14:paraId="36B607B3" w14:textId="77777777" w:rsidR="00B00A4B"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9987AF6" w14:textId="08B9FAF8" w:rsidR="00B00A4B" w:rsidRPr="00237186" w:rsidRDefault="00B00A4B" w:rsidP="000D4B32">
      <w:pPr>
        <w:jc w:val="both"/>
        <w:rPr>
          <w:rFonts w:asciiTheme="minorHAnsi" w:hAnsiTheme="minorHAnsi" w:cstheme="minorHAnsi"/>
          <w:sz w:val="24"/>
          <w:szCs w:val="24"/>
        </w:rPr>
      </w:pPr>
    </w:p>
    <w:p w14:paraId="35C68043" w14:textId="00521FBE" w:rsidR="00EC630F" w:rsidRPr="00237186" w:rsidRDefault="00EC630F" w:rsidP="000D4B32">
      <w:pPr>
        <w:jc w:val="both"/>
        <w:rPr>
          <w:rFonts w:asciiTheme="minorHAnsi" w:hAnsiTheme="minorHAnsi" w:cstheme="minorHAnsi"/>
          <w:b/>
          <w:bCs/>
          <w:sz w:val="24"/>
          <w:szCs w:val="24"/>
        </w:rPr>
      </w:pPr>
      <w:r w:rsidRPr="00237186">
        <w:rPr>
          <w:rFonts w:asciiTheme="minorHAnsi" w:hAnsiTheme="minorHAnsi" w:cstheme="minorHAnsi"/>
          <w:b/>
          <w:bCs/>
          <w:sz w:val="24"/>
          <w:szCs w:val="24"/>
        </w:rPr>
        <w:t>Principale prevederi ale contractelor de finanțare</w:t>
      </w:r>
    </w:p>
    <w:p w14:paraId="1B335DBD"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ACE9865" w14:textId="49DCAC8B" w:rsidR="00EC630F" w:rsidRPr="00237186" w:rsidRDefault="00EC630F" w:rsidP="000D4B32">
      <w:pPr>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54F4085" w14:textId="323E045D" w:rsidR="00EC630F" w:rsidRPr="00237186" w:rsidRDefault="00EC630F" w:rsidP="000D4B32">
      <w:pPr>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02AA374"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1CAC62E5"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5B6BF8F5"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D2A1B1D"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1B310233" w14:textId="77777777" w:rsidR="00686550" w:rsidRPr="00237186" w:rsidRDefault="00686550" w:rsidP="000D4B32">
      <w:pPr>
        <w:jc w:val="both"/>
        <w:rPr>
          <w:rFonts w:asciiTheme="minorHAnsi" w:hAnsiTheme="minorHAnsi" w:cstheme="minorHAnsi"/>
          <w:b/>
          <w:bCs/>
          <w:sz w:val="24"/>
          <w:szCs w:val="24"/>
        </w:rPr>
      </w:pPr>
    </w:p>
    <w:p w14:paraId="767505C3" w14:textId="7F2F872E" w:rsidR="00EC630F" w:rsidRPr="00237186" w:rsidRDefault="00EC630F" w:rsidP="000D4B32">
      <w:pPr>
        <w:jc w:val="both"/>
        <w:rPr>
          <w:rFonts w:asciiTheme="minorHAnsi" w:hAnsiTheme="minorHAnsi" w:cstheme="minorHAnsi"/>
          <w:b/>
          <w:bCs/>
          <w:sz w:val="24"/>
          <w:szCs w:val="24"/>
        </w:rPr>
      </w:pPr>
      <w:r w:rsidRPr="00237186">
        <w:rPr>
          <w:rFonts w:asciiTheme="minorHAnsi" w:hAnsiTheme="minorHAnsi" w:cstheme="minorHAnsi"/>
          <w:b/>
          <w:bCs/>
          <w:sz w:val="24"/>
          <w:szCs w:val="24"/>
        </w:rPr>
        <w:t>Verificarea proiectului tehnic după semnarea contractului de finanțare</w:t>
      </w:r>
    </w:p>
    <w:p w14:paraId="026AF8D0" w14:textId="41DBEF3B"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bCs/>
          <w:sz w:val="24"/>
          <w:szCs w:val="24"/>
        </w:rPr>
        <w:lastRenderedPageBreak/>
        <w:t xml:space="preserve">În cazul în care contractul de finanțare este semnat în baza unei documentații tehnico-economice nivel SF/DALI, </w:t>
      </w:r>
      <w:r w:rsidRPr="00237186">
        <w:rPr>
          <w:rFonts w:asciiTheme="minorHAnsi" w:hAnsiTheme="minorHAnsi" w:cstheme="minorHAnsi"/>
          <w:sz w:val="24"/>
          <w:szCs w:val="24"/>
        </w:rPr>
        <w:t xml:space="preserve">beneficiarii finanțării au obligația depunerii </w:t>
      </w:r>
      <w:r w:rsidR="005A55EA" w:rsidRPr="00237186">
        <w:rPr>
          <w:rFonts w:asciiTheme="minorHAnsi" w:hAnsiTheme="minorHAnsi" w:cstheme="minorHAnsi"/>
          <w:sz w:val="24"/>
          <w:szCs w:val="24"/>
        </w:rPr>
        <w:t>P</w:t>
      </w:r>
      <w:r w:rsidRPr="00237186">
        <w:rPr>
          <w:rFonts w:asciiTheme="minorHAnsi" w:hAnsiTheme="minorHAnsi" w:cstheme="minorHAnsi"/>
          <w:sz w:val="24"/>
          <w:szCs w:val="24"/>
        </w:rPr>
        <w:t xml:space="preserve">roiectului </w:t>
      </w:r>
      <w:r w:rsidR="005A55EA" w:rsidRPr="00237186">
        <w:rPr>
          <w:rFonts w:asciiTheme="minorHAnsi" w:hAnsiTheme="minorHAnsi" w:cstheme="minorHAnsi"/>
          <w:sz w:val="24"/>
          <w:szCs w:val="24"/>
        </w:rPr>
        <w:t>T</w:t>
      </w:r>
      <w:r w:rsidRPr="00237186">
        <w:rPr>
          <w:rFonts w:asciiTheme="minorHAnsi" w:hAnsiTheme="minorHAnsi" w:cstheme="minorHAnsi"/>
          <w:sz w:val="24"/>
          <w:szCs w:val="24"/>
        </w:rPr>
        <w:t xml:space="preserve">ehnic inclusiv  </w:t>
      </w:r>
      <w:r w:rsidR="005A55EA" w:rsidRPr="00237186">
        <w:rPr>
          <w:rFonts w:asciiTheme="minorHAnsi" w:hAnsiTheme="minorHAnsi" w:cstheme="minorHAnsi"/>
          <w:sz w:val="24"/>
          <w:szCs w:val="24"/>
        </w:rPr>
        <w:t>A</w:t>
      </w:r>
      <w:r w:rsidRPr="00237186">
        <w:rPr>
          <w:rFonts w:asciiTheme="minorHAnsi" w:hAnsiTheme="minorHAnsi" w:cstheme="minorHAnsi"/>
          <w:sz w:val="24"/>
          <w:szCs w:val="24"/>
        </w:rPr>
        <w:t xml:space="preserve">utorizația de </w:t>
      </w:r>
      <w:r w:rsidR="005A55EA" w:rsidRPr="00237186">
        <w:rPr>
          <w:rFonts w:asciiTheme="minorHAnsi" w:hAnsiTheme="minorHAnsi" w:cstheme="minorHAnsi"/>
          <w:sz w:val="24"/>
          <w:szCs w:val="24"/>
        </w:rPr>
        <w:t>C</w:t>
      </w:r>
      <w:r w:rsidRPr="00237186">
        <w:rPr>
          <w:rFonts w:asciiTheme="minorHAnsi" w:hAnsiTheme="minorHAnsi" w:cstheme="minorHAnsi"/>
          <w:sz w:val="24"/>
          <w:szCs w:val="24"/>
        </w:rPr>
        <w:t>onstruire în termenul asumat in Planul de monitorizare al proiectului.</w:t>
      </w:r>
    </w:p>
    <w:p w14:paraId="643E4B87"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0BDF3850"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46CC0F4"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0E3D10B"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38210ECE"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15243A6"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2BFA2680" w14:textId="77777777" w:rsidR="00EC630F"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22406BD5" w14:textId="2956CB55" w:rsidR="00A926F8" w:rsidRPr="00237186" w:rsidRDefault="00EC630F" w:rsidP="000D4B32">
      <w:pPr>
        <w:jc w:val="both"/>
        <w:rPr>
          <w:rFonts w:asciiTheme="minorHAnsi" w:hAnsiTheme="minorHAnsi" w:cstheme="minorHAnsi"/>
          <w:sz w:val="24"/>
          <w:szCs w:val="24"/>
        </w:rPr>
      </w:pPr>
      <w:r w:rsidRPr="00237186">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75CB41CA" w14:textId="77777777" w:rsidR="007E3FCA" w:rsidRPr="00237186" w:rsidRDefault="007E3FCA" w:rsidP="000D4B32">
      <w:pPr>
        <w:jc w:val="both"/>
        <w:rPr>
          <w:rFonts w:asciiTheme="minorHAnsi" w:hAnsiTheme="minorHAnsi" w:cstheme="minorHAnsi"/>
          <w:sz w:val="24"/>
          <w:szCs w:val="24"/>
        </w:rPr>
      </w:pPr>
    </w:p>
    <w:p w14:paraId="0C37BCC4" w14:textId="4167914A" w:rsidR="00D408BD" w:rsidRPr="00237186" w:rsidRDefault="00D408BD" w:rsidP="000D4B32">
      <w:pPr>
        <w:pStyle w:val="Heading1"/>
        <w:rPr>
          <w:rFonts w:asciiTheme="minorHAnsi" w:hAnsiTheme="minorHAnsi" w:cstheme="minorHAnsi"/>
          <w:szCs w:val="24"/>
        </w:rPr>
      </w:pPr>
      <w:bookmarkStart w:id="250" w:name="_Toc134221783"/>
      <w:bookmarkStart w:id="251" w:name="_Toc141436473"/>
      <w:r w:rsidRPr="00237186">
        <w:rPr>
          <w:rFonts w:asciiTheme="minorHAnsi" w:hAnsiTheme="minorHAnsi" w:cstheme="minorHAnsi"/>
          <w:szCs w:val="24"/>
        </w:rPr>
        <w:t>ASPECTE PRIVIND CONFLICTUL DE INTERESE</w:t>
      </w:r>
      <w:bookmarkEnd w:id="250"/>
      <w:bookmarkEnd w:id="251"/>
    </w:p>
    <w:p w14:paraId="28F3F3E0" w14:textId="48500D6D" w:rsidR="004D5439" w:rsidRPr="00237186" w:rsidRDefault="004D5439" w:rsidP="0033084D">
      <w:pPr>
        <w:jc w:val="both"/>
        <w:rPr>
          <w:rFonts w:asciiTheme="minorHAnsi" w:hAnsiTheme="minorHAnsi" w:cstheme="minorHAnsi"/>
          <w:b/>
          <w:bCs/>
          <w:sz w:val="24"/>
          <w:szCs w:val="24"/>
          <w:u w:val="single"/>
        </w:rPr>
      </w:pPr>
      <w:r w:rsidRPr="00237186">
        <w:rPr>
          <w:rFonts w:asciiTheme="minorHAnsi" w:hAnsiTheme="minorHAnsi" w:cstheme="minorHAnsi"/>
          <w:b/>
          <w:bCs/>
          <w:sz w:val="24"/>
          <w:szCs w:val="24"/>
          <w:u w:val="single"/>
        </w:rPr>
        <w:t xml:space="preserve">Conflictul de interese </w:t>
      </w:r>
      <w:r w:rsidR="00B93A21" w:rsidRPr="00237186">
        <w:rPr>
          <w:rFonts w:asciiTheme="minorHAnsi" w:hAnsiTheme="minorHAnsi" w:cstheme="minorHAnsi"/>
          <w:b/>
          <w:bCs/>
          <w:sz w:val="24"/>
          <w:szCs w:val="24"/>
          <w:u w:val="single"/>
        </w:rPr>
        <w:t>î</w:t>
      </w:r>
      <w:r w:rsidRPr="00237186">
        <w:rPr>
          <w:rFonts w:asciiTheme="minorHAnsi" w:hAnsiTheme="minorHAnsi" w:cstheme="minorHAnsi"/>
          <w:b/>
          <w:bCs/>
          <w:sz w:val="24"/>
          <w:szCs w:val="24"/>
          <w:u w:val="single"/>
        </w:rPr>
        <w:t>n implementarea contractelor de finantare</w:t>
      </w:r>
      <w:r w:rsidR="0033084D" w:rsidRPr="00237186">
        <w:rPr>
          <w:rFonts w:asciiTheme="minorHAnsi" w:hAnsiTheme="minorHAnsi" w:cstheme="minorHAnsi"/>
          <w:b/>
          <w:bCs/>
          <w:sz w:val="24"/>
          <w:szCs w:val="24"/>
          <w:u w:val="single"/>
        </w:rPr>
        <w:t>:</w:t>
      </w:r>
    </w:p>
    <w:p w14:paraId="6ABF7C70" w14:textId="49E140C6"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 xml:space="preserve">Conflictul de interese reprezintă orice situaţie definită ca atare în legislaţia naţională/comunitară. </w:t>
      </w:r>
    </w:p>
    <w:p w14:paraId="12EB6822" w14:textId="77777777"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 xml:space="preserve">Beneficiarul are obligatia de a întreprinde toate diligenţele necesare pentru a evita orice conflict de interese pe perioada implementarii contractului de finantare şi de a informa AM PR în legătură cu orice situaţie care dă naştere sau este posibil să dea naştere unui astfel de conflict. AM PR îşi rezervă dreptul de a verifica aceste situaţii şi de a lua măsurile necesare, dacă este cazul. </w:t>
      </w:r>
    </w:p>
    <w:p w14:paraId="55420817" w14:textId="1220AEEE"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 xml:space="preserve">In implementarea contractului de finantare, AM  va verifica conflictul de interese la atribuirea contractelor de achizitii precum si in implementarea acestora. </w:t>
      </w:r>
    </w:p>
    <w:p w14:paraId="613D3624" w14:textId="086FA58A"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401C75D9" w14:textId="77777777" w:rsidR="004D5439" w:rsidRPr="00237186" w:rsidRDefault="004D5439" w:rsidP="0033084D">
      <w:pPr>
        <w:jc w:val="both"/>
        <w:rPr>
          <w:rFonts w:asciiTheme="minorHAnsi" w:hAnsiTheme="minorHAnsi" w:cstheme="minorHAnsi"/>
          <w:b/>
          <w:bCs/>
          <w:sz w:val="24"/>
          <w:szCs w:val="24"/>
          <w:u w:val="single"/>
        </w:rPr>
      </w:pPr>
      <w:r w:rsidRPr="00237186">
        <w:rPr>
          <w:rFonts w:asciiTheme="minorHAnsi" w:hAnsiTheme="minorHAnsi" w:cstheme="minorHAnsi"/>
          <w:b/>
          <w:bCs/>
          <w:sz w:val="24"/>
          <w:szCs w:val="24"/>
          <w:u w:val="single"/>
        </w:rPr>
        <w:t>Conflictul de interese la atribuirea contractelor de achizitie:</w:t>
      </w:r>
    </w:p>
    <w:p w14:paraId="5BBE8A9A" w14:textId="77777777"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784113E9" w14:textId="57045D4F"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vor fi considerate neeligibile şi nu vor fi rambursate/plătite.</w:t>
      </w:r>
    </w:p>
    <w:p w14:paraId="3AC3CB57" w14:textId="77777777" w:rsidR="004D5439" w:rsidRPr="00237186" w:rsidRDefault="004D5439" w:rsidP="0033084D">
      <w:pPr>
        <w:jc w:val="both"/>
        <w:rPr>
          <w:rFonts w:asciiTheme="minorHAnsi" w:hAnsiTheme="minorHAnsi" w:cstheme="minorHAnsi"/>
          <w:b/>
          <w:bCs/>
          <w:sz w:val="24"/>
          <w:szCs w:val="24"/>
          <w:u w:val="single"/>
        </w:rPr>
      </w:pPr>
      <w:r w:rsidRPr="00237186">
        <w:rPr>
          <w:rFonts w:asciiTheme="minorHAnsi" w:hAnsiTheme="minorHAnsi" w:cstheme="minorHAnsi"/>
          <w:b/>
          <w:bCs/>
          <w:sz w:val="24"/>
          <w:szCs w:val="24"/>
          <w:u w:val="single"/>
        </w:rPr>
        <w:t xml:space="preserve">Conflictul de interese in implementarea contractelor de achizitie: </w:t>
      </w:r>
    </w:p>
    <w:p w14:paraId="3D3D9854" w14:textId="0AE39CC8" w:rsidR="004D5439" w:rsidRPr="00237186" w:rsidRDefault="004D5439" w:rsidP="0033084D">
      <w:pPr>
        <w:jc w:val="both"/>
        <w:rPr>
          <w:rFonts w:asciiTheme="minorHAnsi" w:hAnsiTheme="minorHAnsi" w:cstheme="minorHAnsi"/>
          <w:sz w:val="24"/>
          <w:szCs w:val="24"/>
        </w:rPr>
      </w:pPr>
      <w:r w:rsidRPr="00237186">
        <w:rPr>
          <w:rFonts w:asciiTheme="minorHAnsi" w:hAnsiTheme="minorHAnsi" w:cstheme="minorHAnsi"/>
          <w:sz w:val="24"/>
          <w:szCs w:val="24"/>
        </w:rPr>
        <w:t>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AM PR SE în situaţiile în care apar modificări. AM va verifica aceste situaţii va lua măsurile necesare, dacă este cazul</w:t>
      </w:r>
      <w:r w:rsidR="0025767D" w:rsidRPr="00237186">
        <w:rPr>
          <w:rFonts w:asciiTheme="minorHAnsi" w:hAnsiTheme="minorHAnsi" w:cstheme="minorHAnsi"/>
          <w:sz w:val="24"/>
          <w:szCs w:val="24"/>
        </w:rPr>
        <w:t>.</w:t>
      </w:r>
    </w:p>
    <w:p w14:paraId="4E4F6A09" w14:textId="3F125B5A" w:rsidR="0033084D" w:rsidRPr="00237186" w:rsidRDefault="00D408BD" w:rsidP="0033084D">
      <w:pPr>
        <w:pStyle w:val="Heading1"/>
        <w:rPr>
          <w:rFonts w:asciiTheme="minorHAnsi" w:hAnsiTheme="minorHAnsi" w:cstheme="minorHAnsi"/>
          <w:szCs w:val="24"/>
        </w:rPr>
      </w:pPr>
      <w:bookmarkStart w:id="252" w:name="_Toc134221784"/>
      <w:bookmarkStart w:id="253" w:name="_Toc141436474"/>
      <w:r w:rsidRPr="00237186">
        <w:rPr>
          <w:rFonts w:asciiTheme="minorHAnsi" w:hAnsiTheme="minorHAnsi" w:cstheme="minorHAnsi"/>
          <w:szCs w:val="24"/>
        </w:rPr>
        <w:t>ASPECTE PRIVIND PRELUCRAREA DATELOR CU CARACTER PERSONAL</w:t>
      </w:r>
      <w:bookmarkEnd w:id="252"/>
      <w:bookmarkEnd w:id="253"/>
    </w:p>
    <w:p w14:paraId="1D9DE264" w14:textId="7239C88E" w:rsidR="0025767D" w:rsidRPr="00237186" w:rsidRDefault="0025767D" w:rsidP="0025767D">
      <w:pPr>
        <w:jc w:val="both"/>
        <w:rPr>
          <w:rFonts w:asciiTheme="minorHAnsi" w:hAnsiTheme="minorHAnsi" w:cstheme="minorHAnsi"/>
          <w:sz w:val="24"/>
          <w:szCs w:val="24"/>
        </w:rPr>
      </w:pPr>
      <w:r w:rsidRPr="00237186">
        <w:rPr>
          <w:rFonts w:asciiTheme="minorHAnsi" w:hAnsiTheme="minorHAnsi" w:cstheme="minorHAnsi"/>
          <w:sz w:val="24"/>
          <w:szCs w:val="24"/>
        </w:rPr>
        <w:t>Referitor la Regulamentul General privind Protecția Datelor cu Caracter Personal (GDPR), reprezentantul legal al instituției solicitante va completa va completa Declara</w:t>
      </w:r>
      <w:r w:rsidR="008F5F5C" w:rsidRPr="00237186">
        <w:rPr>
          <w:rFonts w:asciiTheme="minorHAnsi" w:hAnsiTheme="minorHAnsi" w:cstheme="minorHAnsi"/>
          <w:sz w:val="24"/>
          <w:szCs w:val="24"/>
        </w:rPr>
        <w:t>ț</w:t>
      </w:r>
      <w:r w:rsidRPr="00237186">
        <w:rPr>
          <w:rFonts w:asciiTheme="minorHAnsi" w:hAnsiTheme="minorHAnsi" w:cstheme="minorHAnsi"/>
          <w:sz w:val="24"/>
          <w:szCs w:val="24"/>
        </w:rPr>
        <w:t xml:space="preserve">ia unică.  </w:t>
      </w:r>
    </w:p>
    <w:p w14:paraId="3B75F631" w14:textId="77777777" w:rsidR="00D408BD" w:rsidRPr="00237186" w:rsidRDefault="00D408BD" w:rsidP="000D4B32">
      <w:pPr>
        <w:pStyle w:val="Heading1"/>
        <w:rPr>
          <w:rFonts w:asciiTheme="minorHAnsi" w:hAnsiTheme="minorHAnsi" w:cstheme="minorHAnsi"/>
          <w:szCs w:val="24"/>
        </w:rPr>
      </w:pPr>
      <w:bookmarkStart w:id="254" w:name="_Toc134221785"/>
      <w:bookmarkStart w:id="255" w:name="_Toc141436475"/>
      <w:r w:rsidRPr="00237186">
        <w:rPr>
          <w:rFonts w:asciiTheme="minorHAnsi" w:hAnsiTheme="minorHAnsi" w:cstheme="minorHAnsi"/>
          <w:szCs w:val="24"/>
        </w:rPr>
        <w:lastRenderedPageBreak/>
        <w:t>ASPECTE PRIVIND MONITORIZAREA TEHNICĂ ȘI RAPOARTELE DE PROGRES</w:t>
      </w:r>
      <w:bookmarkEnd w:id="254"/>
      <w:bookmarkEnd w:id="255"/>
    </w:p>
    <w:p w14:paraId="3FD82571" w14:textId="77777777" w:rsidR="00D408BD" w:rsidRPr="00237186" w:rsidRDefault="00D408BD" w:rsidP="00B204DF">
      <w:pPr>
        <w:pStyle w:val="Heading2"/>
      </w:pPr>
      <w:bookmarkStart w:id="256" w:name="_Toc134221786"/>
      <w:bookmarkStart w:id="257" w:name="_Toc141436476"/>
      <w:r w:rsidRPr="00237186">
        <w:t>Rapoarte de progres</w:t>
      </w:r>
      <w:bookmarkEnd w:id="256"/>
      <w:bookmarkEnd w:id="257"/>
    </w:p>
    <w:p w14:paraId="4118D9DD" w14:textId="4CB5F910"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Procesul de monitorizare a proiectelor de către autoritatea de management se realizează prin:</w:t>
      </w:r>
    </w:p>
    <w:p w14:paraId="716AC661" w14:textId="0C6C0B9B"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w:t>
      </w:r>
      <w:r w:rsidR="0033084D" w:rsidRPr="00237186">
        <w:rPr>
          <w:rFonts w:asciiTheme="minorHAnsi" w:hAnsiTheme="minorHAnsi" w:cstheme="minorHAnsi"/>
          <w:sz w:val="24"/>
          <w:szCs w:val="24"/>
        </w:rPr>
        <w:t xml:space="preserve"> </w:t>
      </w:r>
      <w:r w:rsidRPr="00237186">
        <w:rPr>
          <w:rFonts w:asciiTheme="minorHAnsi" w:hAnsiTheme="minorHAnsi" w:cstheme="minorHAns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284961F0" w14:textId="2805DFE6"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b)</w:t>
      </w:r>
      <w:r w:rsidR="0033084D"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223F00D7" w14:textId="046B42F0"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c) </w:t>
      </w:r>
      <w:r w:rsidR="0033084D" w:rsidRPr="00237186">
        <w:rPr>
          <w:rFonts w:asciiTheme="minorHAnsi" w:hAnsiTheme="minorHAnsi" w:cstheme="minorHAnsi"/>
          <w:sz w:val="24"/>
          <w:szCs w:val="24"/>
        </w:rPr>
        <w:t xml:space="preserve"> </w:t>
      </w:r>
      <w:r w:rsidRPr="00237186">
        <w:rPr>
          <w:rFonts w:asciiTheme="minorHAnsi" w:hAnsiTheme="minorHAnsi" w:cstheme="minorHAns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66100AF9" w14:textId="21F3B680"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d) </w:t>
      </w:r>
      <w:r w:rsidR="0033084D" w:rsidRPr="00237186">
        <w:rPr>
          <w:rFonts w:asciiTheme="minorHAnsi" w:hAnsiTheme="minorHAnsi" w:cstheme="minorHAnsi"/>
          <w:sz w:val="24"/>
          <w:szCs w:val="24"/>
        </w:rPr>
        <w:t xml:space="preserve"> </w:t>
      </w:r>
      <w:r w:rsidRPr="00237186">
        <w:rPr>
          <w:rFonts w:asciiTheme="minorHAnsi" w:hAnsiTheme="minorHAnsi" w:cstheme="minorHAnsi"/>
          <w:sz w:val="24"/>
          <w:szCs w:val="24"/>
        </w:rPr>
        <w:t>analizarea stadiului implementării proiectelor în vederea modificării, suspendării, rezilierii, rezoluțiunii contractului de finanțare/deciziei de finanțare, după caz, conform prevederilor contractuale.</w:t>
      </w:r>
    </w:p>
    <w:p w14:paraId="1081EE9E" w14:textId="77777777" w:rsidR="00B649D1" w:rsidRPr="00237186" w:rsidRDefault="00B649D1" w:rsidP="0033084D">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63ABD60C" w14:textId="1C6D57F1"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023637" w:rsidRPr="00237186">
        <w:rPr>
          <w:rFonts w:asciiTheme="minorHAnsi" w:hAnsiTheme="minorHAnsi" w:cstheme="minorHAnsi"/>
          <w:sz w:val="24"/>
          <w:szCs w:val="24"/>
        </w:rPr>
        <w:t>1</w:t>
      </w:r>
      <w:r w:rsidR="0025767D" w:rsidRPr="00237186">
        <w:rPr>
          <w:rFonts w:asciiTheme="minorHAnsi" w:hAnsiTheme="minorHAnsi" w:cstheme="minorHAnsi"/>
          <w:sz w:val="24"/>
          <w:szCs w:val="24"/>
        </w:rPr>
        <w:t>5</w:t>
      </w:r>
      <w:r w:rsidRPr="00237186">
        <w:rPr>
          <w:rFonts w:asciiTheme="minorHAnsi" w:hAnsiTheme="minorHAnsi" w:cstheme="minorHAnsi"/>
          <w:sz w:val="24"/>
          <w:szCs w:val="24"/>
        </w:rPr>
        <w:t xml:space="preserve"> – Formular Raport de progres). </w:t>
      </w:r>
    </w:p>
    <w:p w14:paraId="523F8278" w14:textId="6E243E61"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În perioada de implementare a proiectului, </w:t>
      </w:r>
      <w:r w:rsidR="00903AB8" w:rsidRPr="00237186">
        <w:rPr>
          <w:rFonts w:asciiTheme="minorHAnsi" w:hAnsiTheme="minorHAnsi" w:cstheme="minorHAnsi"/>
          <w:sz w:val="24"/>
          <w:szCs w:val="24"/>
        </w:rPr>
        <w:t>R</w:t>
      </w:r>
      <w:r w:rsidRPr="00237186">
        <w:rPr>
          <w:rFonts w:asciiTheme="minorHAnsi" w:hAnsiTheme="minorHAnsi" w:cstheme="minorHAnsi"/>
          <w:sz w:val="24"/>
          <w:szCs w:val="24"/>
        </w:rPr>
        <w:t xml:space="preserve">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697D15F3" w14:textId="77777777" w:rsidR="00B649D1" w:rsidRPr="00237186" w:rsidRDefault="00B649D1" w:rsidP="00B649D1">
      <w:pPr>
        <w:spacing w:after="160" w:line="259" w:lineRule="auto"/>
        <w:jc w:val="both"/>
        <w:rPr>
          <w:rFonts w:asciiTheme="minorHAnsi" w:hAnsiTheme="minorHAnsi" w:cstheme="minorHAnsi"/>
          <w:sz w:val="24"/>
          <w:szCs w:val="24"/>
        </w:rPr>
      </w:pPr>
      <w:r w:rsidRPr="00237186">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7EBFFBBE" w14:textId="07C93E26" w:rsidR="00B649D1" w:rsidRPr="00237186" w:rsidRDefault="00B649D1" w:rsidP="00B649D1">
      <w:pPr>
        <w:spacing w:after="160" w:line="259" w:lineRule="auto"/>
        <w:jc w:val="both"/>
        <w:rPr>
          <w:rFonts w:asciiTheme="minorHAnsi" w:hAnsiTheme="minorHAnsi" w:cstheme="minorHAnsi"/>
          <w:sz w:val="24"/>
          <w:szCs w:val="24"/>
        </w:rPr>
      </w:pPr>
      <w:r w:rsidRPr="00237186">
        <w:rPr>
          <w:rFonts w:asciiTheme="minorHAnsi" w:hAnsiTheme="minorHAnsi" w:cstheme="minorHAnsi"/>
          <w:sz w:val="24"/>
          <w:szCs w:val="24"/>
        </w:rPr>
        <w:t xml:space="preserve">În cazul proiectelor de infrastructură și a proiectelor care presupun execuție de lucrări, </w:t>
      </w:r>
      <w:r w:rsidR="00903AB8" w:rsidRPr="00237186">
        <w:rPr>
          <w:rFonts w:asciiTheme="minorHAnsi" w:hAnsiTheme="minorHAnsi" w:cstheme="minorHAnsi"/>
          <w:sz w:val="24"/>
          <w:szCs w:val="24"/>
        </w:rPr>
        <w:t>R</w:t>
      </w:r>
      <w:r w:rsidRPr="00237186">
        <w:rPr>
          <w:rFonts w:asciiTheme="minorHAnsi" w:hAnsiTheme="minorHAnsi" w:cstheme="minorHAnsi"/>
          <w:sz w:val="24"/>
          <w:szCs w:val="24"/>
        </w:rPr>
        <w:t xml:space="preserve">aportul de progres are ca surse de informații posibile: jurnalul de șantier, procesele verbale de lucrări </w:t>
      </w:r>
      <w:r w:rsidRPr="00237186">
        <w:rPr>
          <w:rFonts w:asciiTheme="minorHAnsi" w:hAnsiTheme="minorHAnsi" w:cstheme="minorHAnsi"/>
          <w:sz w:val="24"/>
          <w:szCs w:val="24"/>
        </w:rPr>
        <w:lastRenderedPageBreak/>
        <w:t>ascunse, fazele determinante ale proiectelor, fișele de pontaj, graficele de lucrări, rapoartele de activitate și alte documente similare.</w:t>
      </w:r>
    </w:p>
    <w:p w14:paraId="26299A84" w14:textId="24E87915"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Contractul de finanțare îşi păstrează valabilitatea </w:t>
      </w:r>
      <w:r w:rsidR="00445350" w:rsidRPr="00237186">
        <w:rPr>
          <w:rFonts w:asciiTheme="minorHAnsi" w:hAnsiTheme="minorHAnsi" w:cstheme="minorHAnsi"/>
          <w:sz w:val="24"/>
          <w:szCs w:val="24"/>
        </w:rPr>
        <w:t xml:space="preserve"> </w:t>
      </w:r>
      <w:r w:rsidRPr="00237186">
        <w:rPr>
          <w:rFonts w:asciiTheme="minorHAnsi" w:hAnsiTheme="minorHAnsi" w:cstheme="minorHAnsi"/>
          <w:sz w:val="24"/>
          <w:szCs w:val="24"/>
        </w:rPr>
        <w:t>5 ani calculată de la data efectuării plăţii finale  în cadrul Proiectului.</w:t>
      </w:r>
    </w:p>
    <w:p w14:paraId="25198269"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5EACC26C"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4AB7FA1" w14:textId="4E990122"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AM poate solicita beneficiarilor să transmită rapoarte de progres, ori de câte ori consideră necesar. </w:t>
      </w:r>
    </w:p>
    <w:p w14:paraId="624C0785"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34BE29C1" w14:textId="7678D875" w:rsidR="00C34918" w:rsidRPr="00237186" w:rsidRDefault="00A1718C" w:rsidP="00B649D1">
      <w:pPr>
        <w:jc w:val="both"/>
        <w:rPr>
          <w:rFonts w:asciiTheme="minorHAnsi" w:eastAsia="Trebuchet MS" w:hAnsiTheme="minorHAnsi" w:cstheme="minorHAnsi"/>
          <w:bCs/>
          <w:sz w:val="24"/>
          <w:szCs w:val="24"/>
        </w:rPr>
      </w:pPr>
      <w:bookmarkStart w:id="258" w:name="_Hlk135750510"/>
      <w:r w:rsidRPr="00237186">
        <w:rPr>
          <w:rFonts w:asciiTheme="minorHAnsi" w:hAnsiTheme="minorHAnsi" w:cs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r w:rsidR="00584893" w:rsidRPr="00237186">
        <w:rPr>
          <w:rFonts w:asciiTheme="minorHAnsi" w:eastAsia="Trebuchet MS" w:hAnsiTheme="minorHAnsi" w:cstheme="minorHAnsi"/>
          <w:bCs/>
          <w:sz w:val="24"/>
          <w:szCs w:val="24"/>
        </w:rPr>
        <w:t>.</w:t>
      </w:r>
    </w:p>
    <w:p w14:paraId="332BB8AE" w14:textId="77777777" w:rsidR="00A1718C" w:rsidRPr="00237186" w:rsidRDefault="00A1718C" w:rsidP="00B649D1">
      <w:pPr>
        <w:jc w:val="both"/>
        <w:rPr>
          <w:rFonts w:asciiTheme="minorHAnsi" w:eastAsia="Trebuchet MS" w:hAnsiTheme="minorHAnsi" w:cstheme="minorHAnsi"/>
          <w:bCs/>
          <w:sz w:val="24"/>
          <w:szCs w:val="24"/>
        </w:rPr>
      </w:pPr>
    </w:p>
    <w:p w14:paraId="2F66351F" w14:textId="77777777" w:rsidR="00D408BD" w:rsidRPr="00237186" w:rsidRDefault="00D408BD" w:rsidP="00B204DF">
      <w:pPr>
        <w:pStyle w:val="Heading2"/>
      </w:pPr>
      <w:bookmarkStart w:id="259" w:name="_Toc134221787"/>
      <w:bookmarkStart w:id="260" w:name="_Toc141436477"/>
      <w:bookmarkEnd w:id="258"/>
      <w:r w:rsidRPr="00237186">
        <w:t>Vizitele de monitorizare</w:t>
      </w:r>
      <w:bookmarkEnd w:id="259"/>
      <w:bookmarkEnd w:id="260"/>
    </w:p>
    <w:p w14:paraId="69299077"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7A980EA7"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Tipuri de vizite la fața locului: </w:t>
      </w:r>
    </w:p>
    <w:p w14:paraId="36770C50"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lastRenderedPageBreak/>
        <w:t>a) Vizite la fața locului pe parcursul implementării;</w:t>
      </w:r>
    </w:p>
    <w:p w14:paraId="1020256B"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b) Vizită finală la fața locului; </w:t>
      </w:r>
    </w:p>
    <w:p w14:paraId="3C4830DE"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c) Vizite la fața locului ex-post;</w:t>
      </w:r>
    </w:p>
    <w:p w14:paraId="38879AED"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d) Vizite la fața locului speciale (ad-hoc).</w:t>
      </w:r>
    </w:p>
    <w:p w14:paraId="6FF3C3B3" w14:textId="77777777" w:rsidR="00695871" w:rsidRPr="00237186" w:rsidRDefault="00695871" w:rsidP="00695871">
      <w:pPr>
        <w:spacing w:before="0" w:after="0"/>
        <w:jc w:val="both"/>
        <w:rPr>
          <w:rFonts w:asciiTheme="minorHAnsi" w:hAnsiTheme="minorHAnsi" w:cstheme="minorHAnsi"/>
          <w:i/>
          <w:iCs/>
          <w:sz w:val="24"/>
          <w:szCs w:val="24"/>
        </w:rPr>
      </w:pPr>
    </w:p>
    <w:p w14:paraId="454F4D9D" w14:textId="31CF1209" w:rsidR="00B649D1" w:rsidRPr="00237186" w:rsidRDefault="00B649D1" w:rsidP="00695871">
      <w:pPr>
        <w:spacing w:before="0" w:after="0"/>
        <w:jc w:val="both"/>
        <w:rPr>
          <w:rFonts w:asciiTheme="minorHAnsi" w:hAnsiTheme="minorHAnsi" w:cstheme="minorHAnsi"/>
          <w:i/>
          <w:iCs/>
          <w:sz w:val="24"/>
          <w:szCs w:val="24"/>
        </w:rPr>
      </w:pPr>
      <w:r w:rsidRPr="00237186">
        <w:rPr>
          <w:rFonts w:asciiTheme="minorHAnsi" w:hAnsiTheme="minorHAnsi" w:cstheme="minorHAnsi"/>
          <w:i/>
          <w:iCs/>
          <w:sz w:val="24"/>
          <w:szCs w:val="24"/>
        </w:rPr>
        <w:t>Vizite la fața locului pe parcursul implementării;</w:t>
      </w:r>
    </w:p>
    <w:p w14:paraId="0E615FDF" w14:textId="00926872"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Pentru fiecare proiect finanțat din PR SE 2021 - 2027, AM PR SE efectuează vizite la fața locului, de </w:t>
      </w:r>
      <w:r w:rsidR="00F27B7F" w:rsidRPr="00237186">
        <w:rPr>
          <w:rFonts w:asciiTheme="minorHAnsi" w:hAnsiTheme="minorHAnsi" w:cstheme="minorHAnsi"/>
          <w:sz w:val="24"/>
          <w:szCs w:val="24"/>
        </w:rPr>
        <w:t>2 (</w:t>
      </w:r>
      <w:r w:rsidRPr="00237186">
        <w:rPr>
          <w:rFonts w:asciiTheme="minorHAnsi" w:hAnsiTheme="minorHAnsi" w:cstheme="minorHAnsi"/>
          <w:sz w:val="24"/>
          <w:szCs w:val="24"/>
        </w:rPr>
        <w:t>două</w:t>
      </w:r>
      <w:r w:rsidR="00F27B7F" w:rsidRPr="00237186">
        <w:rPr>
          <w:rFonts w:asciiTheme="minorHAnsi" w:hAnsiTheme="minorHAnsi" w:cstheme="minorHAnsi"/>
          <w:sz w:val="24"/>
          <w:szCs w:val="24"/>
        </w:rPr>
        <w:t xml:space="preserve">) </w:t>
      </w:r>
      <w:r w:rsidRPr="00237186">
        <w:rPr>
          <w:rFonts w:asciiTheme="minorHAnsi" w:hAnsiTheme="minorHAnsi" w:cstheme="minorHAnsi"/>
          <w:sz w:val="24"/>
          <w:szCs w:val="24"/>
        </w:rPr>
        <w:t xml:space="preserve">ori pe an, în vederea verificării veridicității informațiilor consemnate </w:t>
      </w:r>
      <w:r w:rsidR="00F27B7F" w:rsidRPr="00237186">
        <w:rPr>
          <w:rFonts w:asciiTheme="minorHAnsi" w:hAnsiTheme="minorHAnsi" w:cstheme="minorHAnsi"/>
          <w:sz w:val="24"/>
          <w:szCs w:val="24"/>
        </w:rPr>
        <w:t xml:space="preserve">de Beneficiar în Raportul de Progres. </w:t>
      </w:r>
    </w:p>
    <w:p w14:paraId="3AEA1A63" w14:textId="77777777" w:rsidR="00695871" w:rsidRPr="00237186" w:rsidRDefault="00695871" w:rsidP="00695871">
      <w:pPr>
        <w:spacing w:before="0" w:after="0"/>
        <w:jc w:val="both"/>
        <w:rPr>
          <w:rFonts w:asciiTheme="minorHAnsi" w:hAnsiTheme="minorHAnsi" w:cstheme="minorHAnsi"/>
          <w:i/>
          <w:iCs/>
          <w:sz w:val="24"/>
          <w:szCs w:val="24"/>
        </w:rPr>
      </w:pPr>
    </w:p>
    <w:p w14:paraId="63BF9500" w14:textId="75A7A176" w:rsidR="00B649D1" w:rsidRPr="00237186" w:rsidRDefault="00B649D1" w:rsidP="00695871">
      <w:pPr>
        <w:spacing w:before="0" w:after="0"/>
        <w:jc w:val="both"/>
        <w:rPr>
          <w:rFonts w:asciiTheme="minorHAnsi" w:hAnsiTheme="minorHAnsi" w:cstheme="minorHAnsi"/>
          <w:i/>
          <w:iCs/>
          <w:sz w:val="24"/>
          <w:szCs w:val="24"/>
        </w:rPr>
      </w:pPr>
      <w:r w:rsidRPr="00237186">
        <w:rPr>
          <w:rFonts w:asciiTheme="minorHAnsi" w:hAnsiTheme="minorHAnsi" w:cstheme="minorHAnsi"/>
          <w:i/>
          <w:iCs/>
          <w:sz w:val="24"/>
          <w:szCs w:val="24"/>
        </w:rPr>
        <w:t>Vizită finală la fața locului;</w:t>
      </w:r>
    </w:p>
    <w:p w14:paraId="47C40D32"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 xml:space="preserve">Vizita finală la fața locului este realizată în scopul monitorizării și al verificării cererii de rambursare finale prin echipe mixte (monitorizare și verificare plăți).  </w:t>
      </w:r>
    </w:p>
    <w:p w14:paraId="473B1C18" w14:textId="77777777" w:rsidR="00B649D1" w:rsidRPr="00237186" w:rsidRDefault="00B649D1" w:rsidP="00695871">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Vizita de monitorizare finală are ca scop:</w:t>
      </w:r>
    </w:p>
    <w:p w14:paraId="41B191E5"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eligibilității cheltuielilor, în conformitate cu prevederile legale privind eligibilitatea;</w:t>
      </w:r>
    </w:p>
    <w:p w14:paraId="5436DB7A"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plății efective de către Beneficiar a sumelor incluse în cererile de rambursare;</w:t>
      </w:r>
    </w:p>
    <w:p w14:paraId="578EB6A1"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existenței unui sistem de codificare contabilă separată pentru proiect și a înregistrării tuturor elementelor proiectului în contabilitate, inclusiv verificarea corespondenței cu bugetul proiectului;</w:t>
      </w:r>
    </w:p>
    <w:p w14:paraId="19011A21"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păstrării tuturor documentelor originale legate de proiect;</w:t>
      </w:r>
    </w:p>
    <w:p w14:paraId="5A541D15"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dosarelor de achiziție realizate în cadrul proiectului;</w:t>
      </w:r>
    </w:p>
    <w:p w14:paraId="67EC9833"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bunurilor/serviciilor/lucrărilor dacă au fost livrate/prestate în conformitate cu contractele de achiziții;</w:t>
      </w:r>
    </w:p>
    <w:p w14:paraId="7A97DA1B"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cerințelor schemei de ajutor de stat/minimis aplicabile cheltuielilor rambursate și modalitatea de înregistrare în contabilitate, în cazul proiectelor implementate de către beneficiari IMM;</w:t>
      </w:r>
    </w:p>
    <w:p w14:paraId="2E972822"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utilizării de către beneficiar a conturilor contabile analitice (cu codificarea proiectului);</w:t>
      </w:r>
    </w:p>
    <w:p w14:paraId="77EB7099"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Verificarea finalizării tuturor activităților proiectului, </w:t>
      </w:r>
    </w:p>
    <w:p w14:paraId="1E4B8C07"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atingerii țintelor indicatorilor în conformitate cu valorile asumate prin contractul de finanțare (cu modificările ulterioare, dacă este cazul);</w:t>
      </w:r>
    </w:p>
    <w:p w14:paraId="5347B87E"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Verificarea atingerii rezultatelor și obiectivelor asumate prin proiect;</w:t>
      </w:r>
    </w:p>
    <w:p w14:paraId="017D8C59" w14:textId="77777777" w:rsidR="00B649D1" w:rsidRPr="00237186" w:rsidRDefault="00B649D1" w:rsidP="00A84C23">
      <w:pPr>
        <w:spacing w:before="0" w:after="0"/>
        <w:ind w:left="284"/>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Verificarea operaționalizării investiției. </w:t>
      </w:r>
    </w:p>
    <w:p w14:paraId="487DEC40" w14:textId="77777777" w:rsidR="00B649D1" w:rsidRPr="00237186" w:rsidRDefault="00B649D1" w:rsidP="00B649D1">
      <w:pPr>
        <w:jc w:val="both"/>
        <w:rPr>
          <w:rFonts w:asciiTheme="minorHAnsi" w:hAnsiTheme="minorHAnsi" w:cstheme="minorHAnsi"/>
          <w:i/>
          <w:iCs/>
          <w:sz w:val="24"/>
          <w:szCs w:val="24"/>
        </w:rPr>
      </w:pPr>
      <w:r w:rsidRPr="00237186">
        <w:rPr>
          <w:rFonts w:asciiTheme="minorHAnsi" w:hAnsiTheme="minorHAnsi" w:cstheme="minorHAnsi"/>
          <w:i/>
          <w:iCs/>
          <w:sz w:val="24"/>
          <w:szCs w:val="24"/>
        </w:rPr>
        <w:t>Vizite la fața locului ex-post</w:t>
      </w:r>
    </w:p>
    <w:p w14:paraId="21DD3CC1" w14:textId="1D0CA1FC"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AM efectuează vizite la fa</w:t>
      </w:r>
      <w:r w:rsidR="00227E9D" w:rsidRPr="00237186">
        <w:rPr>
          <w:rFonts w:asciiTheme="minorHAnsi" w:hAnsiTheme="minorHAnsi" w:cstheme="minorHAnsi"/>
          <w:sz w:val="24"/>
          <w:szCs w:val="24"/>
        </w:rPr>
        <w:t>ț</w:t>
      </w:r>
      <w:r w:rsidRPr="00237186">
        <w:rPr>
          <w:rFonts w:asciiTheme="minorHAnsi" w:hAnsiTheme="minorHAnsi" w:cstheme="minorHAnsi"/>
          <w:sz w:val="24"/>
          <w:szCs w:val="24"/>
        </w:rPr>
        <w:t>a locului după finalizarea implementării proiectului, respectiv în perioada de durabilitate</w:t>
      </w:r>
      <w:r w:rsidR="00C44726" w:rsidRPr="00237186">
        <w:rPr>
          <w:rFonts w:asciiTheme="minorHAnsi" w:hAnsiTheme="minorHAnsi" w:cstheme="minorHAnsi"/>
          <w:sz w:val="24"/>
          <w:szCs w:val="24"/>
        </w:rPr>
        <w:t xml:space="preserve"> </w:t>
      </w:r>
      <w:r w:rsidR="005F3655" w:rsidRPr="00237186">
        <w:rPr>
          <w:rFonts w:asciiTheme="minorHAnsi" w:hAnsiTheme="minorHAnsi" w:cstheme="minorHAnsi"/>
          <w:sz w:val="24"/>
          <w:szCs w:val="24"/>
        </w:rPr>
        <w:t xml:space="preserve">de </w:t>
      </w:r>
      <w:r w:rsidRPr="00237186">
        <w:rPr>
          <w:rFonts w:asciiTheme="minorHAnsi" w:hAnsiTheme="minorHAnsi" w:cstheme="minorHAnsi"/>
          <w:sz w:val="24"/>
          <w:szCs w:val="24"/>
        </w:rPr>
        <w:t xml:space="preserve">5 ani, definită, conform prevederilor contractuale, referitoare la durata contractului (calculată de la data informării </w:t>
      </w:r>
      <w:r w:rsidR="00523DCB" w:rsidRPr="00237186">
        <w:rPr>
          <w:rFonts w:asciiTheme="minorHAnsi" w:hAnsiTheme="minorHAnsi" w:cstheme="minorHAnsi"/>
          <w:sz w:val="24"/>
          <w:szCs w:val="24"/>
        </w:rPr>
        <w:t xml:space="preserve">beneficiarului </w:t>
      </w:r>
      <w:r w:rsidRPr="00237186">
        <w:rPr>
          <w:rFonts w:asciiTheme="minorHAnsi" w:hAnsiTheme="minorHAnsi" w:cstheme="minorHAnsi"/>
          <w:sz w:val="24"/>
          <w:szCs w:val="24"/>
        </w:rPr>
        <w:t xml:space="preserve">de către AM în ceea ce privește autorizarea cererii de rambursare finală), pentru a se verifica sustenabilitatea proiectelor. </w:t>
      </w:r>
    </w:p>
    <w:p w14:paraId="3F706D76" w14:textId="03D95C15"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lastRenderedPageBreak/>
        <w:t xml:space="preserve">AM va efectua pentru toate proiectele aflate in durabilitate o vizita pe an ex-post la fața locului până la finalizarea perioadei de durabilitate. </w:t>
      </w:r>
    </w:p>
    <w:p w14:paraId="57242E4B"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2210D8B3" w14:textId="77777777" w:rsidR="00B649D1" w:rsidRPr="00237186" w:rsidRDefault="00B649D1" w:rsidP="00B649D1">
      <w:pPr>
        <w:jc w:val="both"/>
        <w:rPr>
          <w:rFonts w:asciiTheme="minorHAnsi" w:hAnsiTheme="minorHAnsi" w:cstheme="minorHAnsi"/>
          <w:i/>
          <w:iCs/>
          <w:sz w:val="24"/>
          <w:szCs w:val="24"/>
        </w:rPr>
      </w:pPr>
      <w:r w:rsidRPr="00237186">
        <w:rPr>
          <w:rFonts w:asciiTheme="minorHAnsi" w:hAnsiTheme="minorHAnsi" w:cstheme="minorHAnsi"/>
          <w:i/>
          <w:iCs/>
          <w:sz w:val="24"/>
          <w:szCs w:val="24"/>
        </w:rPr>
        <w:t>Vizite la fața locului speciale (ad-hoc)</w:t>
      </w:r>
    </w:p>
    <w:p w14:paraId="7B56229D" w14:textId="44AE3781"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Fără a acoperi toate situațiile posibile, AM efectuează vizite la fața locului, pe parcursul implementării și/sau în perioada ex-post, dacă:</w:t>
      </w:r>
    </w:p>
    <w:p w14:paraId="327AEE34" w14:textId="77777777"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 xml:space="preserve">o vizită intermediară realizată prin echipe mixte (monitorizare și verificare plăți);  </w:t>
      </w:r>
    </w:p>
    <w:p w14:paraId="3110FC76" w14:textId="6A9435F3"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există o solicitare în acest sens din partea șefului AM;</w:t>
      </w:r>
    </w:p>
    <w:p w14:paraId="73B1FDDA" w14:textId="52E6AAF4"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dacă beneficiarul nu a depus raport de progres trimestrial/de durabilitate, în termenul stabilit prin contract sau în cel solicitat de AM;</w:t>
      </w:r>
    </w:p>
    <w:p w14:paraId="0E647CE0" w14:textId="77777777"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cu ocazia verificărilor efectuate se constată discrepanțe majore între documentele transmise de Beneficiar (rapoarte de progres, rapoarte de vizită, documentația aferentă propunerilor de acte adiționale, etc);</w:t>
      </w:r>
    </w:p>
    <w:p w14:paraId="40174769" w14:textId="77777777"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se solicită/notifică de către Beneficiar modificarea locației de implementare a proiectului;</w:t>
      </w:r>
    </w:p>
    <w:p w14:paraId="581B5D29" w14:textId="77777777" w:rsidR="00B649D1" w:rsidRPr="00237186" w:rsidRDefault="00B649D1" w:rsidP="00A732FB">
      <w:pPr>
        <w:spacing w:before="0" w:after="0"/>
        <w:ind w:left="851" w:hanging="567"/>
        <w:jc w:val="both"/>
        <w:rPr>
          <w:rFonts w:asciiTheme="minorHAnsi" w:hAnsiTheme="minorHAnsi" w:cstheme="minorHAnsi"/>
          <w:sz w:val="24"/>
          <w:szCs w:val="24"/>
        </w:rPr>
      </w:pPr>
      <w:r w:rsidRPr="00237186">
        <w:rPr>
          <w:rFonts w:asciiTheme="minorHAnsi" w:hAnsiTheme="minorHAnsi" w:cstheme="minorHAnsi"/>
          <w:sz w:val="24"/>
          <w:szCs w:val="24"/>
        </w:rPr>
        <w:t>−</w:t>
      </w:r>
      <w:r w:rsidRPr="00237186">
        <w:rPr>
          <w:rFonts w:asciiTheme="minorHAnsi" w:hAnsiTheme="minorHAnsi" w:cstheme="minorHAnsi"/>
          <w:sz w:val="24"/>
          <w:szCs w:val="24"/>
        </w:rPr>
        <w:tab/>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2CD1DBD1" w14:textId="77777777" w:rsidR="00B649D1"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 xml:space="preserve">Raportul de vizită se elaborează de autoritatea de management,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10FECA55" w14:textId="1A8FB521" w:rsidR="0033084D"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sz w:val="24"/>
          <w:szCs w:val="24"/>
        </w:rPr>
        <w:t>În procesul de monitorizare a proiectelor AM va urmări implementarea recomandărilor și acțiunilor corective, pe baza rapoartelor prezentate de beneficiar și/sau a vizitelor la fața locului, după caz.</w:t>
      </w:r>
    </w:p>
    <w:p w14:paraId="40A0B760" w14:textId="77777777" w:rsidR="00D408BD" w:rsidRPr="00237186" w:rsidRDefault="00D408BD" w:rsidP="00B204DF">
      <w:pPr>
        <w:pStyle w:val="Heading2"/>
      </w:pPr>
      <w:bookmarkStart w:id="261" w:name="_Toc134221788"/>
      <w:bookmarkStart w:id="262" w:name="_Toc141436478"/>
      <w:r w:rsidRPr="00237186">
        <w:t>Mecanismul specific indicatorilor de etapă. Planul de monitorizare</w:t>
      </w:r>
      <w:bookmarkEnd w:id="261"/>
      <w:bookmarkEnd w:id="262"/>
    </w:p>
    <w:p w14:paraId="14B92DAA" w14:textId="6C963A9F" w:rsidR="00B649D1" w:rsidRPr="00237186" w:rsidRDefault="00B649D1" w:rsidP="004E5680">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În procesul de monitorizare a proiectelor, AM va verifica și confirma îndeplinirea indicatorilor de etapă, în conformitate cu prevederile Planului de monitorizare a proiectului, </w:t>
      </w:r>
      <w:r w:rsidR="00605742" w:rsidRPr="00237186">
        <w:rPr>
          <w:rFonts w:asciiTheme="minorHAnsi" w:hAnsiTheme="minorHAnsi" w:cstheme="minorHAnsi"/>
          <w:iCs/>
          <w:sz w:val="24"/>
          <w:szCs w:val="24"/>
        </w:rPr>
        <w:t>A</w:t>
      </w:r>
      <w:r w:rsidRPr="00237186">
        <w:rPr>
          <w:rFonts w:asciiTheme="minorHAnsi" w:hAnsiTheme="minorHAnsi" w:cstheme="minorHAnsi"/>
          <w:iCs/>
          <w:sz w:val="24"/>
          <w:szCs w:val="24"/>
        </w:rPr>
        <w:t xml:space="preserve">nexa 2 la contractul de finanțare. </w:t>
      </w:r>
    </w:p>
    <w:p w14:paraId="1F199D77"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w:t>
      </w:r>
      <w:r w:rsidRPr="00237186">
        <w:rPr>
          <w:rFonts w:asciiTheme="minorHAnsi" w:hAnsiTheme="minorHAnsi" w:cstheme="minorHAnsi"/>
          <w:iCs/>
          <w:sz w:val="24"/>
          <w:szCs w:val="24"/>
        </w:rPr>
        <w:lastRenderedPageBreak/>
        <w:t>vederea atingerii obiectivelor și țintelor finale ale indicatorilor de realizare și de rezultat prevăzuți în cererea finanțare și asumați în contractul de finanțare/decizia de finanțare, după caz.</w:t>
      </w:r>
    </w:p>
    <w:p w14:paraId="34BA9561"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5017816" w14:textId="76394042"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Pe baza informațiilor incluse în cererea de finanțare și, dacă este cazul, a informațiilor suplimentare solicitate beneficiarului, AM verifică și validează indicatorii de etapă care vor prevăzuți în Planul de monitorizare a proiectului.</w:t>
      </w:r>
    </w:p>
    <w:p w14:paraId="5468D9A1" w14:textId="2FFC0E62" w:rsidR="00B649D1" w:rsidRPr="00237186" w:rsidRDefault="00445350"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AM </w:t>
      </w:r>
      <w:r w:rsidR="00B649D1" w:rsidRPr="00237186">
        <w:rPr>
          <w:rFonts w:asciiTheme="minorHAnsi" w:hAnsiTheme="minorHAnsi" w:cstheme="minorHAnsi"/>
          <w:iCs/>
          <w:sz w:val="24"/>
          <w:szCs w:val="24"/>
        </w:rPr>
        <w:t>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571D638" w14:textId="59D05BAF"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w:t>
      </w:r>
      <w:r w:rsidR="00903AB8" w:rsidRPr="00237186">
        <w:rPr>
          <w:rFonts w:asciiTheme="minorHAnsi" w:hAnsiTheme="minorHAnsi" w:cstheme="minorHAnsi"/>
          <w:iCs/>
          <w:sz w:val="24"/>
          <w:szCs w:val="24"/>
        </w:rPr>
        <w:t>R</w:t>
      </w:r>
      <w:r w:rsidRPr="00237186">
        <w:rPr>
          <w:rFonts w:asciiTheme="minorHAnsi" w:hAnsiTheme="minorHAnsi" w:cstheme="minorHAnsi"/>
          <w:iCs/>
          <w:sz w:val="24"/>
          <w:szCs w:val="24"/>
        </w:rPr>
        <w:t xml:space="preserve">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0B340F4B" w14:textId="7F41E770"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Prin sistemul informatic MySMIS2021 se emit atenționări automate către beneficiar și</w:t>
      </w:r>
      <w:r w:rsidR="00F27B7F" w:rsidRPr="00237186">
        <w:rPr>
          <w:rFonts w:asciiTheme="minorHAnsi" w:hAnsiTheme="minorHAnsi" w:cstheme="minorHAnsi"/>
          <w:iCs/>
          <w:sz w:val="24"/>
          <w:szCs w:val="24"/>
        </w:rPr>
        <w:t xml:space="preserve"> AM</w:t>
      </w:r>
      <w:r w:rsidRPr="00237186">
        <w:rPr>
          <w:rFonts w:asciiTheme="minorHAnsi" w:hAnsiTheme="minorHAnsi" w:cstheme="minorHAnsi"/>
          <w:iCs/>
          <w:sz w:val="24"/>
          <w:szCs w:val="24"/>
        </w:rPr>
        <w:t xml:space="preserve">, cu cel puțin 10 zile calendaristice înaintea termenului pentru raportarea îndeplinirii unui indicator de etapă. </w:t>
      </w:r>
    </w:p>
    <w:p w14:paraId="673B67C4" w14:textId="42B82BBF"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Prin sistemul informatic MySMIS2021 se notifică beneficiarul și </w:t>
      </w:r>
      <w:r w:rsidR="00F27B7F" w:rsidRPr="00237186">
        <w:rPr>
          <w:rFonts w:asciiTheme="minorHAnsi" w:hAnsiTheme="minorHAnsi" w:cstheme="minorHAnsi"/>
          <w:iCs/>
          <w:sz w:val="24"/>
          <w:szCs w:val="24"/>
        </w:rPr>
        <w:t xml:space="preserve">AM </w:t>
      </w:r>
      <w:r w:rsidRPr="00237186">
        <w:rPr>
          <w:rFonts w:asciiTheme="minorHAnsi" w:hAnsiTheme="minorHAnsi" w:cstheme="minorHAnsi"/>
          <w:iCs/>
          <w:sz w:val="24"/>
          <w:szCs w:val="24"/>
        </w:rPr>
        <w:t xml:space="preserve"> cu privire la respectarea termenului stabilit pentru încărcarea documentelor justificative aferente unui indicator de etapă.</w:t>
      </w:r>
    </w:p>
    <w:p w14:paraId="6D08BAE5" w14:textId="780A84CB"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În cazul nerespectării termenului prevăzut, prin sistemul informatic MySMIS 2021 se blochează posibilitatea de încărcare a documentelor. Ulterior, beneficiarul poate solicita, motivat, </w:t>
      </w:r>
      <w:r w:rsidR="00F27B7F" w:rsidRPr="00237186">
        <w:rPr>
          <w:rFonts w:asciiTheme="minorHAnsi" w:hAnsiTheme="minorHAnsi" w:cstheme="minorHAnsi"/>
          <w:iCs/>
          <w:sz w:val="24"/>
          <w:szCs w:val="24"/>
        </w:rPr>
        <w:t>către AM</w:t>
      </w:r>
      <w:r w:rsidRPr="00237186">
        <w:rPr>
          <w:rFonts w:asciiTheme="minorHAnsi" w:hAnsiTheme="minorHAnsi" w:cstheme="minorHAnsi"/>
          <w:iCs/>
          <w:sz w:val="24"/>
          <w:szCs w:val="24"/>
        </w:rPr>
        <w:t>, deblocarea aplicației pentru încărcarea documentelor justificative care probează realizarea indicatorului de etapă.</w:t>
      </w:r>
    </w:p>
    <w:p w14:paraId="02F6C43A" w14:textId="03076A08"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În situația îndeplinirii cu întârziere a unui indicator de etapă, beneficiarul poate face dovada îndeplinirii acestuia, ulterior, și prin rapoartele de progres sau cu ocazia vizitelor de monitorizare, iar </w:t>
      </w:r>
      <w:r w:rsidR="00F27B7F" w:rsidRPr="00237186">
        <w:rPr>
          <w:rFonts w:asciiTheme="minorHAnsi" w:hAnsiTheme="minorHAnsi" w:cstheme="minorHAnsi"/>
          <w:iCs/>
          <w:sz w:val="24"/>
          <w:szCs w:val="24"/>
        </w:rPr>
        <w:t>AM</w:t>
      </w:r>
      <w:r w:rsidRPr="00237186">
        <w:rPr>
          <w:rFonts w:asciiTheme="minorHAnsi" w:hAnsiTheme="minorHAnsi" w:cstheme="minorHAnsi"/>
          <w:iCs/>
          <w:sz w:val="24"/>
          <w:szCs w:val="24"/>
        </w:rPr>
        <w:t>, înregistrează în sistemul informatic MySMIS2021 îndeplinirea cu întârziere a unui indicator de etapă.</w:t>
      </w:r>
    </w:p>
    <w:p w14:paraId="10B4A2AF" w14:textId="77777777" w:rsidR="00523DCB" w:rsidRPr="00237186" w:rsidRDefault="00523DCB" w:rsidP="00523DCB">
      <w:pPr>
        <w:jc w:val="both"/>
        <w:rPr>
          <w:rFonts w:asciiTheme="minorHAnsi" w:hAnsiTheme="minorHAnsi" w:cstheme="minorHAnsi"/>
          <w:sz w:val="24"/>
          <w:szCs w:val="24"/>
        </w:rPr>
      </w:pPr>
      <w:bookmarkStart w:id="263" w:name="_Hlk154140593"/>
      <w:r w:rsidRPr="00237186">
        <w:rPr>
          <w:rFonts w:asciiTheme="minorHAnsi" w:hAnsiTheme="minorHAnsi" w:cstheme="minorHAnsi"/>
          <w:sz w:val="24"/>
          <w:szCs w:val="24"/>
        </w:rPr>
        <w:t>În cazul neîndeplinirii unui indicator de etapă, autoritatea de management sprijină beneficiarul pentru identificarea şi stabilirea de posibile măsuri de remediere şi urmăreşte atingerea indicatorilor de etapă.</w:t>
      </w:r>
    </w:p>
    <w:bookmarkEnd w:id="263"/>
    <w:p w14:paraId="5E807588" w14:textId="389AAC4A"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lastRenderedPageBreak/>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64E978A" w14:textId="501868E4" w:rsidR="00523DCB" w:rsidRPr="00237186" w:rsidRDefault="00523DCB" w:rsidP="00B649D1">
      <w:pPr>
        <w:jc w:val="both"/>
        <w:rPr>
          <w:rFonts w:asciiTheme="minorHAnsi" w:hAnsiTheme="minorHAnsi" w:cstheme="minorHAnsi"/>
          <w:sz w:val="24"/>
          <w:szCs w:val="24"/>
        </w:rPr>
      </w:pPr>
      <w:r w:rsidRPr="00237186">
        <w:rPr>
          <w:rFonts w:asciiTheme="minorHAnsi" w:hAnsiTheme="minorHAnsi" w:cs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1351C136" w14:textId="77777777" w:rsidR="00523DCB" w:rsidRPr="00237186" w:rsidRDefault="00523DCB" w:rsidP="00523DCB">
      <w:pPr>
        <w:jc w:val="both"/>
        <w:rPr>
          <w:rFonts w:asciiTheme="minorHAnsi" w:hAnsiTheme="minorHAnsi" w:cstheme="minorHAnsi"/>
          <w:sz w:val="24"/>
          <w:szCs w:val="24"/>
        </w:rPr>
      </w:pPr>
      <w:bookmarkStart w:id="264" w:name="_Hlk154140713"/>
      <w:r w:rsidRPr="00237186">
        <w:rPr>
          <w:rFonts w:asciiTheme="minorHAnsi" w:hAnsiTheme="minorHAnsi" w:cstheme="minorHAns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bookmarkEnd w:id="264"/>
    <w:p w14:paraId="3D75C03C" w14:textId="631EBD8D"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95C8979"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1E12D255"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531BC585"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B755375"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d) suspendarea implementării proiectului, până la încetarea cauzelor obiective care afectează derularea activităților și atingerea indicatorilor de etapă;</w:t>
      </w:r>
    </w:p>
    <w:p w14:paraId="0F0FAF09"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e) rezilierea contractului de către autoritatea de management în situația neîndeplinirii indicatorilor de etapă prevăzuți;</w:t>
      </w:r>
    </w:p>
    <w:p w14:paraId="67BAA5BD" w14:textId="77777777" w:rsidR="00B649D1" w:rsidRPr="00237186" w:rsidRDefault="00B649D1" w:rsidP="00B649D1">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w:t>
      </w:r>
      <w:r w:rsidRPr="00237186">
        <w:rPr>
          <w:rFonts w:asciiTheme="minorHAnsi" w:hAnsiTheme="minorHAnsi" w:cstheme="minorHAnsi"/>
          <w:iCs/>
          <w:sz w:val="24"/>
          <w:szCs w:val="24"/>
        </w:rPr>
        <w:lastRenderedPageBreak/>
        <w:t>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A7BF81" w14:textId="7E7529B6" w:rsidR="00D408BD" w:rsidRPr="00237186" w:rsidRDefault="00B649D1" w:rsidP="00B649D1">
      <w:pPr>
        <w:jc w:val="both"/>
        <w:rPr>
          <w:rFonts w:asciiTheme="minorHAnsi" w:hAnsiTheme="minorHAnsi" w:cstheme="minorHAnsi"/>
          <w:sz w:val="24"/>
          <w:szCs w:val="24"/>
        </w:rPr>
      </w:pPr>
      <w:r w:rsidRPr="00237186">
        <w:rPr>
          <w:rFonts w:asciiTheme="minorHAnsi" w:hAnsiTheme="minorHAnsi" w:cstheme="minorHAnsi"/>
          <w:iCs/>
          <w:sz w:val="24"/>
          <w:szCs w:val="24"/>
        </w:rPr>
        <w:t>Măsurile pentru neîndeplinirea indicatorilor de etapă se vor aplica gradual.</w:t>
      </w:r>
    </w:p>
    <w:p w14:paraId="6E6AABB3" w14:textId="77777777" w:rsidR="00D408BD" w:rsidRPr="00237186" w:rsidRDefault="00D408BD" w:rsidP="000D4B32">
      <w:pPr>
        <w:pStyle w:val="Heading1"/>
        <w:rPr>
          <w:rFonts w:asciiTheme="minorHAnsi" w:hAnsiTheme="minorHAnsi" w:cstheme="minorHAnsi"/>
          <w:szCs w:val="24"/>
        </w:rPr>
      </w:pPr>
      <w:bookmarkStart w:id="265" w:name="_Toc134221789"/>
      <w:bookmarkStart w:id="266" w:name="_Toc141436479"/>
      <w:r w:rsidRPr="00237186">
        <w:rPr>
          <w:rFonts w:asciiTheme="minorHAnsi" w:hAnsiTheme="minorHAnsi" w:cstheme="minorHAnsi"/>
          <w:szCs w:val="24"/>
        </w:rPr>
        <w:t>ASPECTE PRIVIND MANAGEMENTUL FINANCIAR</w:t>
      </w:r>
      <w:bookmarkEnd w:id="265"/>
      <w:bookmarkEnd w:id="266"/>
    </w:p>
    <w:p w14:paraId="67D61F14" w14:textId="77777777" w:rsidR="00D408BD" w:rsidRPr="00237186" w:rsidRDefault="00D408BD" w:rsidP="00B204DF">
      <w:pPr>
        <w:pStyle w:val="Heading2"/>
      </w:pPr>
      <w:bookmarkStart w:id="267" w:name="_Hlk131881881"/>
      <w:bookmarkStart w:id="268" w:name="_Toc134221790"/>
      <w:bookmarkStart w:id="269" w:name="_Toc141436480"/>
      <w:r w:rsidRPr="00237186">
        <w:t>Mecanismul cererilor de prefinanțare</w:t>
      </w:r>
      <w:bookmarkEnd w:id="267"/>
      <w:bookmarkEnd w:id="268"/>
      <w:bookmarkEnd w:id="269"/>
    </w:p>
    <w:p w14:paraId="1C731E21" w14:textId="5C12A59F"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Se poate acorda prefinanţare în </w:t>
      </w:r>
      <w:r w:rsidR="00CA7D2B" w:rsidRPr="00237186">
        <w:rPr>
          <w:rFonts w:asciiTheme="minorHAnsi" w:hAnsiTheme="minorHAnsi" w:cstheme="minorHAnsi"/>
          <w:iCs/>
          <w:sz w:val="24"/>
          <w:szCs w:val="24"/>
        </w:rPr>
        <w:t>conformitate cu prevederile legale în vigoare</w:t>
      </w:r>
      <w:r w:rsidR="00C44726" w:rsidRPr="00237186">
        <w:rPr>
          <w:rFonts w:asciiTheme="minorHAnsi" w:hAnsiTheme="minorHAnsi" w:cstheme="minorHAnsi"/>
          <w:iCs/>
          <w:sz w:val="24"/>
          <w:szCs w:val="24"/>
        </w:rPr>
        <w:t>.</w:t>
      </w:r>
      <w:r w:rsidRPr="00237186">
        <w:rPr>
          <w:rFonts w:asciiTheme="minorHAnsi" w:hAnsiTheme="minorHAnsi" w:cstheme="minorHAnsi"/>
          <w:iCs/>
          <w:sz w:val="24"/>
          <w:szCs w:val="24"/>
        </w:rPr>
        <w:t xml:space="preserve"> </w:t>
      </w:r>
    </w:p>
    <w:p w14:paraId="4887B81F" w14:textId="327C3314" w:rsidR="00D408BD" w:rsidRPr="00237186" w:rsidRDefault="00D408BD" w:rsidP="00D408BD">
      <w:pPr>
        <w:jc w:val="both"/>
        <w:rPr>
          <w:rFonts w:asciiTheme="minorHAnsi" w:hAnsiTheme="minorHAnsi" w:cstheme="minorHAnsi"/>
          <w:iCs/>
          <w:sz w:val="24"/>
          <w:szCs w:val="24"/>
        </w:rPr>
      </w:pPr>
      <w:r w:rsidRPr="00237186">
        <w:rPr>
          <w:rFonts w:asciiTheme="minorHAnsi" w:hAnsiTheme="minorHAnsi" w:cs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p>
    <w:p w14:paraId="54B3DC79"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31DFB21"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C9BDFD5" w14:textId="3344A12F" w:rsidR="00D408BD" w:rsidRPr="00237186" w:rsidRDefault="000D4B32" w:rsidP="00C44726">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Pentru prefinanţ</w:t>
      </w:r>
      <w:r w:rsidR="00D408BD" w:rsidRPr="00237186">
        <w:rPr>
          <w:rFonts w:asciiTheme="minorHAnsi" w:hAnsiTheme="minorHAnsi" w:cstheme="minorHAnsi"/>
          <w:iCs/>
          <w:sz w:val="24"/>
          <w:szCs w:val="24"/>
        </w:rPr>
        <w:t xml:space="preserve">area nerecuperata, </w:t>
      </w:r>
      <w:r w:rsidR="00445350" w:rsidRPr="00237186">
        <w:rPr>
          <w:rFonts w:asciiTheme="minorHAnsi" w:hAnsiTheme="minorHAnsi" w:cstheme="minorHAnsi"/>
          <w:iCs/>
          <w:sz w:val="24"/>
          <w:szCs w:val="24"/>
        </w:rPr>
        <w:t>AM</w:t>
      </w:r>
      <w:r w:rsidR="00D408BD" w:rsidRPr="00237186">
        <w:rPr>
          <w:rFonts w:asciiTheme="minorHAnsi" w:hAnsiTheme="minorHAnsi" w:cs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w:t>
      </w:r>
      <w:r w:rsidR="00273D50" w:rsidRPr="00237186">
        <w:rPr>
          <w:rFonts w:asciiTheme="minorHAnsi" w:hAnsiTheme="minorHAnsi" w:cstheme="minorHAnsi"/>
          <w:iCs/>
          <w:sz w:val="24"/>
          <w:szCs w:val="24"/>
        </w:rPr>
        <w:t xml:space="preserve"> </w:t>
      </w:r>
      <w:r w:rsidR="00D408BD" w:rsidRPr="00237186">
        <w:rPr>
          <w:rFonts w:asciiTheme="minorHAnsi" w:hAnsiTheme="minorHAnsi" w:cstheme="minorHAnsi"/>
          <w:iCs/>
          <w:sz w:val="24"/>
          <w:szCs w:val="24"/>
        </w:rPr>
        <w:t>În titlul de creanţă se indică şi contul în care beneficiarul/liderul de parteneriat/partenerul trebuie să efectueze plata.</w:t>
      </w:r>
    </w:p>
    <w:p w14:paraId="6AE84FB4" w14:textId="77777777" w:rsidR="000C4BEF" w:rsidRPr="00237186" w:rsidRDefault="000C4BEF" w:rsidP="00C44726">
      <w:pPr>
        <w:spacing w:after="0"/>
        <w:jc w:val="both"/>
        <w:rPr>
          <w:rFonts w:asciiTheme="minorHAnsi" w:hAnsiTheme="minorHAnsi" w:cstheme="minorHAnsi"/>
          <w:iCs/>
          <w:sz w:val="24"/>
          <w:szCs w:val="24"/>
        </w:rPr>
      </w:pPr>
    </w:p>
    <w:p w14:paraId="02E6F6E7" w14:textId="77777777" w:rsidR="00D408BD" w:rsidRPr="00237186" w:rsidRDefault="00D408BD" w:rsidP="00B204DF">
      <w:pPr>
        <w:pStyle w:val="Heading2"/>
      </w:pPr>
      <w:bookmarkStart w:id="270" w:name="_Toc134221791"/>
      <w:bookmarkStart w:id="271" w:name="_Toc141436481"/>
      <w:r w:rsidRPr="00237186">
        <w:t>Mecanismul cererilor de plată</w:t>
      </w:r>
      <w:bookmarkEnd w:id="270"/>
      <w:bookmarkEnd w:id="271"/>
    </w:p>
    <w:p w14:paraId="719ABBD4"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Mecanismul decontării cererilor de plată se aplică tuturor categoriilor de beneficiari. </w:t>
      </w:r>
    </w:p>
    <w:p w14:paraId="5824B1E5"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2C9951B"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lastRenderedPageBreak/>
        <w:t xml:space="preserve">Cererile de plată conțin doar facturi neplătite de beneficiar. </w:t>
      </w:r>
    </w:p>
    <w:p w14:paraId="5A69EA66" w14:textId="77777777" w:rsidR="00D408BD" w:rsidRPr="00237186" w:rsidRDefault="00D408BD" w:rsidP="00D408BD">
      <w:pPr>
        <w:spacing w:after="0"/>
        <w:jc w:val="both"/>
        <w:rPr>
          <w:rFonts w:asciiTheme="minorHAnsi" w:hAnsiTheme="minorHAnsi" w:cstheme="minorHAnsi"/>
          <w:i/>
          <w:sz w:val="24"/>
          <w:szCs w:val="24"/>
        </w:rPr>
      </w:pPr>
      <w:r w:rsidRPr="00237186">
        <w:rPr>
          <w:rFonts w:asciiTheme="minorHAnsi" w:hAnsiTheme="minorHAnsi" w:cstheme="minorHAns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2C5230BC"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După efectuarea verificărilor conform procedurilor de lucru, Autoritatea de management comunică beneficiarului prin aplicația informatică MySMIS2021/SMIS2021 autorizarea de cheltuieli printr-o notificare care cuprinde:</w:t>
      </w:r>
    </w:p>
    <w:p w14:paraId="6824626D"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a) suma autorizată la plată;</w:t>
      </w:r>
    </w:p>
    <w:p w14:paraId="56E0F066"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b) sume care au făcut obiectul reducerilor procentuale/corecțiilor financiare/deducerilor financiare/reținerilor după caz.</w:t>
      </w:r>
    </w:p>
    <w:p w14:paraId="0E735C1D"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2043943A" w14:textId="77777777"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493C990B" w14:textId="176FD07B" w:rsidR="00D408BD" w:rsidRPr="00237186" w:rsidRDefault="00D408BD" w:rsidP="00D408BD">
      <w:pPr>
        <w:spacing w:after="0"/>
        <w:jc w:val="both"/>
        <w:rPr>
          <w:rFonts w:asciiTheme="minorHAnsi" w:hAnsiTheme="minorHAnsi" w:cstheme="minorHAnsi"/>
          <w:iCs/>
          <w:sz w:val="24"/>
          <w:szCs w:val="24"/>
        </w:rPr>
      </w:pPr>
      <w:r w:rsidRPr="00237186">
        <w:rPr>
          <w:rFonts w:asciiTheme="minorHAnsi" w:hAnsiTheme="minorHAnsi" w:cstheme="minorHAns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w:t>
      </w:r>
      <w:r w:rsidR="00445350" w:rsidRPr="00237186">
        <w:rPr>
          <w:rFonts w:asciiTheme="minorHAnsi" w:hAnsiTheme="minorHAnsi" w:cstheme="minorHAnsi"/>
          <w:iCs/>
          <w:sz w:val="24"/>
          <w:szCs w:val="24"/>
        </w:rPr>
        <w:t>fi</w:t>
      </w:r>
      <w:r w:rsidRPr="00237186">
        <w:rPr>
          <w:rFonts w:asciiTheme="minorHAnsi" w:hAnsiTheme="minorHAnsi" w:cstheme="minorHAnsi"/>
          <w:iCs/>
          <w:sz w:val="24"/>
          <w:szCs w:val="24"/>
        </w:rPr>
        <w:t>care decontate prin cererea de plată.</w:t>
      </w:r>
      <w:r w:rsidR="00445350" w:rsidRPr="00237186">
        <w:rPr>
          <w:rFonts w:asciiTheme="minorHAnsi" w:hAnsiTheme="minorHAnsi" w:cstheme="minorHAnsi"/>
          <w:iCs/>
          <w:sz w:val="24"/>
          <w:szCs w:val="24"/>
        </w:rPr>
        <w:t xml:space="preserve"> </w:t>
      </w:r>
      <w:r w:rsidRPr="00237186">
        <w:rPr>
          <w:rFonts w:asciiTheme="minorHAnsi" w:hAnsiTheme="minorHAnsi" w:cs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861839B" w14:textId="77777777" w:rsidR="00D408BD" w:rsidRPr="00237186" w:rsidRDefault="00D408BD" w:rsidP="00D408BD">
      <w:pPr>
        <w:spacing w:after="0"/>
        <w:jc w:val="both"/>
        <w:rPr>
          <w:rStyle w:val="salnbdy"/>
          <w:rFonts w:asciiTheme="minorHAnsi" w:eastAsia="Times New Roman" w:hAnsiTheme="minorHAnsi" w:cstheme="minorHAnsi"/>
          <w:iCs/>
          <w:color w:val="auto"/>
          <w:sz w:val="24"/>
          <w:szCs w:val="24"/>
        </w:rPr>
      </w:pPr>
      <w:r w:rsidRPr="00237186">
        <w:rPr>
          <w:rStyle w:val="salnbdy"/>
          <w:rFonts w:asciiTheme="minorHAnsi" w:eastAsia="Times New Roman" w:hAnsiTheme="minorHAnsi" w:cstheme="minorHAns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401E9AB" w14:textId="77777777" w:rsidR="000D4B32" w:rsidRPr="00237186" w:rsidRDefault="000D4B32" w:rsidP="000D4B32">
      <w:pPr>
        <w:spacing w:before="0" w:after="0"/>
        <w:jc w:val="both"/>
        <w:rPr>
          <w:rFonts w:asciiTheme="minorHAnsi" w:eastAsia="Times New Roman" w:hAnsiTheme="minorHAnsi" w:cstheme="minorHAnsi"/>
          <w:iCs/>
          <w:sz w:val="24"/>
          <w:szCs w:val="24"/>
          <w:shd w:val="clear" w:color="auto" w:fill="FFFFFF"/>
        </w:rPr>
      </w:pPr>
    </w:p>
    <w:p w14:paraId="13C287A8" w14:textId="77777777" w:rsidR="00D408BD" w:rsidRPr="00237186" w:rsidRDefault="00D408BD" w:rsidP="00B204DF">
      <w:pPr>
        <w:pStyle w:val="Heading2"/>
      </w:pPr>
      <w:bookmarkStart w:id="272" w:name="_Toc134221792"/>
      <w:bookmarkStart w:id="273" w:name="_Toc141436482"/>
      <w:r w:rsidRPr="00237186">
        <w:t>Mecanismul cererilor de rambursare</w:t>
      </w:r>
      <w:bookmarkEnd w:id="272"/>
      <w:bookmarkEnd w:id="273"/>
    </w:p>
    <w:p w14:paraId="28DAE4D7" w14:textId="77777777" w:rsidR="00D408BD" w:rsidRPr="00237186" w:rsidRDefault="00D408BD" w:rsidP="004E5680">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Beneficiarii/Liderii de parteneriat au obligaţia de a depune cereri de rambursare pentru cheltuielile efectuate.</w:t>
      </w:r>
    </w:p>
    <w:p w14:paraId="7089D768" w14:textId="61327BDE" w:rsidR="00D408BD" w:rsidRPr="00237186" w:rsidRDefault="00D408BD" w:rsidP="00D408BD">
      <w:pPr>
        <w:jc w:val="both"/>
        <w:rPr>
          <w:rFonts w:asciiTheme="minorHAnsi" w:eastAsia="Times New Roman" w:hAnsiTheme="minorHAnsi" w:cstheme="minorHAnsi"/>
          <w:sz w:val="24"/>
          <w:szCs w:val="24"/>
          <w:shd w:val="clear" w:color="auto" w:fill="FFFFFF"/>
        </w:rPr>
      </w:pPr>
      <w:r w:rsidRPr="00237186">
        <w:rPr>
          <w:rStyle w:val="salnbdy"/>
          <w:rFonts w:asciiTheme="minorHAnsi" w:eastAsia="Times New Roman" w:hAnsiTheme="minorHAnsi" w:cstheme="minorHAnsi"/>
          <w:color w:val="auto"/>
          <w:sz w:val="24"/>
          <w:szCs w:val="24"/>
        </w:rPr>
        <w:t xml:space="preserve">În termen de maximum 20 de zile lucrătoare de la data depunerii de către beneficiar/liderul de parteneriat la </w:t>
      </w:r>
      <w:r w:rsidR="00F27B7F" w:rsidRPr="00237186">
        <w:rPr>
          <w:rStyle w:val="salnbdy"/>
          <w:rFonts w:asciiTheme="minorHAnsi" w:eastAsia="Times New Roman" w:hAnsiTheme="minorHAnsi" w:cstheme="minorHAnsi"/>
          <w:color w:val="auto"/>
          <w:sz w:val="24"/>
          <w:szCs w:val="24"/>
        </w:rPr>
        <w:t xml:space="preserve">AM, </w:t>
      </w:r>
      <w:r w:rsidRPr="00237186">
        <w:rPr>
          <w:rStyle w:val="salnbdy"/>
          <w:rFonts w:asciiTheme="minorHAnsi" w:eastAsia="Times New Roman" w:hAnsiTheme="minorHAnsi" w:cstheme="minorHAnsi"/>
          <w:color w:val="auto"/>
          <w:sz w:val="24"/>
          <w:szCs w:val="24"/>
        </w:rPr>
        <w:t xml:space="preserve">a cererii de rambursare întocmite conform contractului, </w:t>
      </w:r>
      <w:r w:rsidR="00445350" w:rsidRPr="00237186">
        <w:rPr>
          <w:rStyle w:val="salnbdy"/>
          <w:rFonts w:asciiTheme="minorHAnsi" w:eastAsia="Times New Roman" w:hAnsiTheme="minorHAnsi" w:cstheme="minorHAnsi"/>
          <w:color w:val="auto"/>
          <w:sz w:val="24"/>
          <w:szCs w:val="24"/>
        </w:rPr>
        <w:t>AM</w:t>
      </w:r>
      <w:r w:rsidRPr="00237186">
        <w:rPr>
          <w:rStyle w:val="salnbdy"/>
          <w:rFonts w:asciiTheme="minorHAnsi" w:eastAsia="Times New Roman" w:hAnsiTheme="minorHAnsi" w:cstheme="minorHAnsi"/>
          <w:color w:val="auto"/>
          <w:sz w:val="24"/>
          <w:szCs w:val="24"/>
        </w:rPr>
        <w:t xml:space="preserve"> autorizează cheltuielile eligibile cuprinse în cererea de rambursare şi efectuează plata sumelor autorizate în termen de 3 zile lucrătoare de la momentul de la care </w:t>
      </w:r>
      <w:r w:rsidR="00445350" w:rsidRPr="00237186">
        <w:rPr>
          <w:rStyle w:val="salnbdy"/>
          <w:rFonts w:asciiTheme="minorHAnsi" w:eastAsia="Times New Roman" w:hAnsiTheme="minorHAnsi" w:cstheme="minorHAnsi"/>
          <w:color w:val="auto"/>
          <w:sz w:val="24"/>
          <w:szCs w:val="24"/>
        </w:rPr>
        <w:t>AM</w:t>
      </w:r>
      <w:r w:rsidRPr="00237186">
        <w:rPr>
          <w:rStyle w:val="salnbdy"/>
          <w:rFonts w:asciiTheme="minorHAnsi" w:eastAsia="Times New Roman" w:hAnsiTheme="minorHAnsi" w:cstheme="minorHAnsi"/>
          <w:color w:val="auto"/>
          <w:sz w:val="24"/>
          <w:szCs w:val="24"/>
        </w:rPr>
        <w:t xml:space="preserve"> dispune de resurse în conturile sale. După efectuarea plăţii, </w:t>
      </w:r>
      <w:r w:rsidR="00445350" w:rsidRPr="00237186">
        <w:rPr>
          <w:rStyle w:val="salnbdy"/>
          <w:rFonts w:asciiTheme="minorHAnsi" w:eastAsia="Times New Roman" w:hAnsiTheme="minorHAnsi" w:cstheme="minorHAnsi"/>
          <w:color w:val="auto"/>
          <w:sz w:val="24"/>
          <w:szCs w:val="24"/>
        </w:rPr>
        <w:t>AM</w:t>
      </w:r>
      <w:r w:rsidRPr="00237186">
        <w:rPr>
          <w:rStyle w:val="salnbdy"/>
          <w:rFonts w:asciiTheme="minorHAnsi" w:eastAsia="Times New Roman" w:hAnsiTheme="minorHAnsi" w:cstheme="minorHAnsi"/>
          <w:color w:val="auto"/>
          <w:sz w:val="24"/>
          <w:szCs w:val="24"/>
        </w:rPr>
        <w:t xml:space="preserve"> notifică beneficiarilor/liderilor de parteneriat/ partenerilor plata aferentă cheltuielilor autorizate din cererea de rambursare.</w:t>
      </w:r>
    </w:p>
    <w:p w14:paraId="73199FAC" w14:textId="67917096" w:rsidR="00D408BD" w:rsidRPr="00237186" w:rsidRDefault="00D408BD" w:rsidP="000D4B32">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lastRenderedPageBreak/>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F27B7F" w:rsidRPr="00237186">
        <w:rPr>
          <w:rFonts w:asciiTheme="minorHAnsi" w:hAnsiTheme="minorHAnsi" w:cstheme="minorHAnsi"/>
          <w:iCs/>
          <w:sz w:val="24"/>
          <w:szCs w:val="24"/>
        </w:rPr>
        <w:t>A</w:t>
      </w:r>
      <w:r w:rsidRPr="00237186">
        <w:rPr>
          <w:rFonts w:asciiTheme="minorHAnsi" w:hAnsiTheme="minorHAnsi" w:cstheme="minorHAnsi"/>
          <w:iCs/>
          <w:sz w:val="24"/>
          <w:szCs w:val="24"/>
        </w:rPr>
        <w:t xml:space="preserve">cordului de </w:t>
      </w:r>
      <w:r w:rsidR="00F27B7F" w:rsidRPr="00237186">
        <w:rPr>
          <w:rFonts w:asciiTheme="minorHAnsi" w:hAnsiTheme="minorHAnsi" w:cstheme="minorHAnsi"/>
          <w:iCs/>
          <w:sz w:val="24"/>
          <w:szCs w:val="24"/>
        </w:rPr>
        <w:t>P</w:t>
      </w:r>
      <w:r w:rsidRPr="00237186">
        <w:rPr>
          <w:rFonts w:asciiTheme="minorHAnsi" w:hAnsiTheme="minorHAnsi" w:cstheme="minorHAnsi"/>
          <w:iCs/>
          <w:sz w:val="24"/>
          <w:szCs w:val="24"/>
        </w:rPr>
        <w:t>arteneriat, parte integrantă a acestuia/acesteia.</w:t>
      </w:r>
    </w:p>
    <w:p w14:paraId="19CC4C46" w14:textId="77777777" w:rsidR="000D4B32" w:rsidRPr="00237186" w:rsidRDefault="000D4B32" w:rsidP="000D4B32">
      <w:pPr>
        <w:spacing w:before="0" w:after="0"/>
        <w:jc w:val="both"/>
        <w:rPr>
          <w:rFonts w:asciiTheme="minorHAnsi" w:hAnsiTheme="minorHAnsi" w:cstheme="minorHAnsi"/>
          <w:sz w:val="24"/>
          <w:szCs w:val="24"/>
        </w:rPr>
      </w:pPr>
    </w:p>
    <w:p w14:paraId="390F8318" w14:textId="77777777" w:rsidR="00D408BD" w:rsidRPr="00237186" w:rsidRDefault="00D408BD" w:rsidP="00B204DF">
      <w:pPr>
        <w:pStyle w:val="Heading2"/>
        <w:rPr>
          <w:lang w:val="en-US"/>
        </w:rPr>
      </w:pPr>
      <w:bookmarkStart w:id="274" w:name="_Toc134221793"/>
      <w:bookmarkStart w:id="275" w:name="_Toc141436483"/>
      <w:r w:rsidRPr="00237186">
        <w:t>Graficul cererilor de prefinanţare</w:t>
      </w:r>
      <w:r w:rsidRPr="00237186">
        <w:rPr>
          <w:lang w:val="en-US"/>
        </w:rPr>
        <w:t>/plat</w:t>
      </w:r>
      <w:r w:rsidRPr="00237186">
        <w:t>ă</w:t>
      </w:r>
      <w:r w:rsidRPr="00237186">
        <w:rPr>
          <w:lang w:val="en-US"/>
        </w:rPr>
        <w:t>/</w:t>
      </w:r>
      <w:proofErr w:type="spellStart"/>
      <w:r w:rsidRPr="00237186">
        <w:rPr>
          <w:lang w:val="en-US"/>
        </w:rPr>
        <w:t>rambursare</w:t>
      </w:r>
      <w:bookmarkEnd w:id="274"/>
      <w:bookmarkEnd w:id="275"/>
      <w:proofErr w:type="spellEnd"/>
    </w:p>
    <w:p w14:paraId="23250211" w14:textId="77777777" w:rsidR="00D408BD" w:rsidRPr="00237186" w:rsidRDefault="00D408BD" w:rsidP="00D408BD">
      <w:p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5DCD118D" w14:textId="75746FE7" w:rsidR="00D408BD" w:rsidRPr="00237186" w:rsidRDefault="00D408BD" w:rsidP="000D4B32">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445350" w:rsidRPr="00237186">
        <w:rPr>
          <w:rFonts w:asciiTheme="minorHAnsi" w:hAnsiTheme="minorHAnsi" w:cstheme="minorHAnsi"/>
          <w:iCs/>
          <w:sz w:val="24"/>
          <w:szCs w:val="24"/>
        </w:rPr>
        <w:t>AM</w:t>
      </w:r>
      <w:r w:rsidRPr="00237186">
        <w:rPr>
          <w:rFonts w:asciiTheme="minorHAnsi" w:hAnsiTheme="minorHAnsi" w:cstheme="minorHAnsi"/>
          <w:iCs/>
          <w:sz w:val="24"/>
          <w:szCs w:val="24"/>
        </w:rPr>
        <w:t>.</w:t>
      </w:r>
    </w:p>
    <w:p w14:paraId="6AD3D81E" w14:textId="77777777" w:rsidR="000D4B32" w:rsidRPr="00237186" w:rsidRDefault="000D4B32" w:rsidP="000D4B32">
      <w:pPr>
        <w:spacing w:before="0" w:after="0"/>
        <w:jc w:val="both"/>
        <w:rPr>
          <w:rFonts w:asciiTheme="minorHAnsi" w:hAnsiTheme="minorHAnsi" w:cstheme="minorHAnsi"/>
          <w:iCs/>
          <w:sz w:val="24"/>
          <w:szCs w:val="24"/>
        </w:rPr>
      </w:pPr>
    </w:p>
    <w:p w14:paraId="406BCF1E" w14:textId="224CBB26" w:rsidR="00D408BD" w:rsidRPr="00237186" w:rsidRDefault="00D408BD" w:rsidP="00B204DF">
      <w:pPr>
        <w:pStyle w:val="Heading2"/>
      </w:pPr>
      <w:bookmarkStart w:id="276" w:name="_Toc134221794"/>
      <w:bookmarkStart w:id="277" w:name="_Toc141436484"/>
      <w:proofErr w:type="spellStart"/>
      <w:r w:rsidRPr="00237186">
        <w:rPr>
          <w:lang w:val="en-US"/>
        </w:rPr>
        <w:t>Vizit</w:t>
      </w:r>
      <w:r w:rsidR="00492660" w:rsidRPr="00237186">
        <w:rPr>
          <w:lang w:val="en-US"/>
        </w:rPr>
        <w:t>ele</w:t>
      </w:r>
      <w:proofErr w:type="spellEnd"/>
      <w:r w:rsidRPr="00237186">
        <w:rPr>
          <w:lang w:val="en-US"/>
        </w:rPr>
        <w:t xml:space="preserve"> la fa</w:t>
      </w:r>
      <w:r w:rsidRPr="00237186">
        <w:t>ţa locului</w:t>
      </w:r>
      <w:bookmarkEnd w:id="276"/>
      <w:bookmarkEnd w:id="277"/>
      <w:r w:rsidRPr="00237186">
        <w:t xml:space="preserve"> </w:t>
      </w:r>
    </w:p>
    <w:p w14:paraId="02F5848C" w14:textId="5DA3DBA0" w:rsidR="00D408BD" w:rsidRPr="00237186" w:rsidRDefault="00D408BD" w:rsidP="000D4B32">
      <w:pPr>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 xml:space="preserve">AM efectueaza vizite in teren pentru verificarea realitatii cheltuielilor solicitate/autorizate. In acest scop se vor identifica pe teren: </w:t>
      </w:r>
    </w:p>
    <w:p w14:paraId="1FEAAFC0"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096517C5"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064DA1D5" w14:textId="52AB7D6D"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păstr</w:t>
      </w:r>
      <w:r w:rsidR="00F27B7F" w:rsidRPr="00237186">
        <w:rPr>
          <w:rFonts w:asciiTheme="minorHAnsi" w:hAnsiTheme="minorHAnsi" w:cstheme="minorHAnsi"/>
          <w:iCs/>
          <w:sz w:val="24"/>
          <w:szCs w:val="24"/>
        </w:rPr>
        <w:t>a</w:t>
      </w:r>
      <w:r w:rsidRPr="00237186">
        <w:rPr>
          <w:rFonts w:asciiTheme="minorHAnsi" w:hAnsiTheme="minorHAnsi" w:cstheme="minorHAnsi"/>
          <w:iCs/>
          <w:sz w:val="24"/>
          <w:szCs w:val="24"/>
        </w:rPr>
        <w:t>rea tuturor documentelor originale legate de proiect, inclusiv existenţa pe facturile de plată originale a codului proiectului şi a sumelor decontate parţial;</w:t>
      </w:r>
    </w:p>
    <w:p w14:paraId="6B4623DF"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bunurile/serviciile/lucrările dacă au fost livrate/prestate/executate în conformitate cu contractul de achiziții;</w:t>
      </w:r>
    </w:p>
    <w:p w14:paraId="7CDB0464"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79445D32"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publicitatea proiectului;</w:t>
      </w:r>
    </w:p>
    <w:p w14:paraId="4EB84485" w14:textId="77777777" w:rsidR="00D408BD" w:rsidRPr="00237186" w:rsidRDefault="00D408BD">
      <w:pPr>
        <w:pStyle w:val="ListParagraph"/>
        <w:numPr>
          <w:ilvl w:val="0"/>
          <w:numId w:val="38"/>
        </w:numPr>
        <w:jc w:val="both"/>
        <w:rPr>
          <w:rFonts w:asciiTheme="minorHAnsi" w:hAnsiTheme="minorHAnsi" w:cstheme="minorHAnsi"/>
          <w:iCs/>
          <w:sz w:val="24"/>
          <w:szCs w:val="24"/>
        </w:rPr>
      </w:pPr>
      <w:r w:rsidRPr="00237186">
        <w:rPr>
          <w:rFonts w:asciiTheme="minorHAnsi" w:hAnsiTheme="minorHAnsi" w:cstheme="minorHAnsi"/>
          <w:iCs/>
          <w:sz w:val="24"/>
          <w:szCs w:val="24"/>
        </w:rPr>
        <w:t xml:space="preserve">indeplinirea indicatorilor de rezultat si iesire (se vor verifica datele din ultimul raport de progres depus de beneficiar in SMIS); </w:t>
      </w:r>
    </w:p>
    <w:p w14:paraId="0E2977D0" w14:textId="77777777" w:rsidR="00D408BD" w:rsidRPr="00237186" w:rsidRDefault="00D408BD">
      <w:pPr>
        <w:pStyle w:val="ListParagraph"/>
        <w:numPr>
          <w:ilvl w:val="0"/>
          <w:numId w:val="38"/>
        </w:numPr>
        <w:jc w:val="both"/>
        <w:rPr>
          <w:rFonts w:asciiTheme="minorHAnsi" w:hAnsiTheme="minorHAnsi" w:cstheme="minorHAnsi"/>
          <w:sz w:val="24"/>
          <w:szCs w:val="24"/>
        </w:rPr>
      </w:pPr>
      <w:r w:rsidRPr="00237186">
        <w:rPr>
          <w:rFonts w:asciiTheme="minorHAnsi" w:hAnsiTheme="minorHAnsi" w:cstheme="minorHAnsi"/>
          <w:iCs/>
          <w:sz w:val="24"/>
          <w:szCs w:val="24"/>
        </w:rPr>
        <w:t>indeplinirea conditiilor favorizante;</w:t>
      </w:r>
    </w:p>
    <w:p w14:paraId="67E623B4" w14:textId="77777777" w:rsidR="00D408BD" w:rsidRPr="00237186" w:rsidRDefault="00D408BD" w:rsidP="000D4B32">
      <w:pPr>
        <w:pStyle w:val="Heading1"/>
        <w:rPr>
          <w:rFonts w:asciiTheme="minorHAnsi" w:hAnsiTheme="minorHAnsi" w:cstheme="minorHAnsi"/>
          <w:szCs w:val="24"/>
        </w:rPr>
      </w:pPr>
      <w:bookmarkStart w:id="278" w:name="_Toc134221795"/>
      <w:bookmarkStart w:id="279" w:name="_Toc141436485"/>
      <w:r w:rsidRPr="00237186">
        <w:rPr>
          <w:rFonts w:asciiTheme="minorHAnsi" w:hAnsiTheme="minorHAnsi" w:cstheme="minorHAnsi"/>
          <w:szCs w:val="24"/>
        </w:rPr>
        <w:t>MODIFICAREA GHIDULUI SOLICITANTULUI</w:t>
      </w:r>
      <w:bookmarkEnd w:id="278"/>
      <w:bookmarkEnd w:id="279"/>
      <w:r w:rsidRPr="00237186">
        <w:rPr>
          <w:rFonts w:asciiTheme="minorHAnsi" w:hAnsiTheme="minorHAnsi" w:cstheme="minorHAnsi"/>
          <w:szCs w:val="24"/>
        </w:rPr>
        <w:t xml:space="preserve"> </w:t>
      </w:r>
    </w:p>
    <w:p w14:paraId="02F492A0" w14:textId="74BBD185" w:rsidR="00D408BD" w:rsidRPr="00237186" w:rsidRDefault="00D408BD" w:rsidP="00B204DF">
      <w:pPr>
        <w:pStyle w:val="Heading2"/>
      </w:pPr>
      <w:bookmarkStart w:id="280" w:name="_Toc134221796"/>
      <w:bookmarkStart w:id="281" w:name="_Toc141436486"/>
      <w:r w:rsidRPr="00237186">
        <w:t>Aspectele care pot face obiectul modificărilor prevederilor ghidului solicitantului</w:t>
      </w:r>
      <w:bookmarkEnd w:id="280"/>
      <w:bookmarkEnd w:id="281"/>
    </w:p>
    <w:p w14:paraId="7BA9BC9E" w14:textId="77777777" w:rsidR="00D408BD" w:rsidRPr="00237186" w:rsidRDefault="00D408BD" w:rsidP="00D408BD">
      <w:pPr>
        <w:tabs>
          <w:tab w:val="left" w:pos="0"/>
        </w:tabs>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C3B0FE7" w14:textId="77777777" w:rsidR="00196F1D" w:rsidRPr="00237186" w:rsidRDefault="00196F1D" w:rsidP="00D408BD">
      <w:pPr>
        <w:tabs>
          <w:tab w:val="left" w:pos="0"/>
        </w:tabs>
        <w:spacing w:before="0" w:after="0"/>
        <w:jc w:val="both"/>
        <w:rPr>
          <w:rFonts w:asciiTheme="minorHAnsi" w:hAnsiTheme="minorHAnsi" w:cstheme="minorHAnsi"/>
          <w:iCs/>
          <w:sz w:val="24"/>
          <w:szCs w:val="24"/>
        </w:rPr>
      </w:pPr>
      <w:bookmarkStart w:id="282" w:name="_Hlk136179121"/>
    </w:p>
    <w:bookmarkEnd w:id="282"/>
    <w:p w14:paraId="707FDA6C" w14:textId="77777777" w:rsidR="00196F1D" w:rsidRPr="00237186" w:rsidRDefault="00196F1D" w:rsidP="00196F1D">
      <w:pPr>
        <w:tabs>
          <w:tab w:val="left" w:pos="0"/>
        </w:tabs>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lastRenderedPageBreak/>
        <w:t>Orice modificare a prevederilor legale în vigoare/aparitia unor noi prevederi legale poate determina AM să solicite documente suplimentare și/sau respectarea unor condiții suplimentare față de prevederile prezentului document/sa conducă la modificarea/</w:t>
      </w:r>
    </w:p>
    <w:p w14:paraId="14F63478" w14:textId="29605A95" w:rsidR="00D408BD" w:rsidRPr="00237186" w:rsidRDefault="00196F1D" w:rsidP="00196F1D">
      <w:pPr>
        <w:tabs>
          <w:tab w:val="left" w:pos="0"/>
        </w:tabs>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completarea anexelor din ghidul solicitantului.</w:t>
      </w:r>
    </w:p>
    <w:p w14:paraId="4447977E" w14:textId="77777777" w:rsidR="00D408BD" w:rsidRPr="00237186" w:rsidRDefault="00D408BD" w:rsidP="00D408BD">
      <w:pPr>
        <w:tabs>
          <w:tab w:val="left" w:pos="0"/>
        </w:tabs>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Orice modificare a ghidului solicitantului se poate realiza în baza corrigendum-urilor/ instrucțiunilor de modificare/ completare emise de AM.</w:t>
      </w:r>
    </w:p>
    <w:p w14:paraId="2442E2AF" w14:textId="77777777" w:rsidR="00196F1D" w:rsidRPr="00237186" w:rsidRDefault="00196F1D" w:rsidP="00D408BD">
      <w:pPr>
        <w:tabs>
          <w:tab w:val="left" w:pos="0"/>
        </w:tabs>
        <w:spacing w:before="0" w:after="0"/>
        <w:jc w:val="both"/>
        <w:rPr>
          <w:rFonts w:asciiTheme="minorHAnsi" w:hAnsiTheme="minorHAnsi" w:cstheme="minorHAnsi"/>
          <w:iCs/>
          <w:sz w:val="24"/>
          <w:szCs w:val="24"/>
        </w:rPr>
      </w:pPr>
    </w:p>
    <w:p w14:paraId="098B8396" w14:textId="73EB4855" w:rsidR="00D408BD" w:rsidRPr="00237186" w:rsidRDefault="00D408BD" w:rsidP="00D408BD">
      <w:pPr>
        <w:tabs>
          <w:tab w:val="left" w:pos="0"/>
        </w:tabs>
        <w:spacing w:before="0" w:after="0"/>
        <w:jc w:val="both"/>
        <w:rPr>
          <w:rFonts w:asciiTheme="minorHAnsi" w:hAnsiTheme="minorHAnsi" w:cstheme="minorHAnsi"/>
          <w:iCs/>
          <w:sz w:val="24"/>
          <w:szCs w:val="24"/>
        </w:rPr>
      </w:pPr>
      <w:r w:rsidRPr="00237186">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843B78E" w14:textId="77777777" w:rsidR="00D408BD" w:rsidRPr="00237186" w:rsidRDefault="00D408BD" w:rsidP="00D408BD">
      <w:pPr>
        <w:tabs>
          <w:tab w:val="left" w:pos="0"/>
        </w:tabs>
        <w:spacing w:before="0" w:after="0"/>
        <w:jc w:val="both"/>
        <w:rPr>
          <w:rFonts w:asciiTheme="minorHAnsi" w:hAnsiTheme="minorHAnsi" w:cstheme="minorHAnsi"/>
          <w:iCs/>
          <w:sz w:val="24"/>
          <w:szCs w:val="24"/>
        </w:rPr>
      </w:pPr>
    </w:p>
    <w:p w14:paraId="68E5A6EA" w14:textId="5EF22674" w:rsidR="00D408BD" w:rsidRPr="00237186" w:rsidRDefault="00D408BD" w:rsidP="00B204DF">
      <w:pPr>
        <w:pStyle w:val="Heading2"/>
      </w:pPr>
      <w:bookmarkStart w:id="283" w:name="_Toc134221797"/>
      <w:bookmarkStart w:id="284" w:name="_Toc141436487"/>
      <w:r w:rsidRPr="00237186">
        <w:t>Condiții privind aplicarea modificărilor pentru cererile de finanțare aflate în procesul de selecție (condiții tranzitorii)</w:t>
      </w:r>
      <w:bookmarkEnd w:id="283"/>
      <w:bookmarkEnd w:id="284"/>
    </w:p>
    <w:p w14:paraId="4D41412A" w14:textId="6AF824BE" w:rsidR="00D408BD" w:rsidRPr="00237186" w:rsidRDefault="00D408BD" w:rsidP="00D408BD">
      <w:pPr>
        <w:pStyle w:val="Default"/>
        <w:jc w:val="both"/>
        <w:rPr>
          <w:rFonts w:asciiTheme="minorHAnsi" w:hAnsiTheme="minorHAnsi" w:cstheme="minorHAnsi"/>
          <w:color w:val="auto"/>
          <w:lang w:eastAsia="en-GB"/>
        </w:rPr>
      </w:pPr>
      <w:bookmarkStart w:id="285" w:name="_Toc90891341"/>
      <w:r w:rsidRPr="00237186">
        <w:rPr>
          <w:rFonts w:asciiTheme="minorHAnsi" w:hAnsiTheme="minorHAnsi" w:cstheme="minorHAnsi"/>
          <w:color w:val="auto"/>
        </w:rPr>
        <w:t xml:space="preserve">Pentru aplicare celor menționate la </w:t>
      </w:r>
      <w:r w:rsidRPr="00237186">
        <w:rPr>
          <w:rFonts w:asciiTheme="minorHAnsi" w:hAnsiTheme="minorHAnsi" w:cstheme="minorHAnsi"/>
          <w:b/>
          <w:bCs/>
          <w:color w:val="auto"/>
        </w:rPr>
        <w:t xml:space="preserve">secțiunea </w:t>
      </w:r>
      <w:r w:rsidR="00B00A4B" w:rsidRPr="00237186">
        <w:rPr>
          <w:rFonts w:asciiTheme="minorHAnsi" w:hAnsiTheme="minorHAnsi" w:cstheme="minorHAnsi"/>
          <w:b/>
          <w:bCs/>
          <w:color w:val="auto"/>
        </w:rPr>
        <w:t>13</w:t>
      </w:r>
      <w:r w:rsidRPr="00237186">
        <w:rPr>
          <w:rFonts w:asciiTheme="minorHAnsi" w:hAnsiTheme="minorHAnsi" w:cstheme="minorHAnsi"/>
          <w:b/>
          <w:bCs/>
          <w:color w:val="auto"/>
        </w:rPr>
        <w:t>.1</w:t>
      </w:r>
      <w:r w:rsidRPr="00237186">
        <w:rPr>
          <w:rFonts w:asciiTheme="minorHAnsi" w:hAnsiTheme="minorHAnsi" w:cstheme="minorHAnsi"/>
          <w:color w:val="auto"/>
        </w:rPr>
        <w:t>, AM</w:t>
      </w:r>
      <w:r w:rsidR="005748FA" w:rsidRPr="00237186">
        <w:rPr>
          <w:rFonts w:asciiTheme="minorHAnsi" w:hAnsiTheme="minorHAnsi" w:cstheme="minorHAnsi"/>
          <w:color w:val="auto"/>
        </w:rPr>
        <w:t xml:space="preserve"> PR SE</w:t>
      </w:r>
      <w:r w:rsidRPr="00237186">
        <w:rPr>
          <w:rFonts w:asciiTheme="minorHAnsi" w:hAnsiTheme="minorHAnsi" w:cstheme="minorHAnsi"/>
          <w:color w:val="auto"/>
        </w:rPr>
        <w:t xml:space="preserve"> poate emite unul sau mai multe corrigenda sau instrucțiuni de modificare/completare a prevederilor prezentului ghid, cu obligația </w:t>
      </w:r>
      <w:r w:rsidRPr="00237186">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5B6DC026" w14:textId="77777777" w:rsidR="00D408BD" w:rsidRPr="00237186" w:rsidRDefault="00D408BD" w:rsidP="00D408BD">
      <w:pPr>
        <w:pStyle w:val="Default"/>
        <w:jc w:val="both"/>
        <w:rPr>
          <w:rFonts w:asciiTheme="minorHAnsi" w:hAnsiTheme="minorHAnsi" w:cstheme="minorHAnsi"/>
          <w:color w:val="auto"/>
          <w:lang w:eastAsia="en-GB"/>
        </w:rPr>
      </w:pPr>
    </w:p>
    <w:p w14:paraId="1C714E1E" w14:textId="77777777" w:rsidR="00D408BD" w:rsidRPr="00237186" w:rsidRDefault="00D408BD" w:rsidP="00D408BD">
      <w:pPr>
        <w:spacing w:before="0" w:after="0"/>
        <w:jc w:val="both"/>
        <w:rPr>
          <w:rFonts w:asciiTheme="minorHAnsi" w:hAnsiTheme="minorHAnsi" w:cstheme="minorHAnsi"/>
          <w:sz w:val="24"/>
          <w:szCs w:val="24"/>
          <w:lang w:eastAsia="en-GB"/>
        </w:rPr>
      </w:pPr>
      <w:r w:rsidRPr="00237186">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C8E43D4" w14:textId="77777777" w:rsidR="00D408BD" w:rsidRPr="00237186" w:rsidRDefault="00D408BD" w:rsidP="00D408BD">
      <w:pPr>
        <w:rPr>
          <w:rFonts w:asciiTheme="minorHAnsi" w:hAnsiTheme="minorHAnsi" w:cstheme="minorHAnsi"/>
          <w:b/>
          <w:sz w:val="24"/>
          <w:szCs w:val="24"/>
        </w:rPr>
      </w:pPr>
    </w:p>
    <w:p w14:paraId="4F79A7A4" w14:textId="0E8CCF5A" w:rsidR="00FC121F" w:rsidRPr="00237186" w:rsidRDefault="00272104" w:rsidP="00DC76CF">
      <w:pPr>
        <w:pStyle w:val="Heading1"/>
        <w:rPr>
          <w:rFonts w:asciiTheme="minorHAnsi" w:hAnsiTheme="minorHAnsi" w:cstheme="minorHAnsi"/>
          <w:szCs w:val="24"/>
        </w:rPr>
      </w:pPr>
      <w:bookmarkStart w:id="286" w:name="_Toc141436488"/>
      <w:bookmarkEnd w:id="285"/>
      <w:r w:rsidRPr="00237186">
        <w:rPr>
          <w:rFonts w:asciiTheme="minorHAnsi" w:hAnsiTheme="minorHAnsi" w:cstheme="minorHAnsi"/>
          <w:szCs w:val="24"/>
        </w:rPr>
        <w:t>A</w:t>
      </w:r>
      <w:r w:rsidR="00FC121F" w:rsidRPr="00237186">
        <w:rPr>
          <w:rFonts w:asciiTheme="minorHAnsi" w:hAnsiTheme="minorHAnsi" w:cstheme="minorHAnsi"/>
          <w:szCs w:val="24"/>
        </w:rPr>
        <w:t>NEXE</w:t>
      </w:r>
      <w:bookmarkEnd w:id="286"/>
      <w:r w:rsidR="00FC121F" w:rsidRPr="00237186">
        <w:rPr>
          <w:rFonts w:asciiTheme="minorHAnsi" w:hAnsiTheme="minorHAnsi" w:cstheme="minorHAnsi"/>
          <w:szCs w:val="24"/>
        </w:rPr>
        <w:tab/>
      </w:r>
    </w:p>
    <w:p w14:paraId="58F42D0A" w14:textId="1D4DF15B"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1</w:t>
      </w:r>
      <w:r w:rsidRPr="00237186">
        <w:rPr>
          <w:rFonts w:asciiTheme="minorHAnsi" w:eastAsia="Times New Roman" w:hAnsiTheme="minorHAnsi" w:cstheme="minorHAnsi"/>
          <w:bCs/>
          <w:sz w:val="24"/>
          <w:szCs w:val="24"/>
        </w:rPr>
        <w:tab/>
      </w:r>
      <w:r w:rsidR="00A926F8" w:rsidRPr="00237186">
        <w:rPr>
          <w:rFonts w:asciiTheme="minorHAnsi" w:eastAsia="Times New Roman" w:hAnsiTheme="minorHAnsi" w:cstheme="minorHAnsi"/>
          <w:bCs/>
          <w:sz w:val="24"/>
          <w:szCs w:val="24"/>
        </w:rPr>
        <w:t>Instrucţiuni de completare a formularului cererii de finanţare (model)</w:t>
      </w:r>
    </w:p>
    <w:p w14:paraId="2A70AC2E"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2</w:t>
      </w:r>
      <w:r w:rsidRPr="00237186">
        <w:rPr>
          <w:rFonts w:asciiTheme="minorHAnsi" w:eastAsia="Times New Roman" w:hAnsiTheme="minorHAnsi" w:cstheme="minorHAnsi"/>
          <w:bCs/>
          <w:sz w:val="24"/>
          <w:szCs w:val="24"/>
        </w:rPr>
        <w:tab/>
        <w:t>Plan de monitorizare</w:t>
      </w:r>
    </w:p>
    <w:p w14:paraId="3F8A287E"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3</w:t>
      </w:r>
      <w:r w:rsidRPr="00237186">
        <w:rPr>
          <w:rFonts w:asciiTheme="minorHAnsi" w:eastAsia="Times New Roman" w:hAnsiTheme="minorHAnsi" w:cstheme="minorHAnsi"/>
          <w:bCs/>
          <w:sz w:val="24"/>
          <w:szCs w:val="24"/>
        </w:rPr>
        <w:tab/>
        <w:t>Acordul de parteneriat</w:t>
      </w:r>
    </w:p>
    <w:p w14:paraId="32404410" w14:textId="345E03F0"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4</w:t>
      </w:r>
      <w:r w:rsidRPr="00237186">
        <w:rPr>
          <w:rFonts w:asciiTheme="minorHAnsi" w:eastAsia="Times New Roman" w:hAnsiTheme="minorHAnsi" w:cstheme="minorHAnsi"/>
          <w:bCs/>
          <w:sz w:val="24"/>
          <w:szCs w:val="24"/>
        </w:rPr>
        <w:tab/>
        <w:t>Declara</w:t>
      </w:r>
      <w:r w:rsidR="001A4657" w:rsidRPr="00237186">
        <w:rPr>
          <w:rFonts w:asciiTheme="minorHAnsi" w:eastAsia="Times New Roman" w:hAnsiTheme="minorHAnsi" w:cstheme="minorHAnsi"/>
          <w:bCs/>
          <w:sz w:val="24"/>
          <w:szCs w:val="24"/>
        </w:rPr>
        <w:t>ţ</w:t>
      </w:r>
      <w:r w:rsidRPr="00237186">
        <w:rPr>
          <w:rFonts w:asciiTheme="minorHAnsi" w:eastAsia="Times New Roman" w:hAnsiTheme="minorHAnsi" w:cstheme="minorHAnsi"/>
          <w:bCs/>
          <w:sz w:val="24"/>
          <w:szCs w:val="24"/>
        </w:rPr>
        <w:t>ia unic</w:t>
      </w:r>
      <w:r w:rsidR="001A4657" w:rsidRPr="00237186">
        <w:rPr>
          <w:rFonts w:asciiTheme="minorHAnsi" w:eastAsia="Times New Roman" w:hAnsiTheme="minorHAnsi" w:cstheme="minorHAnsi"/>
          <w:bCs/>
          <w:sz w:val="24"/>
          <w:szCs w:val="24"/>
        </w:rPr>
        <w:t>ă</w:t>
      </w:r>
      <w:r w:rsidRPr="00237186">
        <w:rPr>
          <w:rFonts w:asciiTheme="minorHAnsi" w:eastAsia="Times New Roman" w:hAnsiTheme="minorHAnsi" w:cstheme="minorHAnsi"/>
          <w:bCs/>
          <w:sz w:val="24"/>
          <w:szCs w:val="24"/>
        </w:rPr>
        <w:t xml:space="preserve"> </w:t>
      </w:r>
      <w:r w:rsidR="005837BB" w:rsidRPr="00237186">
        <w:rPr>
          <w:rFonts w:asciiTheme="minorHAnsi" w:eastAsia="Times New Roman" w:hAnsiTheme="minorHAnsi" w:cstheme="minorHAnsi"/>
          <w:bCs/>
          <w:sz w:val="24"/>
          <w:szCs w:val="24"/>
        </w:rPr>
        <w:t>a solicitantului</w:t>
      </w:r>
    </w:p>
    <w:p w14:paraId="667FEEEE" w14:textId="4CA67180"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5</w:t>
      </w:r>
      <w:r w:rsidRPr="00237186">
        <w:rPr>
          <w:rFonts w:asciiTheme="minorHAnsi" w:eastAsia="Times New Roman" w:hAnsiTheme="minorHAnsi" w:cstheme="minorHAnsi"/>
          <w:bCs/>
          <w:sz w:val="24"/>
          <w:szCs w:val="24"/>
        </w:rPr>
        <w:tab/>
        <w:t>Lista de cheltuieli eligibile</w:t>
      </w:r>
    </w:p>
    <w:p w14:paraId="54FE077D"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6            Grila de evaluare tehnică şi financiară clădire/ Grila de evaluare tehnică și</w:t>
      </w:r>
    </w:p>
    <w:p w14:paraId="307216E2" w14:textId="6A4621F9" w:rsidR="00875D1B" w:rsidRPr="00237186" w:rsidRDefault="00875D1B" w:rsidP="00875D1B">
      <w:pPr>
        <w:pStyle w:val="ListParagraph"/>
        <w:spacing w:before="0" w:after="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             financiară cerere de finanţare (centralizată)</w:t>
      </w:r>
      <w:r w:rsidR="00254C73" w:rsidRPr="00237186">
        <w:rPr>
          <w:rFonts w:asciiTheme="minorHAnsi" w:eastAsia="Times New Roman" w:hAnsiTheme="minorHAnsi" w:cstheme="minorHAnsi"/>
          <w:bCs/>
          <w:sz w:val="24"/>
          <w:szCs w:val="24"/>
        </w:rPr>
        <w:t xml:space="preserve"> </w:t>
      </w:r>
    </w:p>
    <w:p w14:paraId="23E4B917" w14:textId="32F30951" w:rsidR="00875D1B" w:rsidRPr="00237186"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7</w:t>
      </w:r>
      <w:r w:rsidRPr="00237186">
        <w:rPr>
          <w:rFonts w:asciiTheme="minorHAnsi" w:eastAsia="Times New Roman" w:hAnsiTheme="minorHAnsi" w:cstheme="minorHAnsi"/>
          <w:bCs/>
          <w:sz w:val="24"/>
          <w:szCs w:val="24"/>
        </w:rPr>
        <w:tab/>
        <w:t>Grila de analiză a conformității și calității SF</w:t>
      </w:r>
    </w:p>
    <w:p w14:paraId="189D6ACB" w14:textId="0B22E7A0" w:rsidR="00875D1B" w:rsidRPr="00237186" w:rsidRDefault="00875D1B" w:rsidP="004C6367">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8</w:t>
      </w:r>
      <w:r w:rsidRPr="00237186">
        <w:rPr>
          <w:rFonts w:asciiTheme="minorHAnsi" w:eastAsia="Times New Roman" w:hAnsiTheme="minorHAnsi" w:cstheme="minorHAnsi"/>
          <w:bCs/>
          <w:sz w:val="24"/>
          <w:szCs w:val="24"/>
        </w:rPr>
        <w:tab/>
      </w:r>
      <w:r w:rsidR="004C6367" w:rsidRPr="00237186">
        <w:rPr>
          <w:rFonts w:asciiTheme="minorHAnsi" w:eastAsia="Times New Roman" w:hAnsiTheme="minorHAnsi" w:cstheme="minorHAnsi"/>
          <w:bCs/>
          <w:sz w:val="24"/>
          <w:szCs w:val="24"/>
        </w:rPr>
        <w:t xml:space="preserve">Grila de analiză a conformității și calității DALI </w:t>
      </w:r>
    </w:p>
    <w:p w14:paraId="6A16B381" w14:textId="551C9EBF"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9</w:t>
      </w:r>
      <w:r w:rsidRPr="00237186">
        <w:rPr>
          <w:rFonts w:asciiTheme="minorHAnsi" w:eastAsia="Times New Roman" w:hAnsiTheme="minorHAnsi" w:cstheme="minorHAnsi"/>
          <w:bCs/>
          <w:sz w:val="24"/>
          <w:szCs w:val="24"/>
        </w:rPr>
        <w:tab/>
      </w:r>
      <w:r w:rsidR="004C6367" w:rsidRPr="00237186">
        <w:rPr>
          <w:rFonts w:asciiTheme="minorHAnsi" w:eastAsia="Times New Roman" w:hAnsiTheme="minorHAnsi" w:cstheme="minorHAnsi"/>
          <w:bCs/>
          <w:sz w:val="24"/>
          <w:szCs w:val="24"/>
        </w:rPr>
        <w:t>Grila de verificare a conformităţii Proiectului Tehnic</w:t>
      </w:r>
    </w:p>
    <w:p w14:paraId="03F139D4"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10</w:t>
      </w:r>
      <w:r w:rsidRPr="00237186">
        <w:rPr>
          <w:rFonts w:asciiTheme="minorHAnsi" w:eastAsia="Times New Roman" w:hAnsiTheme="minorHAnsi" w:cstheme="minorHAnsi"/>
          <w:bCs/>
          <w:sz w:val="24"/>
          <w:szCs w:val="24"/>
        </w:rPr>
        <w:tab/>
        <w:t>Contract de finanţare (model orientativ)</w:t>
      </w:r>
    </w:p>
    <w:p w14:paraId="584424F3" w14:textId="15C9E5DB" w:rsidR="00875D1B" w:rsidRPr="00237186"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11</w:t>
      </w:r>
      <w:r w:rsidRPr="00237186">
        <w:rPr>
          <w:rFonts w:asciiTheme="minorHAnsi" w:eastAsia="Times New Roman" w:hAnsiTheme="minorHAnsi" w:cstheme="minorHAnsi"/>
          <w:bCs/>
          <w:sz w:val="24"/>
          <w:szCs w:val="24"/>
        </w:rPr>
        <w:tab/>
        <w:t>Carta drepturilor fundamentale a Uniunii Europene</w:t>
      </w:r>
    </w:p>
    <w:p w14:paraId="494A5B30" w14:textId="73E55328" w:rsidR="00875D1B" w:rsidRPr="00237186"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lastRenderedPageBreak/>
        <w:t>Anexa 12</w:t>
      </w:r>
      <w:r w:rsidRPr="00237186">
        <w:rPr>
          <w:rFonts w:asciiTheme="minorHAnsi" w:eastAsia="Times New Roman" w:hAnsiTheme="minorHAnsi" w:cstheme="minorHAnsi"/>
          <w:bCs/>
          <w:sz w:val="24"/>
          <w:szCs w:val="24"/>
        </w:rPr>
        <w:tab/>
        <w:t xml:space="preserve">Metodologia privind abordarea DNSH (principiul “a nu aduce prejudicii semnificative”) </w:t>
      </w:r>
      <w:r w:rsidR="003D4B35" w:rsidRPr="00237186">
        <w:rPr>
          <w:rFonts w:asciiTheme="minorHAnsi" w:eastAsia="Times New Roman" w:hAnsiTheme="minorHAnsi" w:cstheme="minorHAnsi"/>
          <w:bCs/>
          <w:sz w:val="24"/>
          <w:szCs w:val="24"/>
        </w:rPr>
        <w:t>ș</w:t>
      </w:r>
      <w:r w:rsidRPr="00237186">
        <w:rPr>
          <w:rFonts w:asciiTheme="minorHAnsi" w:eastAsia="Times New Roman" w:hAnsiTheme="minorHAnsi" w:cstheme="minorHAnsi"/>
          <w:bCs/>
          <w:sz w:val="24"/>
          <w:szCs w:val="24"/>
        </w:rPr>
        <w:t>i imunizarea la schimb</w:t>
      </w:r>
      <w:r w:rsidR="003D4B35" w:rsidRPr="00237186">
        <w:rPr>
          <w:rFonts w:asciiTheme="minorHAnsi" w:eastAsia="Times New Roman" w:hAnsiTheme="minorHAnsi" w:cstheme="minorHAnsi"/>
          <w:bCs/>
          <w:sz w:val="24"/>
          <w:szCs w:val="24"/>
        </w:rPr>
        <w:t>ă</w:t>
      </w:r>
      <w:r w:rsidRPr="00237186">
        <w:rPr>
          <w:rFonts w:asciiTheme="minorHAnsi" w:eastAsia="Times New Roman" w:hAnsiTheme="minorHAnsi" w:cstheme="minorHAnsi"/>
          <w:bCs/>
          <w:sz w:val="24"/>
          <w:szCs w:val="24"/>
        </w:rPr>
        <w:t xml:space="preserve">rile climatice </w:t>
      </w:r>
      <w:r w:rsidR="003D4B35" w:rsidRPr="00237186">
        <w:rPr>
          <w:rFonts w:asciiTheme="minorHAnsi" w:eastAsia="Times New Roman" w:hAnsiTheme="minorHAnsi" w:cstheme="minorHAnsi"/>
          <w:bCs/>
          <w:sz w:val="24"/>
          <w:szCs w:val="24"/>
        </w:rPr>
        <w:t>î</w:t>
      </w:r>
      <w:r w:rsidRPr="00237186">
        <w:rPr>
          <w:rFonts w:asciiTheme="minorHAnsi" w:eastAsia="Times New Roman" w:hAnsiTheme="minorHAnsi" w:cstheme="minorHAnsi"/>
          <w:bCs/>
          <w:sz w:val="24"/>
          <w:szCs w:val="24"/>
        </w:rPr>
        <w:t xml:space="preserve">n cadrul </w:t>
      </w:r>
      <w:r w:rsidR="00BE2063" w:rsidRPr="00237186">
        <w:rPr>
          <w:rFonts w:asciiTheme="minorHAnsi" w:eastAsia="Times New Roman" w:hAnsiTheme="minorHAnsi" w:cstheme="minorHAnsi"/>
          <w:bCs/>
          <w:sz w:val="24"/>
          <w:szCs w:val="24"/>
        </w:rPr>
        <w:t xml:space="preserve">PR </w:t>
      </w:r>
      <w:r w:rsidR="003D4B35" w:rsidRPr="00237186">
        <w:rPr>
          <w:rFonts w:asciiTheme="minorHAnsi" w:eastAsia="Times New Roman" w:hAnsiTheme="minorHAnsi" w:cstheme="minorHAnsi"/>
          <w:bCs/>
          <w:sz w:val="24"/>
          <w:szCs w:val="24"/>
        </w:rPr>
        <w:t xml:space="preserve">Sud-Est </w:t>
      </w:r>
      <w:r w:rsidRPr="00237186">
        <w:rPr>
          <w:rFonts w:asciiTheme="minorHAnsi" w:eastAsia="Times New Roman" w:hAnsiTheme="minorHAnsi" w:cstheme="minorHAnsi"/>
          <w:bCs/>
          <w:sz w:val="24"/>
          <w:szCs w:val="24"/>
        </w:rPr>
        <w:t>2021-2027</w:t>
      </w:r>
    </w:p>
    <w:p w14:paraId="44992345" w14:textId="27393FCB"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13</w:t>
      </w:r>
      <w:r w:rsidRPr="00237186">
        <w:rPr>
          <w:rFonts w:asciiTheme="minorHAnsi" w:eastAsia="Times New Roman" w:hAnsiTheme="minorHAnsi" w:cstheme="minorHAnsi"/>
          <w:bCs/>
          <w:sz w:val="24"/>
          <w:szCs w:val="24"/>
        </w:rPr>
        <w:tab/>
        <w:t xml:space="preserve">Macheta privind analiza și previziunea financiară </w:t>
      </w:r>
    </w:p>
    <w:p w14:paraId="5A510B5D" w14:textId="62BD2C66" w:rsidR="00E32CC4" w:rsidRPr="00237186" w:rsidRDefault="00E32CC4"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Anexa 14</w:t>
      </w:r>
      <w:r w:rsidRPr="00237186">
        <w:rPr>
          <w:rFonts w:asciiTheme="minorHAnsi" w:eastAsia="Times New Roman" w:hAnsiTheme="minorHAnsi" w:cstheme="minorHAnsi"/>
          <w:bCs/>
          <w:sz w:val="24"/>
          <w:szCs w:val="24"/>
        </w:rPr>
        <w:tab/>
        <w:t>Bugetul proiectului</w:t>
      </w:r>
    </w:p>
    <w:p w14:paraId="286B06DA" w14:textId="3B225316" w:rsidR="00E32CC4" w:rsidRPr="00237186" w:rsidRDefault="00E32CC4" w:rsidP="00E32CC4">
      <w:pPr>
        <w:spacing w:before="0" w:after="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Anexa 15         </w:t>
      </w:r>
      <w:r w:rsidR="00A926F8"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Raportul de progres</w:t>
      </w:r>
    </w:p>
    <w:p w14:paraId="666CA1F9" w14:textId="5230F48B" w:rsidR="00E32CC4" w:rsidRPr="00237186" w:rsidRDefault="00E32CC4" w:rsidP="00E32CC4">
      <w:pPr>
        <w:spacing w:before="0" w:after="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Anexa 16         </w:t>
      </w:r>
      <w:r w:rsidR="00A926F8"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Raportul de vizita monitorizare</w:t>
      </w:r>
    </w:p>
    <w:p w14:paraId="5E596B70" w14:textId="41A6493C" w:rsidR="00A926F8" w:rsidRPr="00237186" w:rsidRDefault="00A926F8" w:rsidP="00A926F8">
      <w:pPr>
        <w:pStyle w:val="ListParagraph"/>
        <w:spacing w:before="0" w:after="0"/>
        <w:ind w:left="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Anexa 17</w:t>
      </w:r>
      <w:r w:rsidRPr="00237186">
        <w:rPr>
          <w:rFonts w:asciiTheme="minorHAnsi" w:eastAsia="Times New Roman" w:hAnsiTheme="minorHAnsi" w:cstheme="minorHAnsi"/>
          <w:sz w:val="24"/>
          <w:szCs w:val="24"/>
        </w:rPr>
        <w:tab/>
      </w:r>
      <w:r w:rsidR="00D227E0" w:rsidRPr="00237186">
        <w:rPr>
          <w:rFonts w:asciiTheme="minorHAnsi" w:eastAsia="Times New Roman" w:hAnsiTheme="minorHAnsi" w:cstheme="minorHAnsi"/>
          <w:sz w:val="24"/>
          <w:szCs w:val="24"/>
        </w:rPr>
        <w:t xml:space="preserve"> </w:t>
      </w:r>
      <w:r w:rsidR="006B7FA4" w:rsidRPr="00237186">
        <w:rPr>
          <w:rFonts w:asciiTheme="minorHAnsi" w:eastAsia="Times New Roman" w:hAnsiTheme="minorHAnsi" w:cstheme="minorHAnsi"/>
          <w:sz w:val="24"/>
          <w:szCs w:val="24"/>
        </w:rPr>
        <w:t>Lista de verificare a eligibilităţii proiectului şi documentației de contractare.</w:t>
      </w:r>
    </w:p>
    <w:p w14:paraId="277B8F2A" w14:textId="72DAB35D" w:rsidR="00A926F8" w:rsidRPr="00237186" w:rsidRDefault="00A926F8" w:rsidP="00A926F8">
      <w:pPr>
        <w:pStyle w:val="ListParagraph"/>
        <w:spacing w:before="0" w:after="0"/>
        <w:ind w:left="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Anexa 18          Lista de verificare a achizitiilor publice</w:t>
      </w:r>
    </w:p>
    <w:p w14:paraId="4A30122D" w14:textId="35F4050E" w:rsidR="00A926F8" w:rsidRPr="00237186" w:rsidRDefault="00A926F8" w:rsidP="00A926F8">
      <w:pPr>
        <w:pStyle w:val="ListParagraph"/>
        <w:spacing w:before="0" w:after="0"/>
        <w:ind w:left="0"/>
        <w:jc w:val="both"/>
        <w:rPr>
          <w:rFonts w:asciiTheme="minorHAnsi" w:eastAsia="Times New Roman" w:hAnsiTheme="minorHAnsi" w:cstheme="minorHAnsi"/>
          <w:sz w:val="24"/>
          <w:szCs w:val="24"/>
        </w:rPr>
      </w:pPr>
      <w:r w:rsidRPr="00237186">
        <w:rPr>
          <w:rFonts w:asciiTheme="minorHAnsi" w:eastAsia="Times New Roman" w:hAnsiTheme="minorHAnsi" w:cstheme="minorHAnsi"/>
          <w:sz w:val="24"/>
          <w:szCs w:val="24"/>
        </w:rPr>
        <w:t>Anexa 19          Lista de verificare a conflictului de interese</w:t>
      </w:r>
      <w:r w:rsidR="001B3755" w:rsidRPr="00237186">
        <w:rPr>
          <w:rFonts w:asciiTheme="minorHAnsi" w:eastAsia="Times New Roman" w:hAnsiTheme="minorHAnsi" w:cstheme="minorHAnsi"/>
          <w:sz w:val="24"/>
          <w:szCs w:val="24"/>
        </w:rPr>
        <w:t xml:space="preserve"> </w:t>
      </w:r>
      <w:r w:rsidR="001B3755" w:rsidRPr="00237186">
        <w:rPr>
          <w:rFonts w:asciiTheme="minorHAnsi" w:eastAsia="Times New Roman" w:hAnsiTheme="minorHAnsi" w:cstheme="minorHAnsi"/>
          <w:bCs/>
          <w:sz w:val="24"/>
          <w:szCs w:val="24"/>
        </w:rPr>
        <w:t>la atribuirea contractului de achizitii</w:t>
      </w:r>
    </w:p>
    <w:p w14:paraId="33D4DF2F" w14:textId="191787A7" w:rsidR="00A926F8" w:rsidRPr="00237186" w:rsidRDefault="00A926F8" w:rsidP="00A926F8">
      <w:pPr>
        <w:spacing w:before="0" w:after="0"/>
        <w:jc w:val="both"/>
        <w:rPr>
          <w:rFonts w:asciiTheme="minorHAnsi" w:hAnsiTheme="minorHAnsi" w:cstheme="minorHAnsi"/>
          <w:sz w:val="24"/>
          <w:szCs w:val="24"/>
        </w:rPr>
      </w:pPr>
      <w:r w:rsidRPr="00237186">
        <w:rPr>
          <w:rFonts w:asciiTheme="minorHAnsi" w:eastAsia="Times New Roman" w:hAnsiTheme="minorHAnsi" w:cstheme="minorHAnsi"/>
          <w:bCs/>
          <w:sz w:val="24"/>
          <w:szCs w:val="24"/>
        </w:rPr>
        <w:t>Anexa 20</w:t>
      </w:r>
      <w:r w:rsidR="00D07111" w:rsidRPr="00237186">
        <w:rPr>
          <w:rFonts w:asciiTheme="minorHAnsi" w:eastAsia="Times New Roman" w:hAnsiTheme="minorHAnsi" w:cstheme="minorHAnsi"/>
          <w:bCs/>
          <w:sz w:val="24"/>
          <w:szCs w:val="24"/>
        </w:rPr>
        <w:t>.1</w:t>
      </w: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ab/>
      </w:r>
      <w:r w:rsidR="00D07111" w:rsidRPr="00237186">
        <w:rPr>
          <w:rFonts w:asciiTheme="minorHAnsi" w:hAnsiTheme="minorHAnsi" w:cstheme="minorHAnsi"/>
          <w:sz w:val="24"/>
          <w:szCs w:val="24"/>
        </w:rPr>
        <w:t>Declaratia priv eligibilit TVA_operatiune cost total mai mic de 5.000.000 euro</w:t>
      </w:r>
    </w:p>
    <w:p w14:paraId="0191E445" w14:textId="2C954592" w:rsidR="00D07111" w:rsidRPr="00237186" w:rsidRDefault="00D07111" w:rsidP="00A926F8">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Anexa 20.2      Declaratia priv eligibilit TVA_operatiune cost total mai mare de 5.000.000 euro</w:t>
      </w:r>
    </w:p>
    <w:p w14:paraId="0C59829C" w14:textId="49918B8B" w:rsidR="00D227E0" w:rsidRPr="00237186" w:rsidRDefault="00D227E0" w:rsidP="00A926F8">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Anexa 21</w:t>
      </w:r>
      <w:r w:rsidRPr="00237186">
        <w:rPr>
          <w:rFonts w:asciiTheme="minorHAnsi" w:hAnsiTheme="minorHAnsi" w:cstheme="minorHAnsi"/>
          <w:sz w:val="24"/>
          <w:szCs w:val="24"/>
        </w:rPr>
        <w:tab/>
        <w:t>Formular de retragere a cererii de finanţare</w:t>
      </w:r>
    </w:p>
    <w:p w14:paraId="269CD18E" w14:textId="79B2F0D7" w:rsidR="00CC0725" w:rsidRPr="00237186" w:rsidRDefault="00CC0725" w:rsidP="00A926F8">
      <w:pPr>
        <w:spacing w:before="0" w:after="0"/>
        <w:jc w:val="both"/>
        <w:rPr>
          <w:rFonts w:asciiTheme="minorHAnsi" w:hAnsiTheme="minorHAnsi" w:cstheme="minorHAnsi"/>
          <w:sz w:val="24"/>
          <w:szCs w:val="24"/>
        </w:rPr>
      </w:pPr>
      <w:r w:rsidRPr="00237186">
        <w:rPr>
          <w:rFonts w:asciiTheme="minorHAnsi" w:hAnsiTheme="minorHAnsi" w:cstheme="minorHAnsi"/>
          <w:sz w:val="24"/>
          <w:szCs w:val="24"/>
        </w:rPr>
        <w:t>Anexa 22          Instructiuni de completare  a Grilei ETF pentru Actiunea 2.1. B ITI</w:t>
      </w:r>
    </w:p>
    <w:p w14:paraId="6F83AD95" w14:textId="11A2F670" w:rsidR="00A926F8" w:rsidRPr="00237186" w:rsidRDefault="00A926F8" w:rsidP="00E32CC4">
      <w:pPr>
        <w:spacing w:before="0" w:after="0"/>
        <w:jc w:val="both"/>
        <w:rPr>
          <w:rFonts w:asciiTheme="minorHAnsi" w:eastAsia="Times New Roman" w:hAnsiTheme="minorHAnsi" w:cstheme="minorHAnsi"/>
          <w:bCs/>
          <w:sz w:val="24"/>
          <w:szCs w:val="24"/>
        </w:rPr>
      </w:pPr>
    </w:p>
    <w:p w14:paraId="41EAD7F2"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ab/>
      </w:r>
    </w:p>
    <w:p w14:paraId="696B3C7F" w14:textId="77777777"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Prezentul Ghid prevede următoarele modele standard sau orientative</w:t>
      </w:r>
      <w:r w:rsidRPr="00237186">
        <w:rPr>
          <w:rFonts w:asciiTheme="minorHAnsi" w:eastAsia="Times New Roman" w:hAnsiTheme="minorHAnsi" w:cstheme="minorHAnsi"/>
          <w:bCs/>
          <w:sz w:val="24"/>
          <w:szCs w:val="24"/>
        </w:rPr>
        <w:tab/>
      </w:r>
    </w:p>
    <w:p w14:paraId="6AAA47F1" w14:textId="20CBF86B"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A</w:t>
      </w:r>
      <w:r w:rsidRPr="00237186">
        <w:rPr>
          <w:rFonts w:asciiTheme="minorHAnsi" w:eastAsia="Times New Roman" w:hAnsiTheme="minorHAnsi" w:cstheme="minorHAnsi"/>
          <w:bCs/>
          <w:sz w:val="24"/>
          <w:szCs w:val="24"/>
        </w:rPr>
        <w:tab/>
      </w:r>
      <w:r w:rsidR="00827C48" w:rsidRPr="00237186">
        <w:rPr>
          <w:rFonts w:asciiTheme="minorHAnsi" w:eastAsia="Times New Roman" w:hAnsiTheme="minorHAnsi" w:cstheme="minorHAnsi"/>
          <w:bCs/>
          <w:sz w:val="24"/>
          <w:szCs w:val="24"/>
        </w:rPr>
        <w:t xml:space="preserve">Matrice de corelare între buget şi deviz </w:t>
      </w:r>
    </w:p>
    <w:p w14:paraId="2196C983" w14:textId="195F2D19"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B</w:t>
      </w:r>
      <w:r w:rsidRPr="00237186">
        <w:rPr>
          <w:rFonts w:asciiTheme="minorHAnsi" w:eastAsia="Times New Roman" w:hAnsiTheme="minorHAnsi" w:cstheme="minorHAnsi"/>
          <w:bCs/>
          <w:sz w:val="24"/>
          <w:szCs w:val="24"/>
        </w:rPr>
        <w:tab/>
        <w:t>Tabelul centralizator asupra numerelor cadastrale/obiective de investiţii</w:t>
      </w:r>
    </w:p>
    <w:p w14:paraId="30BD5BB7" w14:textId="25C9C9CD"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C</w:t>
      </w:r>
      <w:r w:rsidRPr="00237186">
        <w:rPr>
          <w:rFonts w:asciiTheme="minorHAnsi" w:eastAsia="Times New Roman" w:hAnsiTheme="minorHAnsi" w:cstheme="minorHAnsi"/>
          <w:bCs/>
          <w:sz w:val="24"/>
          <w:szCs w:val="24"/>
        </w:rPr>
        <w:tab/>
        <w:t>Hotărârea/Decizia de aprobare a proiectului și a cheltuielilor legate de proiect</w:t>
      </w:r>
    </w:p>
    <w:p w14:paraId="6B744D00" w14:textId="69CFE3BE" w:rsidR="00875D1B" w:rsidRPr="00237186"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Model</w:t>
      </w:r>
      <w:r w:rsidR="00E32CC4" w:rsidRPr="00237186">
        <w:rPr>
          <w:rFonts w:asciiTheme="minorHAnsi" w:eastAsia="Times New Roman" w:hAnsiTheme="minorHAnsi" w:cstheme="minorHAnsi"/>
          <w:bCs/>
          <w:sz w:val="24"/>
          <w:szCs w:val="24"/>
        </w:rPr>
        <w:t xml:space="preserve"> D</w:t>
      </w: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ab/>
        <w:t>Hotărâr</w:t>
      </w:r>
      <w:r w:rsidR="000D3F4B" w:rsidRPr="00237186">
        <w:rPr>
          <w:rFonts w:asciiTheme="minorHAnsi" w:eastAsia="Times New Roman" w:hAnsiTheme="minorHAnsi" w:cstheme="minorHAnsi"/>
          <w:bCs/>
          <w:sz w:val="24"/>
          <w:szCs w:val="24"/>
        </w:rPr>
        <w:t>ea/Decizia(Hotărârile/Deciziile</w:t>
      </w:r>
      <w:r w:rsidR="003D4B35"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partenerilor) de aprobare a documentaţiei tehnico-economice (faza SF/DALI sau PT) şi a indicatorilor tehnico-economici</w:t>
      </w:r>
    </w:p>
    <w:p w14:paraId="67BAEAD0" w14:textId="082CC973"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E</w:t>
      </w:r>
      <w:r w:rsidRPr="00237186">
        <w:rPr>
          <w:rFonts w:asciiTheme="minorHAnsi" w:eastAsia="Times New Roman" w:hAnsiTheme="minorHAnsi" w:cstheme="minorHAnsi"/>
          <w:bCs/>
          <w:sz w:val="24"/>
          <w:szCs w:val="24"/>
        </w:rPr>
        <w:tab/>
        <w:t>Raport privind stadiul fizic al investi</w:t>
      </w:r>
      <w:r w:rsidR="001A4657" w:rsidRPr="00237186">
        <w:rPr>
          <w:rFonts w:asciiTheme="minorHAnsi" w:eastAsia="Times New Roman" w:hAnsiTheme="minorHAnsi" w:cstheme="minorHAnsi"/>
          <w:bCs/>
          <w:sz w:val="24"/>
          <w:szCs w:val="24"/>
        </w:rPr>
        <w:t>ţ</w:t>
      </w:r>
      <w:r w:rsidRPr="00237186">
        <w:rPr>
          <w:rFonts w:asciiTheme="minorHAnsi" w:eastAsia="Times New Roman" w:hAnsiTheme="minorHAnsi" w:cstheme="minorHAnsi"/>
          <w:bCs/>
          <w:sz w:val="24"/>
          <w:szCs w:val="24"/>
        </w:rPr>
        <w:t xml:space="preserve">iei </w:t>
      </w:r>
    </w:p>
    <w:p w14:paraId="08CF2A79" w14:textId="5B74B6F6" w:rsidR="00875D1B" w:rsidRPr="00237186" w:rsidRDefault="00875D1B" w:rsidP="00875D1B">
      <w:pPr>
        <w:pStyle w:val="ListParagraph"/>
        <w:spacing w:before="0" w:after="0"/>
        <w:ind w:left="1418" w:hanging="1418"/>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F</w:t>
      </w: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ab/>
        <w:t>Lista de echipamente/lucrări/servicii achiziționate prin intermediul proiectului propus</w:t>
      </w:r>
    </w:p>
    <w:p w14:paraId="0E9D0F92" w14:textId="2E521C93"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Model</w:t>
      </w:r>
      <w:r w:rsidR="00E32CC4" w:rsidRPr="00237186">
        <w:rPr>
          <w:rFonts w:asciiTheme="minorHAnsi" w:eastAsia="Times New Roman" w:hAnsiTheme="minorHAnsi" w:cstheme="minorHAnsi"/>
          <w:bCs/>
          <w:sz w:val="24"/>
          <w:szCs w:val="24"/>
        </w:rPr>
        <w:t xml:space="preserve"> G</w:t>
      </w:r>
      <w:r w:rsidRPr="00237186">
        <w:rPr>
          <w:rFonts w:asciiTheme="minorHAnsi" w:eastAsia="Times New Roman" w:hAnsiTheme="minorHAnsi" w:cstheme="minorHAnsi"/>
          <w:bCs/>
          <w:sz w:val="24"/>
          <w:szCs w:val="24"/>
        </w:rPr>
        <w:t xml:space="preserve"> </w:t>
      </w:r>
      <w:r w:rsidRPr="00237186">
        <w:rPr>
          <w:rFonts w:asciiTheme="minorHAnsi" w:eastAsia="Times New Roman" w:hAnsiTheme="minorHAnsi" w:cstheme="minorHAnsi"/>
          <w:bCs/>
          <w:sz w:val="24"/>
          <w:szCs w:val="24"/>
        </w:rPr>
        <w:tab/>
        <w:t>Centralizator privind justificarea costurilor</w:t>
      </w:r>
    </w:p>
    <w:p w14:paraId="3A6AFC93" w14:textId="0C81B090" w:rsidR="00875D1B" w:rsidRPr="00237186" w:rsidRDefault="00875D1B" w:rsidP="00875D1B">
      <w:pPr>
        <w:pStyle w:val="ListParagraph"/>
        <w:spacing w:before="0" w:after="0"/>
        <w:ind w:left="0"/>
        <w:jc w:val="both"/>
        <w:rPr>
          <w:rFonts w:asciiTheme="minorHAnsi" w:eastAsia="Times New Roman" w:hAnsiTheme="minorHAnsi" w:cstheme="minorHAnsi"/>
          <w:bCs/>
          <w:sz w:val="24"/>
          <w:szCs w:val="24"/>
        </w:rPr>
      </w:pPr>
      <w:r w:rsidRPr="00237186">
        <w:rPr>
          <w:rFonts w:asciiTheme="minorHAnsi" w:eastAsia="Times New Roman" w:hAnsiTheme="minorHAnsi" w:cstheme="minorHAnsi"/>
          <w:bCs/>
          <w:sz w:val="24"/>
          <w:szCs w:val="24"/>
        </w:rPr>
        <w:t xml:space="preserve">Model </w:t>
      </w:r>
      <w:r w:rsidR="00E32CC4" w:rsidRPr="00237186">
        <w:rPr>
          <w:rFonts w:asciiTheme="minorHAnsi" w:eastAsia="Times New Roman" w:hAnsiTheme="minorHAnsi" w:cstheme="minorHAnsi"/>
          <w:bCs/>
          <w:sz w:val="24"/>
          <w:szCs w:val="24"/>
        </w:rPr>
        <w:t>H</w:t>
      </w:r>
      <w:r w:rsidRPr="00237186">
        <w:rPr>
          <w:rFonts w:asciiTheme="minorHAnsi" w:eastAsia="Times New Roman" w:hAnsiTheme="minorHAnsi" w:cstheme="minorHAnsi"/>
          <w:bCs/>
          <w:sz w:val="24"/>
          <w:szCs w:val="24"/>
        </w:rPr>
        <w:tab/>
        <w:t xml:space="preserve">Certificarea aplicaţiei </w:t>
      </w:r>
    </w:p>
    <w:p w14:paraId="1FDC933F" w14:textId="77777777" w:rsidR="001861C9" w:rsidRPr="00237186" w:rsidRDefault="001861C9" w:rsidP="00875D1B">
      <w:pPr>
        <w:pStyle w:val="ListParagraph"/>
        <w:spacing w:before="0" w:after="0"/>
        <w:ind w:left="0"/>
        <w:jc w:val="both"/>
        <w:rPr>
          <w:rFonts w:asciiTheme="minorHAnsi" w:eastAsia="Times New Roman" w:hAnsiTheme="minorHAnsi" w:cstheme="minorHAnsi"/>
          <w:bCs/>
          <w:sz w:val="24"/>
          <w:szCs w:val="24"/>
        </w:rPr>
      </w:pPr>
    </w:p>
    <w:p w14:paraId="3EB9D16A" w14:textId="77777777" w:rsidR="00A827FC" w:rsidRPr="00237186" w:rsidRDefault="00A827FC" w:rsidP="00B03D98">
      <w:pPr>
        <w:rPr>
          <w:rFonts w:asciiTheme="minorHAnsi" w:hAnsiTheme="minorHAnsi" w:cstheme="minorHAnsi"/>
          <w:sz w:val="24"/>
          <w:szCs w:val="24"/>
        </w:rPr>
      </w:pPr>
    </w:p>
    <w:sectPr w:rsidR="00A827FC" w:rsidRPr="00237186" w:rsidSect="009F78F0">
      <w:headerReference w:type="default" r:id="rId11"/>
      <w:footerReference w:type="default" r:id="rId12"/>
      <w:pgSz w:w="11906" w:h="16838"/>
      <w:pgMar w:top="1417" w:right="1133"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EC230" w14:textId="77777777" w:rsidR="00DD7F35" w:rsidRDefault="00DD7F35" w:rsidP="002C0695">
      <w:pPr>
        <w:spacing w:after="0"/>
      </w:pPr>
      <w:r>
        <w:separator/>
      </w:r>
    </w:p>
  </w:endnote>
  <w:endnote w:type="continuationSeparator" w:id="0">
    <w:p w14:paraId="53C66E3D" w14:textId="77777777" w:rsidR="00DD7F35" w:rsidRDefault="00DD7F35"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ontserrat">
    <w:altName w:val="Calibri"/>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284612"/>
      <w:docPartObj>
        <w:docPartGallery w:val="Page Numbers (Bottom of Page)"/>
        <w:docPartUnique/>
      </w:docPartObj>
    </w:sdtPr>
    <w:sdtEndPr>
      <w:rPr>
        <w:noProof/>
      </w:rPr>
    </w:sdtEndPr>
    <w:sdtContent>
      <w:p w14:paraId="7C69C059" w14:textId="0940EF7E" w:rsidR="005C1694" w:rsidRDefault="005C1694">
        <w:pPr>
          <w:pStyle w:val="Footer"/>
          <w:jc w:val="right"/>
        </w:pPr>
        <w:r>
          <w:fldChar w:fldCharType="begin"/>
        </w:r>
        <w:r>
          <w:instrText xml:space="preserve"> PAGE   \* MERGEFORMAT </w:instrText>
        </w:r>
        <w:r>
          <w:fldChar w:fldCharType="separate"/>
        </w:r>
        <w:r>
          <w:rPr>
            <w:noProof/>
          </w:rPr>
          <w:t>118</w:t>
        </w:r>
        <w:r>
          <w:rPr>
            <w:noProof/>
          </w:rPr>
          <w:fldChar w:fldCharType="end"/>
        </w:r>
      </w:p>
    </w:sdtContent>
  </w:sdt>
  <w:p w14:paraId="44BDF860" w14:textId="3F0CD063" w:rsidR="005C1694" w:rsidRPr="00D6313F" w:rsidRDefault="005C1694">
    <w:pPr>
      <w:pStyle w:val="Footer"/>
      <w:jc w:val="right"/>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8215E" w14:textId="77777777" w:rsidR="00DD7F35" w:rsidRDefault="00DD7F35" w:rsidP="002C0695">
      <w:pPr>
        <w:spacing w:after="0"/>
      </w:pPr>
      <w:r>
        <w:separator/>
      </w:r>
    </w:p>
  </w:footnote>
  <w:footnote w:type="continuationSeparator" w:id="0">
    <w:p w14:paraId="7341F922" w14:textId="77777777" w:rsidR="00DD7F35" w:rsidRDefault="00DD7F35" w:rsidP="002C0695">
      <w:pPr>
        <w:spacing w:after="0"/>
      </w:pPr>
      <w:r>
        <w:continuationSeparator/>
      </w:r>
    </w:p>
  </w:footnote>
  <w:footnote w:id="1">
    <w:p w14:paraId="16B2B5B9" w14:textId="11EDE2E4" w:rsidR="005C1694" w:rsidRDefault="005C1694">
      <w:pPr>
        <w:pStyle w:val="FootnoteText"/>
      </w:pPr>
      <w:r>
        <w:rPr>
          <w:rStyle w:val="FootnoteReference"/>
        </w:rPr>
        <w:footnoteRef/>
      </w:r>
      <w:r>
        <w:t xml:space="preserve"> </w:t>
      </w:r>
      <w:r w:rsidRPr="00646BA5">
        <w:rPr>
          <w:i/>
          <w:iCs/>
        </w:rPr>
        <w:t>Codul se completează cu Legea nr. 287/2009 privind Codul Civil, republicată, cu modificările ulterioare, precum si cu alte reglementări de drept comun aplicabile în materie</w:t>
      </w:r>
    </w:p>
  </w:footnote>
  <w:footnote w:id="2">
    <w:p w14:paraId="1FEE69D7" w14:textId="5D1A5CFB" w:rsidR="005C1694" w:rsidRPr="00242675" w:rsidRDefault="005C1694" w:rsidP="00E9703B">
      <w:pPr>
        <w:pStyle w:val="FootnoteText"/>
        <w:rPr>
          <w:rFonts w:asciiTheme="minorHAnsi" w:hAnsiTheme="minorHAnsi"/>
        </w:rPr>
      </w:pPr>
      <w:r w:rsidRPr="00242675">
        <w:rPr>
          <w:rStyle w:val="FootnoteReference"/>
          <w:rFonts w:asciiTheme="minorHAnsi" w:hAnsiTheme="minorHAnsi"/>
        </w:rPr>
        <w:footnoteRef/>
      </w:r>
      <w:r w:rsidRPr="00242675">
        <w:rPr>
          <w:rFonts w:asciiTheme="minorHAnsi" w:hAnsiTheme="minorHAnsi"/>
        </w:rPr>
        <w:t xml:space="preserve"> </w:t>
      </w:r>
      <w:r w:rsidRPr="00242675">
        <w:rPr>
          <w:rFonts w:asciiTheme="minorHAnsi" w:eastAsia="Times New Roman" w:hAnsiTheme="minorHAnsi"/>
          <w:i/>
        </w:rPr>
        <w:t>în conformitate cu prevederile Legii nr. 50/</w:t>
      </w:r>
      <w:r w:rsidRPr="00BF25C3">
        <w:rPr>
          <w:rFonts w:asciiTheme="minorHAnsi" w:eastAsia="Times New Roman" w:hAnsiTheme="minorHAnsi"/>
          <w:i/>
        </w:rPr>
        <w:t>1991, privind autorizarea executării lucrărilor de construcţii republicată, cu modificările și completările ulterioare,</w:t>
      </w:r>
      <w:r w:rsidRPr="00BF25C3">
        <w:t xml:space="preserve"> </w:t>
      </w:r>
      <w:r w:rsidRPr="00BF25C3">
        <w:rPr>
          <w:rFonts w:asciiTheme="minorHAnsi" w:eastAsia="Times New Roman" w:hAnsiTheme="minorHAnsi"/>
          <w:i/>
        </w:rPr>
        <w:t>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 w:id="3">
    <w:p w14:paraId="7A84956F" w14:textId="77777777" w:rsidR="005C1694" w:rsidRPr="00FE1A9B" w:rsidRDefault="005C1694" w:rsidP="004D01AD">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4">
    <w:p w14:paraId="1764E0B5" w14:textId="77777777" w:rsidR="005C1694" w:rsidRPr="00FE1A9B" w:rsidRDefault="005C1694" w:rsidP="000C55E0">
      <w:pPr>
        <w:pStyle w:val="FootnoteText"/>
        <w:rPr>
          <w:rFonts w:asciiTheme="minorHAnsi" w:hAnsiTheme="minorHAnsi"/>
          <w:sz w:val="22"/>
          <w:szCs w:val="22"/>
        </w:rPr>
      </w:pPr>
      <w:r w:rsidRPr="00FE1A9B">
        <w:rPr>
          <w:rStyle w:val="FootnoteReference"/>
          <w:rFonts w:asciiTheme="minorHAnsi" w:hAnsiTheme="minorHAnsi"/>
        </w:rPr>
        <w:footnoteRef/>
      </w:r>
      <w:r w:rsidRPr="00FE1A9B">
        <w:rPr>
          <w:rFonts w:asciiTheme="minorHAnsi" w:hAnsiTheme="minorHAnsi"/>
        </w:rPr>
        <w:t xml:space="preserve"> </w:t>
      </w:r>
      <w:r w:rsidRPr="00FE1A9B">
        <w:rPr>
          <w:rFonts w:asciiTheme="minorHAnsi" w:hAnsiTheme="minorHAnsi"/>
          <w:i/>
        </w:rPr>
        <w:t>Codul se completează cu Legea nr. 287/2009 privind Codul civil, republicată, cu modificările ulterioare, precum și cu alte reglementări de drept comun aplicabile în materie.</w:t>
      </w:r>
    </w:p>
  </w:footnote>
  <w:footnote w:id="5">
    <w:p w14:paraId="1D46B9BC" w14:textId="77777777" w:rsidR="005C1694" w:rsidRPr="00590275" w:rsidRDefault="005C1694" w:rsidP="00590275">
      <w:pPr>
        <w:pStyle w:val="FootnoteText"/>
        <w:jc w:val="both"/>
      </w:pPr>
      <w:r>
        <w:rPr>
          <w:rStyle w:val="FootnoteReference"/>
        </w:rPr>
        <w:footnoteRef/>
      </w:r>
      <w:r>
        <w:t xml:space="preserve"> </w:t>
      </w:r>
      <w:r w:rsidRPr="00590275">
        <w:rPr>
          <w:rFonts w:asciiTheme="minorHAnsi" w:hAnsiTheme="minorHAnsi" w:cstheme="minorHAnsi"/>
          <w:i/>
          <w:iCs/>
        </w:rPr>
        <w:t>Conform legislației aplicabile în vigoare, doar în cazul unui proiect mixt de investiții care cuprinde pe lângă lucrările de intervenții asupra uneia/mai multor construcții existente și lucrări aferente unei clădiri noi care adăpostește centrala termică (ca urmare a cerințelor ISU) sau lucrări de construire a liturilor în exteriorul unei clădiri (în cazuri argumentate tehnic și funcțional-arhitectural)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536E6A2" w:rsidR="005C1694" w:rsidRDefault="005C1694" w:rsidP="00295455">
    <w:pPr>
      <w:pStyle w:val="Header"/>
    </w:pPr>
    <w:r w:rsidRPr="00DD02B8">
      <w:rPr>
        <w:noProof/>
        <w:lang w:eastAsia="ro-RO"/>
      </w:rPr>
      <w:drawing>
        <wp:inline distT="0" distB="0" distL="0" distR="0" wp14:anchorId="04F0F0BB" wp14:editId="34C52735">
          <wp:extent cx="5762625" cy="659130"/>
          <wp:effectExtent l="0" t="0" r="952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5C1694" w:rsidRDefault="005C1694" w:rsidP="00295455">
    <w:pPr>
      <w:pStyle w:val="Header"/>
    </w:pPr>
  </w:p>
  <w:p w14:paraId="7A2B91DC" w14:textId="21863512" w:rsidR="005C1694" w:rsidRDefault="005C1694" w:rsidP="00AF5CE2">
    <w:pPr>
      <w:shd w:val="clear" w:color="auto" w:fill="B4C6E7"/>
      <w:tabs>
        <w:tab w:val="center" w:pos="4513"/>
        <w:tab w:val="right" w:pos="9026"/>
      </w:tabs>
      <w:spacing w:after="0"/>
      <w:ind w:firstLine="720"/>
      <w:jc w:val="right"/>
      <w:rPr>
        <w:b/>
        <w:i/>
        <w:noProof/>
        <w:sz w:val="18"/>
        <w:szCs w:val="18"/>
      </w:rPr>
    </w:pPr>
    <w:r w:rsidRPr="00726444">
      <w:rPr>
        <w:b/>
        <w:i/>
        <w:noProof/>
        <w:sz w:val="18"/>
        <w:szCs w:val="18"/>
      </w:rPr>
      <w:t>Ghidul solicitantului Apel PRSE/</w:t>
    </w:r>
    <w:r>
      <w:rPr>
        <w:b/>
        <w:i/>
        <w:noProof/>
        <w:sz w:val="18"/>
        <w:szCs w:val="18"/>
      </w:rPr>
      <w:t>2</w:t>
    </w:r>
    <w:r w:rsidRPr="00726444">
      <w:rPr>
        <w:b/>
        <w:i/>
        <w:noProof/>
        <w:sz w:val="18"/>
        <w:szCs w:val="18"/>
      </w:rPr>
      <w:t>.1/</w:t>
    </w:r>
    <w:r>
      <w:rPr>
        <w:b/>
        <w:i/>
        <w:noProof/>
        <w:sz w:val="18"/>
        <w:szCs w:val="18"/>
      </w:rPr>
      <w:t>B/ITI/1/2024</w:t>
    </w:r>
  </w:p>
  <w:p w14:paraId="2405CBC0" w14:textId="3AA00931" w:rsidR="005C1694" w:rsidRPr="00F026E3" w:rsidRDefault="005C1694" w:rsidP="00716E9E">
    <w:pPr>
      <w:pStyle w:val="Header"/>
      <w:jc w:val="right"/>
    </w:pPr>
    <w:r w:rsidRPr="00F026E3">
      <w:rPr>
        <w:b/>
        <w:i/>
        <w:sz w:val="18"/>
        <w:szCs w:val="18"/>
      </w:rPr>
      <w:t>Apel dedicat Zonei de Investiţie Teritorială Integrată Delta Dunării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D50C3"/>
    <w:multiLevelType w:val="hybridMultilevel"/>
    <w:tmpl w:val="14D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D68BB"/>
    <w:multiLevelType w:val="hybridMultilevel"/>
    <w:tmpl w:val="3CEEE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B9454E"/>
    <w:multiLevelType w:val="hybridMultilevel"/>
    <w:tmpl w:val="1CA6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E267EC"/>
    <w:multiLevelType w:val="hybridMultilevel"/>
    <w:tmpl w:val="2174D2A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415B3D"/>
    <w:multiLevelType w:val="hybridMultilevel"/>
    <w:tmpl w:val="32900874"/>
    <w:lvl w:ilvl="0" w:tplc="B7E68364">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BA6EE0"/>
    <w:multiLevelType w:val="hybridMultilevel"/>
    <w:tmpl w:val="98602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0" w15:restartNumberingAfterBreak="0">
    <w:nsid w:val="19685DD6"/>
    <w:multiLevelType w:val="hybridMultilevel"/>
    <w:tmpl w:val="3F78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0A094A"/>
    <w:multiLevelType w:val="hybridMultilevel"/>
    <w:tmpl w:val="106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10512"/>
    <w:multiLevelType w:val="hybridMultilevel"/>
    <w:tmpl w:val="14FC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F12B53"/>
    <w:multiLevelType w:val="hybridMultilevel"/>
    <w:tmpl w:val="ACCC8B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0C6EC1"/>
    <w:multiLevelType w:val="hybridMultilevel"/>
    <w:tmpl w:val="4A948F0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3DC76BC"/>
    <w:multiLevelType w:val="hybridMultilevel"/>
    <w:tmpl w:val="35C64DDE"/>
    <w:lvl w:ilvl="0" w:tplc="15FCC7C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46B678B"/>
    <w:multiLevelType w:val="hybridMultilevel"/>
    <w:tmpl w:val="1CEE1976"/>
    <w:lvl w:ilvl="0" w:tplc="08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90372B"/>
    <w:multiLevelType w:val="hybridMultilevel"/>
    <w:tmpl w:val="73EA76C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59C7F21"/>
    <w:multiLevelType w:val="hybridMultilevel"/>
    <w:tmpl w:val="BA18C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8AF0EA0"/>
    <w:multiLevelType w:val="hybridMultilevel"/>
    <w:tmpl w:val="649AC512"/>
    <w:lvl w:ilvl="0" w:tplc="FFC48E88">
      <w:start w:val="1"/>
      <w:numFmt w:val="decimal"/>
      <w:lvlText w:val="%1."/>
      <w:lvlJc w:val="left"/>
      <w:rPr>
        <w:rFonts w:hint="default"/>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9F974B7"/>
    <w:multiLevelType w:val="hybridMultilevel"/>
    <w:tmpl w:val="A276F392"/>
    <w:lvl w:ilvl="0" w:tplc="4AAE4EB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B8B3C3F"/>
    <w:multiLevelType w:val="hybridMultilevel"/>
    <w:tmpl w:val="1368CC2A"/>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3F50413"/>
    <w:multiLevelType w:val="hybridMultilevel"/>
    <w:tmpl w:val="6A166EE6"/>
    <w:lvl w:ilvl="0" w:tplc="322E5D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561298"/>
    <w:multiLevelType w:val="hybridMultilevel"/>
    <w:tmpl w:val="00D4401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4641982"/>
    <w:multiLevelType w:val="hybridMultilevel"/>
    <w:tmpl w:val="6E1C9FF2"/>
    <w:lvl w:ilvl="0" w:tplc="0418000D">
      <w:start w:val="1"/>
      <w:numFmt w:val="bullet"/>
      <w:lvlText w:val=""/>
      <w:lvlJc w:val="left"/>
      <w:pPr>
        <w:ind w:left="1301" w:hanging="360"/>
      </w:pPr>
      <w:rPr>
        <w:rFonts w:ascii="Wingdings" w:hAnsi="Wingdings" w:hint="default"/>
      </w:rPr>
    </w:lvl>
    <w:lvl w:ilvl="1" w:tplc="04180003" w:tentative="1">
      <w:start w:val="1"/>
      <w:numFmt w:val="bullet"/>
      <w:lvlText w:val="o"/>
      <w:lvlJc w:val="left"/>
      <w:pPr>
        <w:ind w:left="2021" w:hanging="360"/>
      </w:pPr>
      <w:rPr>
        <w:rFonts w:ascii="Courier New" w:hAnsi="Courier New" w:cs="Courier New" w:hint="default"/>
      </w:rPr>
    </w:lvl>
    <w:lvl w:ilvl="2" w:tplc="04180005" w:tentative="1">
      <w:start w:val="1"/>
      <w:numFmt w:val="bullet"/>
      <w:lvlText w:val=""/>
      <w:lvlJc w:val="left"/>
      <w:pPr>
        <w:ind w:left="2741" w:hanging="360"/>
      </w:pPr>
      <w:rPr>
        <w:rFonts w:ascii="Wingdings" w:hAnsi="Wingdings" w:hint="default"/>
      </w:rPr>
    </w:lvl>
    <w:lvl w:ilvl="3" w:tplc="04180001" w:tentative="1">
      <w:start w:val="1"/>
      <w:numFmt w:val="bullet"/>
      <w:lvlText w:val=""/>
      <w:lvlJc w:val="left"/>
      <w:pPr>
        <w:ind w:left="3461" w:hanging="360"/>
      </w:pPr>
      <w:rPr>
        <w:rFonts w:ascii="Symbol" w:hAnsi="Symbol" w:hint="default"/>
      </w:rPr>
    </w:lvl>
    <w:lvl w:ilvl="4" w:tplc="04180003" w:tentative="1">
      <w:start w:val="1"/>
      <w:numFmt w:val="bullet"/>
      <w:lvlText w:val="o"/>
      <w:lvlJc w:val="left"/>
      <w:pPr>
        <w:ind w:left="4181" w:hanging="360"/>
      </w:pPr>
      <w:rPr>
        <w:rFonts w:ascii="Courier New" w:hAnsi="Courier New" w:cs="Courier New" w:hint="default"/>
      </w:rPr>
    </w:lvl>
    <w:lvl w:ilvl="5" w:tplc="04180005" w:tentative="1">
      <w:start w:val="1"/>
      <w:numFmt w:val="bullet"/>
      <w:lvlText w:val=""/>
      <w:lvlJc w:val="left"/>
      <w:pPr>
        <w:ind w:left="4901" w:hanging="360"/>
      </w:pPr>
      <w:rPr>
        <w:rFonts w:ascii="Wingdings" w:hAnsi="Wingdings" w:hint="default"/>
      </w:rPr>
    </w:lvl>
    <w:lvl w:ilvl="6" w:tplc="04180001" w:tentative="1">
      <w:start w:val="1"/>
      <w:numFmt w:val="bullet"/>
      <w:lvlText w:val=""/>
      <w:lvlJc w:val="left"/>
      <w:pPr>
        <w:ind w:left="5621" w:hanging="360"/>
      </w:pPr>
      <w:rPr>
        <w:rFonts w:ascii="Symbol" w:hAnsi="Symbol" w:hint="default"/>
      </w:rPr>
    </w:lvl>
    <w:lvl w:ilvl="7" w:tplc="04180003" w:tentative="1">
      <w:start w:val="1"/>
      <w:numFmt w:val="bullet"/>
      <w:lvlText w:val="o"/>
      <w:lvlJc w:val="left"/>
      <w:pPr>
        <w:ind w:left="6341" w:hanging="360"/>
      </w:pPr>
      <w:rPr>
        <w:rFonts w:ascii="Courier New" w:hAnsi="Courier New" w:cs="Courier New" w:hint="default"/>
      </w:rPr>
    </w:lvl>
    <w:lvl w:ilvl="8" w:tplc="04180005" w:tentative="1">
      <w:start w:val="1"/>
      <w:numFmt w:val="bullet"/>
      <w:lvlText w:val=""/>
      <w:lvlJc w:val="left"/>
      <w:pPr>
        <w:ind w:left="7061" w:hanging="360"/>
      </w:pPr>
      <w:rPr>
        <w:rFonts w:ascii="Wingdings" w:hAnsi="Wingdings" w:hint="default"/>
      </w:rPr>
    </w:lvl>
  </w:abstractNum>
  <w:abstractNum w:abstractNumId="30" w15:restartNumberingAfterBreak="0">
    <w:nsid w:val="34BD6535"/>
    <w:multiLevelType w:val="hybridMultilevel"/>
    <w:tmpl w:val="F5323E66"/>
    <w:lvl w:ilvl="0" w:tplc="0418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F0C731D"/>
    <w:multiLevelType w:val="hybridMultilevel"/>
    <w:tmpl w:val="F090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8F2BF0"/>
    <w:multiLevelType w:val="hybridMultilevel"/>
    <w:tmpl w:val="E61ED0D0"/>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A2401BF"/>
    <w:multiLevelType w:val="hybridMultilevel"/>
    <w:tmpl w:val="A232DBEA"/>
    <w:lvl w:ilvl="0" w:tplc="4846F87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F6C2DD2"/>
    <w:multiLevelType w:val="hybridMultilevel"/>
    <w:tmpl w:val="1C600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0405E9E"/>
    <w:multiLevelType w:val="hybridMultilevel"/>
    <w:tmpl w:val="43C403FE"/>
    <w:lvl w:ilvl="0" w:tplc="6890C0AA">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05D456E"/>
    <w:multiLevelType w:val="hybridMultilevel"/>
    <w:tmpl w:val="87ECE9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6" w15:restartNumberingAfterBreak="0">
    <w:nsid w:val="53BB01AF"/>
    <w:multiLevelType w:val="hybridMultilevel"/>
    <w:tmpl w:val="D4EE2774"/>
    <w:lvl w:ilvl="0" w:tplc="D660C704">
      <w:start w:val="1"/>
      <w:numFmt w:val="lowerLetter"/>
      <w:lvlText w:val="%1."/>
      <w:lvlJc w:val="left"/>
      <w:pPr>
        <w:ind w:left="360" w:hanging="360"/>
      </w:pPr>
      <w:rPr>
        <w:rFonts w:ascii="Calibri" w:eastAsia="Times New Roman" w:hAnsi="Calibri" w:cs="Calibri"/>
      </w:rPr>
    </w:lvl>
    <w:lvl w:ilvl="1" w:tplc="C6B6B5BE">
      <w:start w:val="1"/>
      <w:numFmt w:val="lowerLetter"/>
      <w:lvlText w:val="%2."/>
      <w:lvlJc w:val="left"/>
      <w:pPr>
        <w:ind w:left="1080" w:hanging="360"/>
      </w:pPr>
      <w:rPr>
        <w:rFonts w:ascii="Calibri" w:eastAsia="Times New Roman" w:hAnsi="Calibri" w:cs="Calibri"/>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F63BCC"/>
    <w:multiLevelType w:val="hybridMultilevel"/>
    <w:tmpl w:val="8876B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7B3D44"/>
    <w:multiLevelType w:val="hybridMultilevel"/>
    <w:tmpl w:val="58B82698"/>
    <w:lvl w:ilvl="0" w:tplc="0418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5A90825"/>
    <w:multiLevelType w:val="multilevel"/>
    <w:tmpl w:val="BFFA8508"/>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2" w:hanging="720"/>
      </w:pPr>
      <w:rPr>
        <w:rFonts w:hint="default"/>
        <w:b/>
        <w:bCs w:val="0"/>
        <w:i w:val="0"/>
        <w:iCs w:val="0"/>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59665C32"/>
    <w:multiLevelType w:val="hybridMultilevel"/>
    <w:tmpl w:val="8136905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873779"/>
    <w:multiLevelType w:val="hybridMultilevel"/>
    <w:tmpl w:val="9214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D8E67C8"/>
    <w:multiLevelType w:val="hybridMultilevel"/>
    <w:tmpl w:val="F95CEE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E1B01E5"/>
    <w:multiLevelType w:val="hybridMultilevel"/>
    <w:tmpl w:val="28BE6B24"/>
    <w:lvl w:ilvl="0" w:tplc="82625C2E">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C32CFF80">
      <w:start w:val="1"/>
      <w:numFmt w:val="decimal"/>
      <w:lvlText w:val="%4."/>
      <w:lvlJc w:val="left"/>
      <w:pPr>
        <w:ind w:left="2880" w:hanging="360"/>
      </w:pPr>
      <w:rPr>
        <w:b/>
        <w:bC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EE2970"/>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63F61E82"/>
    <w:multiLevelType w:val="hybridMultilevel"/>
    <w:tmpl w:val="27FE882C"/>
    <w:lvl w:ilvl="0" w:tplc="0BB22A6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4D62853"/>
    <w:multiLevelType w:val="hybridMultilevel"/>
    <w:tmpl w:val="84CAB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76A242F"/>
    <w:multiLevelType w:val="hybridMultilevel"/>
    <w:tmpl w:val="AC744E3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9A22D85"/>
    <w:multiLevelType w:val="hybridMultilevel"/>
    <w:tmpl w:val="395E13BC"/>
    <w:lvl w:ilvl="0" w:tplc="EE6EA83A">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A7C6AC1"/>
    <w:multiLevelType w:val="hybridMultilevel"/>
    <w:tmpl w:val="69706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BF42FC1"/>
    <w:multiLevelType w:val="hybridMultilevel"/>
    <w:tmpl w:val="5136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EB140D2"/>
    <w:multiLevelType w:val="hybridMultilevel"/>
    <w:tmpl w:val="6068CB76"/>
    <w:lvl w:ilvl="0" w:tplc="187235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395E47"/>
    <w:multiLevelType w:val="hybridMultilevel"/>
    <w:tmpl w:val="A524D8AE"/>
    <w:lvl w:ilvl="0" w:tplc="DE1A265E">
      <w:start w:val="20"/>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130E563C">
      <w:start w:val="1"/>
      <w:numFmt w:val="decimal"/>
      <w:lvlText w:val="%4."/>
      <w:lvlJc w:val="left"/>
      <w:pPr>
        <w:ind w:left="2880" w:hanging="360"/>
      </w:pPr>
      <w:rPr>
        <w:b/>
        <w:bCs w:val="0"/>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713B23E1"/>
    <w:multiLevelType w:val="multilevel"/>
    <w:tmpl w:val="41C0C6FC"/>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69" w15:restartNumberingAfterBreak="0">
    <w:nsid w:val="7352548C"/>
    <w:multiLevelType w:val="hybridMultilevel"/>
    <w:tmpl w:val="AE5EE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D3610A"/>
    <w:multiLevelType w:val="hybridMultilevel"/>
    <w:tmpl w:val="338A95B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77571420"/>
    <w:multiLevelType w:val="hybridMultilevel"/>
    <w:tmpl w:val="88A46AB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84D6DDF"/>
    <w:multiLevelType w:val="hybridMultilevel"/>
    <w:tmpl w:val="800A990C"/>
    <w:lvl w:ilvl="0" w:tplc="B96E2A2E">
      <w:start w:val="15"/>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78D43A89"/>
    <w:multiLevelType w:val="hybridMultilevel"/>
    <w:tmpl w:val="120E2458"/>
    <w:lvl w:ilvl="0" w:tplc="2F78895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2"/>
  </w:num>
  <w:num w:numId="2">
    <w:abstractNumId w:val="36"/>
  </w:num>
  <w:num w:numId="3">
    <w:abstractNumId w:val="13"/>
  </w:num>
  <w:num w:numId="4">
    <w:abstractNumId w:val="56"/>
  </w:num>
  <w:num w:numId="5">
    <w:abstractNumId w:val="53"/>
  </w:num>
  <w:num w:numId="6">
    <w:abstractNumId w:val="4"/>
  </w:num>
  <w:num w:numId="7">
    <w:abstractNumId w:val="19"/>
  </w:num>
  <w:num w:numId="8">
    <w:abstractNumId w:val="62"/>
  </w:num>
  <w:num w:numId="9">
    <w:abstractNumId w:val="24"/>
  </w:num>
  <w:num w:numId="10">
    <w:abstractNumId w:val="8"/>
  </w:num>
  <w:num w:numId="11">
    <w:abstractNumId w:val="70"/>
  </w:num>
  <w:num w:numId="12">
    <w:abstractNumId w:val="51"/>
  </w:num>
  <w:num w:numId="13">
    <w:abstractNumId w:val="35"/>
  </w:num>
  <w:num w:numId="14">
    <w:abstractNumId w:val="61"/>
  </w:num>
  <w:num w:numId="15">
    <w:abstractNumId w:val="60"/>
  </w:num>
  <w:num w:numId="16">
    <w:abstractNumId w:val="1"/>
  </w:num>
  <w:num w:numId="17">
    <w:abstractNumId w:val="14"/>
  </w:num>
  <w:num w:numId="18">
    <w:abstractNumId w:val="26"/>
  </w:num>
  <w:num w:numId="19">
    <w:abstractNumId w:val="47"/>
  </w:num>
  <w:num w:numId="20">
    <w:abstractNumId w:val="40"/>
  </w:num>
  <w:num w:numId="21">
    <w:abstractNumId w:val="52"/>
  </w:num>
  <w:num w:numId="22">
    <w:abstractNumId w:val="72"/>
  </w:num>
  <w:num w:numId="23">
    <w:abstractNumId w:val="50"/>
  </w:num>
  <w:num w:numId="24">
    <w:abstractNumId w:val="74"/>
  </w:num>
  <w:num w:numId="25">
    <w:abstractNumId w:val="44"/>
  </w:num>
  <w:num w:numId="26">
    <w:abstractNumId w:val="20"/>
  </w:num>
  <w:num w:numId="27">
    <w:abstractNumId w:val="3"/>
  </w:num>
  <w:num w:numId="28">
    <w:abstractNumId w:val="23"/>
  </w:num>
  <w:num w:numId="29">
    <w:abstractNumId w:val="64"/>
  </w:num>
  <w:num w:numId="30">
    <w:abstractNumId w:val="15"/>
  </w:num>
  <w:num w:numId="31">
    <w:abstractNumId w:val="33"/>
  </w:num>
  <w:num w:numId="32">
    <w:abstractNumId w:val="31"/>
  </w:num>
  <w:num w:numId="33">
    <w:abstractNumId w:val="45"/>
  </w:num>
  <w:num w:numId="34">
    <w:abstractNumId w:val="27"/>
  </w:num>
  <w:num w:numId="35">
    <w:abstractNumId w:val="25"/>
  </w:num>
  <w:num w:numId="36">
    <w:abstractNumId w:val="21"/>
  </w:num>
  <w:num w:numId="37">
    <w:abstractNumId w:val="31"/>
  </w:num>
  <w:num w:numId="38">
    <w:abstractNumId w:val="41"/>
  </w:num>
  <w:num w:numId="39">
    <w:abstractNumId w:val="66"/>
  </w:num>
  <w:num w:numId="40">
    <w:abstractNumId w:val="58"/>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4"/>
  </w:num>
  <w:num w:numId="42">
    <w:abstractNumId w:val="34"/>
  </w:num>
  <w:num w:numId="43">
    <w:abstractNumId w:val="73"/>
  </w:num>
  <w:num w:numId="44">
    <w:abstractNumId w:val="28"/>
  </w:num>
  <w:num w:numId="45">
    <w:abstractNumId w:val="29"/>
  </w:num>
  <w:num w:numId="46">
    <w:abstractNumId w:val="55"/>
  </w:num>
  <w:num w:numId="47">
    <w:abstractNumId w:val="7"/>
  </w:num>
  <w:num w:numId="48">
    <w:abstractNumId w:val="39"/>
  </w:num>
  <w:num w:numId="49">
    <w:abstractNumId w:val="42"/>
  </w:num>
  <w:num w:numId="50">
    <w:abstractNumId w:val="10"/>
  </w:num>
  <w:num w:numId="51">
    <w:abstractNumId w:val="65"/>
  </w:num>
  <w:num w:numId="52">
    <w:abstractNumId w:val="48"/>
  </w:num>
  <w:num w:numId="53">
    <w:abstractNumId w:val="6"/>
  </w:num>
  <w:num w:numId="54">
    <w:abstractNumId w:val="69"/>
  </w:num>
  <w:num w:numId="55">
    <w:abstractNumId w:val="12"/>
  </w:num>
  <w:num w:numId="56">
    <w:abstractNumId w:val="71"/>
  </w:num>
  <w:num w:numId="57">
    <w:abstractNumId w:val="57"/>
  </w:num>
  <w:num w:numId="58">
    <w:abstractNumId w:val="9"/>
  </w:num>
  <w:num w:numId="59">
    <w:abstractNumId w:val="11"/>
  </w:num>
  <w:num w:numId="60">
    <w:abstractNumId w:val="37"/>
  </w:num>
  <w:num w:numId="61">
    <w:abstractNumId w:val="2"/>
  </w:num>
  <w:num w:numId="62">
    <w:abstractNumId w:val="32"/>
  </w:num>
  <w:num w:numId="63">
    <w:abstractNumId w:val="0"/>
  </w:num>
  <w:num w:numId="64">
    <w:abstractNumId w:val="38"/>
  </w:num>
  <w:num w:numId="65">
    <w:abstractNumId w:val="46"/>
  </w:num>
  <w:num w:numId="66">
    <w:abstractNumId w:val="67"/>
  </w:num>
  <w:num w:numId="67">
    <w:abstractNumId w:val="63"/>
  </w:num>
  <w:num w:numId="68">
    <w:abstractNumId w:val="68"/>
  </w:num>
  <w:num w:numId="69">
    <w:abstractNumId w:val="17"/>
  </w:num>
  <w:num w:numId="70">
    <w:abstractNumId w:val="5"/>
  </w:num>
  <w:num w:numId="71">
    <w:abstractNumId w:val="59"/>
  </w:num>
  <w:num w:numId="72">
    <w:abstractNumId w:val="43"/>
  </w:num>
  <w:num w:numId="73">
    <w:abstractNumId w:val="30"/>
  </w:num>
  <w:num w:numId="74">
    <w:abstractNumId w:val="49"/>
  </w:num>
  <w:num w:numId="75">
    <w:abstractNumId w:val="16"/>
  </w:num>
  <w:num w:numId="76">
    <w:abstractNumId w:val="1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33AD"/>
    <w:rsid w:val="00003FA1"/>
    <w:rsid w:val="000064E0"/>
    <w:rsid w:val="00007015"/>
    <w:rsid w:val="00007127"/>
    <w:rsid w:val="00007414"/>
    <w:rsid w:val="00010447"/>
    <w:rsid w:val="0001160B"/>
    <w:rsid w:val="00012811"/>
    <w:rsid w:val="00012AAD"/>
    <w:rsid w:val="000138BB"/>
    <w:rsid w:val="00013950"/>
    <w:rsid w:val="0001399E"/>
    <w:rsid w:val="000143D4"/>
    <w:rsid w:val="000151FA"/>
    <w:rsid w:val="00015496"/>
    <w:rsid w:val="00021A45"/>
    <w:rsid w:val="00022BD0"/>
    <w:rsid w:val="00022E68"/>
    <w:rsid w:val="00023637"/>
    <w:rsid w:val="000236A3"/>
    <w:rsid w:val="000242F6"/>
    <w:rsid w:val="00024552"/>
    <w:rsid w:val="000247C0"/>
    <w:rsid w:val="00024FF2"/>
    <w:rsid w:val="00027A2D"/>
    <w:rsid w:val="00030626"/>
    <w:rsid w:val="000309D1"/>
    <w:rsid w:val="000329D7"/>
    <w:rsid w:val="0003316B"/>
    <w:rsid w:val="00034904"/>
    <w:rsid w:val="00034CCD"/>
    <w:rsid w:val="000413EC"/>
    <w:rsid w:val="000431BE"/>
    <w:rsid w:val="000453CA"/>
    <w:rsid w:val="000454DE"/>
    <w:rsid w:val="00046192"/>
    <w:rsid w:val="00046455"/>
    <w:rsid w:val="00046B9C"/>
    <w:rsid w:val="00047C1E"/>
    <w:rsid w:val="00047CC8"/>
    <w:rsid w:val="00050417"/>
    <w:rsid w:val="0005044B"/>
    <w:rsid w:val="00051EF0"/>
    <w:rsid w:val="000521A7"/>
    <w:rsid w:val="00052A50"/>
    <w:rsid w:val="00052AC3"/>
    <w:rsid w:val="000540C4"/>
    <w:rsid w:val="000553D6"/>
    <w:rsid w:val="00055A03"/>
    <w:rsid w:val="00055EE7"/>
    <w:rsid w:val="000609DE"/>
    <w:rsid w:val="000642EB"/>
    <w:rsid w:val="00064769"/>
    <w:rsid w:val="00071781"/>
    <w:rsid w:val="000718DA"/>
    <w:rsid w:val="00071BDB"/>
    <w:rsid w:val="00072237"/>
    <w:rsid w:val="0007229E"/>
    <w:rsid w:val="000729CA"/>
    <w:rsid w:val="00073F1A"/>
    <w:rsid w:val="00075C2A"/>
    <w:rsid w:val="000813E1"/>
    <w:rsid w:val="00082666"/>
    <w:rsid w:val="000827F7"/>
    <w:rsid w:val="00083437"/>
    <w:rsid w:val="00085490"/>
    <w:rsid w:val="00086087"/>
    <w:rsid w:val="000903FB"/>
    <w:rsid w:val="00090731"/>
    <w:rsid w:val="000914B1"/>
    <w:rsid w:val="000926BA"/>
    <w:rsid w:val="000926C1"/>
    <w:rsid w:val="00092B82"/>
    <w:rsid w:val="0009510D"/>
    <w:rsid w:val="00096558"/>
    <w:rsid w:val="00096579"/>
    <w:rsid w:val="00096DE7"/>
    <w:rsid w:val="00096EDA"/>
    <w:rsid w:val="00097D32"/>
    <w:rsid w:val="000A0016"/>
    <w:rsid w:val="000A0431"/>
    <w:rsid w:val="000A1A08"/>
    <w:rsid w:val="000A4291"/>
    <w:rsid w:val="000A4516"/>
    <w:rsid w:val="000A4B04"/>
    <w:rsid w:val="000A4C83"/>
    <w:rsid w:val="000B1673"/>
    <w:rsid w:val="000B1915"/>
    <w:rsid w:val="000B1EA7"/>
    <w:rsid w:val="000B2B04"/>
    <w:rsid w:val="000B3356"/>
    <w:rsid w:val="000B39CA"/>
    <w:rsid w:val="000B5812"/>
    <w:rsid w:val="000B7A98"/>
    <w:rsid w:val="000B7B61"/>
    <w:rsid w:val="000C015A"/>
    <w:rsid w:val="000C06A4"/>
    <w:rsid w:val="000C0B5E"/>
    <w:rsid w:val="000C3414"/>
    <w:rsid w:val="000C4924"/>
    <w:rsid w:val="000C4BEF"/>
    <w:rsid w:val="000C55E0"/>
    <w:rsid w:val="000C5B63"/>
    <w:rsid w:val="000C5EF6"/>
    <w:rsid w:val="000C6895"/>
    <w:rsid w:val="000C758C"/>
    <w:rsid w:val="000D095E"/>
    <w:rsid w:val="000D1CDD"/>
    <w:rsid w:val="000D281E"/>
    <w:rsid w:val="000D2822"/>
    <w:rsid w:val="000D2924"/>
    <w:rsid w:val="000D2E7A"/>
    <w:rsid w:val="000D30DC"/>
    <w:rsid w:val="000D3F4B"/>
    <w:rsid w:val="000D4623"/>
    <w:rsid w:val="000D4B32"/>
    <w:rsid w:val="000D52EA"/>
    <w:rsid w:val="000D60A8"/>
    <w:rsid w:val="000D6C35"/>
    <w:rsid w:val="000D71CA"/>
    <w:rsid w:val="000E0955"/>
    <w:rsid w:val="000E2154"/>
    <w:rsid w:val="000E412A"/>
    <w:rsid w:val="000E4301"/>
    <w:rsid w:val="000E4B19"/>
    <w:rsid w:val="000E5217"/>
    <w:rsid w:val="000E6267"/>
    <w:rsid w:val="000E6CF9"/>
    <w:rsid w:val="000F1366"/>
    <w:rsid w:val="000F1AF0"/>
    <w:rsid w:val="000F2167"/>
    <w:rsid w:val="000F274F"/>
    <w:rsid w:val="000F2B55"/>
    <w:rsid w:val="000F321F"/>
    <w:rsid w:val="000F373A"/>
    <w:rsid w:val="000F5EAC"/>
    <w:rsid w:val="000F6912"/>
    <w:rsid w:val="000F7299"/>
    <w:rsid w:val="00101CFC"/>
    <w:rsid w:val="00102302"/>
    <w:rsid w:val="001024DE"/>
    <w:rsid w:val="001026AB"/>
    <w:rsid w:val="00103645"/>
    <w:rsid w:val="001064E5"/>
    <w:rsid w:val="00107574"/>
    <w:rsid w:val="001078A1"/>
    <w:rsid w:val="00110216"/>
    <w:rsid w:val="00110E17"/>
    <w:rsid w:val="00111BD5"/>
    <w:rsid w:val="00112956"/>
    <w:rsid w:val="00112A55"/>
    <w:rsid w:val="00112C2C"/>
    <w:rsid w:val="001131BA"/>
    <w:rsid w:val="0011365B"/>
    <w:rsid w:val="00114323"/>
    <w:rsid w:val="001155AE"/>
    <w:rsid w:val="00115EC9"/>
    <w:rsid w:val="00116071"/>
    <w:rsid w:val="00116281"/>
    <w:rsid w:val="00116752"/>
    <w:rsid w:val="00120B69"/>
    <w:rsid w:val="00120C48"/>
    <w:rsid w:val="001214D1"/>
    <w:rsid w:val="00122B44"/>
    <w:rsid w:val="00123E7E"/>
    <w:rsid w:val="00124AD1"/>
    <w:rsid w:val="001250E7"/>
    <w:rsid w:val="00125443"/>
    <w:rsid w:val="001254B8"/>
    <w:rsid w:val="001335A0"/>
    <w:rsid w:val="00133842"/>
    <w:rsid w:val="00134429"/>
    <w:rsid w:val="00134AD4"/>
    <w:rsid w:val="00135463"/>
    <w:rsid w:val="00135A47"/>
    <w:rsid w:val="0013646D"/>
    <w:rsid w:val="001401FE"/>
    <w:rsid w:val="00141B78"/>
    <w:rsid w:val="00143840"/>
    <w:rsid w:val="001438B6"/>
    <w:rsid w:val="00145286"/>
    <w:rsid w:val="00147530"/>
    <w:rsid w:val="0014757E"/>
    <w:rsid w:val="00150FA4"/>
    <w:rsid w:val="00151860"/>
    <w:rsid w:val="00151C1B"/>
    <w:rsid w:val="00151ECD"/>
    <w:rsid w:val="0015271D"/>
    <w:rsid w:val="00152DD7"/>
    <w:rsid w:val="00153CE7"/>
    <w:rsid w:val="001544A4"/>
    <w:rsid w:val="00156739"/>
    <w:rsid w:val="00156B79"/>
    <w:rsid w:val="00156C26"/>
    <w:rsid w:val="00160136"/>
    <w:rsid w:val="00160CA0"/>
    <w:rsid w:val="00160F86"/>
    <w:rsid w:val="001621BD"/>
    <w:rsid w:val="00162D5E"/>
    <w:rsid w:val="0016480F"/>
    <w:rsid w:val="001663E6"/>
    <w:rsid w:val="00170071"/>
    <w:rsid w:val="00171CB2"/>
    <w:rsid w:val="00174D77"/>
    <w:rsid w:val="00176DAA"/>
    <w:rsid w:val="00177AC1"/>
    <w:rsid w:val="00180CD6"/>
    <w:rsid w:val="0018250D"/>
    <w:rsid w:val="001861C9"/>
    <w:rsid w:val="001874DA"/>
    <w:rsid w:val="0018756A"/>
    <w:rsid w:val="00190F79"/>
    <w:rsid w:val="00192C5C"/>
    <w:rsid w:val="00194148"/>
    <w:rsid w:val="0019414C"/>
    <w:rsid w:val="0019491E"/>
    <w:rsid w:val="00194D4A"/>
    <w:rsid w:val="00195D75"/>
    <w:rsid w:val="00196F1D"/>
    <w:rsid w:val="00197C48"/>
    <w:rsid w:val="00197E39"/>
    <w:rsid w:val="001A0F03"/>
    <w:rsid w:val="001A1ADD"/>
    <w:rsid w:val="001A2030"/>
    <w:rsid w:val="001A2F27"/>
    <w:rsid w:val="001A4657"/>
    <w:rsid w:val="001A58F8"/>
    <w:rsid w:val="001A68C5"/>
    <w:rsid w:val="001A758A"/>
    <w:rsid w:val="001B0AC8"/>
    <w:rsid w:val="001B0CD5"/>
    <w:rsid w:val="001B12C6"/>
    <w:rsid w:val="001B1800"/>
    <w:rsid w:val="001B1E37"/>
    <w:rsid w:val="001B27E1"/>
    <w:rsid w:val="001B3755"/>
    <w:rsid w:val="001B3856"/>
    <w:rsid w:val="001B3CF2"/>
    <w:rsid w:val="001B3D14"/>
    <w:rsid w:val="001B45B2"/>
    <w:rsid w:val="001B6AE5"/>
    <w:rsid w:val="001B6EE4"/>
    <w:rsid w:val="001B7159"/>
    <w:rsid w:val="001B7917"/>
    <w:rsid w:val="001C0E37"/>
    <w:rsid w:val="001C0F36"/>
    <w:rsid w:val="001C247F"/>
    <w:rsid w:val="001C2729"/>
    <w:rsid w:val="001C3437"/>
    <w:rsid w:val="001C4E6D"/>
    <w:rsid w:val="001C6F1E"/>
    <w:rsid w:val="001C774E"/>
    <w:rsid w:val="001D0994"/>
    <w:rsid w:val="001D0CAA"/>
    <w:rsid w:val="001D1A1F"/>
    <w:rsid w:val="001D1CF7"/>
    <w:rsid w:val="001D2726"/>
    <w:rsid w:val="001D2A5B"/>
    <w:rsid w:val="001D33DB"/>
    <w:rsid w:val="001D3EA9"/>
    <w:rsid w:val="001D5753"/>
    <w:rsid w:val="001D6295"/>
    <w:rsid w:val="001D6E51"/>
    <w:rsid w:val="001D7A5F"/>
    <w:rsid w:val="001E01CF"/>
    <w:rsid w:val="001E02AA"/>
    <w:rsid w:val="001E11E2"/>
    <w:rsid w:val="001E3196"/>
    <w:rsid w:val="001E4095"/>
    <w:rsid w:val="001E50DB"/>
    <w:rsid w:val="001E5B06"/>
    <w:rsid w:val="001E62E0"/>
    <w:rsid w:val="001F0633"/>
    <w:rsid w:val="001F0912"/>
    <w:rsid w:val="001F09B3"/>
    <w:rsid w:val="001F17E5"/>
    <w:rsid w:val="001F27E0"/>
    <w:rsid w:val="001F38FB"/>
    <w:rsid w:val="001F5AAA"/>
    <w:rsid w:val="001F5FBF"/>
    <w:rsid w:val="001F6EA8"/>
    <w:rsid w:val="001F705A"/>
    <w:rsid w:val="00200419"/>
    <w:rsid w:val="0020041E"/>
    <w:rsid w:val="00201095"/>
    <w:rsid w:val="00202360"/>
    <w:rsid w:val="002030CC"/>
    <w:rsid w:val="00203445"/>
    <w:rsid w:val="002037EA"/>
    <w:rsid w:val="0020453D"/>
    <w:rsid w:val="00204688"/>
    <w:rsid w:val="002055E5"/>
    <w:rsid w:val="0020637A"/>
    <w:rsid w:val="00206B51"/>
    <w:rsid w:val="0021037D"/>
    <w:rsid w:val="00211111"/>
    <w:rsid w:val="002124E2"/>
    <w:rsid w:val="002128B3"/>
    <w:rsid w:val="002130EC"/>
    <w:rsid w:val="00214959"/>
    <w:rsid w:val="002150B6"/>
    <w:rsid w:val="002161B6"/>
    <w:rsid w:val="00217AF4"/>
    <w:rsid w:val="00217D0B"/>
    <w:rsid w:val="00221BFC"/>
    <w:rsid w:val="00221CA8"/>
    <w:rsid w:val="002227A4"/>
    <w:rsid w:val="00222B65"/>
    <w:rsid w:val="00223488"/>
    <w:rsid w:val="00223EAA"/>
    <w:rsid w:val="00226645"/>
    <w:rsid w:val="00227AB4"/>
    <w:rsid w:val="00227E9D"/>
    <w:rsid w:val="00227FEB"/>
    <w:rsid w:val="00231AD7"/>
    <w:rsid w:val="00233A8F"/>
    <w:rsid w:val="0023510C"/>
    <w:rsid w:val="00235245"/>
    <w:rsid w:val="0023588D"/>
    <w:rsid w:val="00236285"/>
    <w:rsid w:val="002368FE"/>
    <w:rsid w:val="00237186"/>
    <w:rsid w:val="00240BDB"/>
    <w:rsid w:val="00242675"/>
    <w:rsid w:val="00242A41"/>
    <w:rsid w:val="00242A7C"/>
    <w:rsid w:val="00242C7D"/>
    <w:rsid w:val="00242D2A"/>
    <w:rsid w:val="00245FC5"/>
    <w:rsid w:val="00246A18"/>
    <w:rsid w:val="00247172"/>
    <w:rsid w:val="00250397"/>
    <w:rsid w:val="00252910"/>
    <w:rsid w:val="00252E20"/>
    <w:rsid w:val="00254390"/>
    <w:rsid w:val="00254C73"/>
    <w:rsid w:val="00254D8A"/>
    <w:rsid w:val="00255437"/>
    <w:rsid w:val="00256143"/>
    <w:rsid w:val="00256A12"/>
    <w:rsid w:val="00256A5B"/>
    <w:rsid w:val="00256C14"/>
    <w:rsid w:val="00256E93"/>
    <w:rsid w:val="0025767D"/>
    <w:rsid w:val="00257692"/>
    <w:rsid w:val="00260C61"/>
    <w:rsid w:val="00262F02"/>
    <w:rsid w:val="002630FA"/>
    <w:rsid w:val="00264262"/>
    <w:rsid w:val="00265A08"/>
    <w:rsid w:val="00265DD2"/>
    <w:rsid w:val="002661EB"/>
    <w:rsid w:val="00266EF2"/>
    <w:rsid w:val="0026728E"/>
    <w:rsid w:val="00270B5C"/>
    <w:rsid w:val="00272104"/>
    <w:rsid w:val="00272E52"/>
    <w:rsid w:val="002733A8"/>
    <w:rsid w:val="00273D50"/>
    <w:rsid w:val="002747FA"/>
    <w:rsid w:val="00275413"/>
    <w:rsid w:val="00276731"/>
    <w:rsid w:val="00276F7E"/>
    <w:rsid w:val="00281BC5"/>
    <w:rsid w:val="00281EAE"/>
    <w:rsid w:val="0028275B"/>
    <w:rsid w:val="00282BF2"/>
    <w:rsid w:val="002858F1"/>
    <w:rsid w:val="00290A23"/>
    <w:rsid w:val="00295455"/>
    <w:rsid w:val="002A0668"/>
    <w:rsid w:val="002A0A9A"/>
    <w:rsid w:val="002A0FB5"/>
    <w:rsid w:val="002A1666"/>
    <w:rsid w:val="002A2601"/>
    <w:rsid w:val="002A2E29"/>
    <w:rsid w:val="002A36A7"/>
    <w:rsid w:val="002A3CB6"/>
    <w:rsid w:val="002A44D3"/>
    <w:rsid w:val="002A4626"/>
    <w:rsid w:val="002A5268"/>
    <w:rsid w:val="002A598C"/>
    <w:rsid w:val="002A681B"/>
    <w:rsid w:val="002A71EF"/>
    <w:rsid w:val="002A756F"/>
    <w:rsid w:val="002A7994"/>
    <w:rsid w:val="002B093A"/>
    <w:rsid w:val="002B1329"/>
    <w:rsid w:val="002B1712"/>
    <w:rsid w:val="002B1B03"/>
    <w:rsid w:val="002B21A2"/>
    <w:rsid w:val="002B30E4"/>
    <w:rsid w:val="002B4114"/>
    <w:rsid w:val="002B4C56"/>
    <w:rsid w:val="002B4E29"/>
    <w:rsid w:val="002B5112"/>
    <w:rsid w:val="002B58B9"/>
    <w:rsid w:val="002B67DA"/>
    <w:rsid w:val="002B6B06"/>
    <w:rsid w:val="002C0695"/>
    <w:rsid w:val="002C0EE1"/>
    <w:rsid w:val="002C1705"/>
    <w:rsid w:val="002C183B"/>
    <w:rsid w:val="002C1A3D"/>
    <w:rsid w:val="002C1BE9"/>
    <w:rsid w:val="002C2888"/>
    <w:rsid w:val="002C3004"/>
    <w:rsid w:val="002C4890"/>
    <w:rsid w:val="002C4CBD"/>
    <w:rsid w:val="002C534E"/>
    <w:rsid w:val="002C5CAA"/>
    <w:rsid w:val="002C5D4B"/>
    <w:rsid w:val="002C788F"/>
    <w:rsid w:val="002D068A"/>
    <w:rsid w:val="002D1E2A"/>
    <w:rsid w:val="002D2C34"/>
    <w:rsid w:val="002D2F53"/>
    <w:rsid w:val="002D55CA"/>
    <w:rsid w:val="002D5955"/>
    <w:rsid w:val="002D5CF8"/>
    <w:rsid w:val="002D6340"/>
    <w:rsid w:val="002D705F"/>
    <w:rsid w:val="002D752A"/>
    <w:rsid w:val="002D79AD"/>
    <w:rsid w:val="002E1386"/>
    <w:rsid w:val="002E28BC"/>
    <w:rsid w:val="002E39D0"/>
    <w:rsid w:val="002E3EDB"/>
    <w:rsid w:val="002E41E0"/>
    <w:rsid w:val="002E4717"/>
    <w:rsid w:val="002E4D88"/>
    <w:rsid w:val="002E4D9C"/>
    <w:rsid w:val="002E6C46"/>
    <w:rsid w:val="002E6F96"/>
    <w:rsid w:val="002E6FCE"/>
    <w:rsid w:val="002E7227"/>
    <w:rsid w:val="002E75E2"/>
    <w:rsid w:val="002F0424"/>
    <w:rsid w:val="002F077B"/>
    <w:rsid w:val="002F12F7"/>
    <w:rsid w:val="002F2115"/>
    <w:rsid w:val="002F2309"/>
    <w:rsid w:val="002F3C3F"/>
    <w:rsid w:val="002F3F91"/>
    <w:rsid w:val="002F4E90"/>
    <w:rsid w:val="002F4FDE"/>
    <w:rsid w:val="002F582B"/>
    <w:rsid w:val="002F6E49"/>
    <w:rsid w:val="002F7051"/>
    <w:rsid w:val="002F7BA6"/>
    <w:rsid w:val="003014C0"/>
    <w:rsid w:val="003019D4"/>
    <w:rsid w:val="00303EE9"/>
    <w:rsid w:val="003044BA"/>
    <w:rsid w:val="00304FB0"/>
    <w:rsid w:val="00305B07"/>
    <w:rsid w:val="00305D89"/>
    <w:rsid w:val="00305DF6"/>
    <w:rsid w:val="00306E0C"/>
    <w:rsid w:val="003102BD"/>
    <w:rsid w:val="003102C5"/>
    <w:rsid w:val="00310494"/>
    <w:rsid w:val="00311135"/>
    <w:rsid w:val="00311A0E"/>
    <w:rsid w:val="003127DF"/>
    <w:rsid w:val="00314448"/>
    <w:rsid w:val="003147D5"/>
    <w:rsid w:val="00314AEB"/>
    <w:rsid w:val="00315C5B"/>
    <w:rsid w:val="00320ECD"/>
    <w:rsid w:val="003213BF"/>
    <w:rsid w:val="00321448"/>
    <w:rsid w:val="003217AD"/>
    <w:rsid w:val="003220E7"/>
    <w:rsid w:val="00323189"/>
    <w:rsid w:val="0032402A"/>
    <w:rsid w:val="003242CB"/>
    <w:rsid w:val="00325615"/>
    <w:rsid w:val="00326099"/>
    <w:rsid w:val="00326698"/>
    <w:rsid w:val="00326AF2"/>
    <w:rsid w:val="00326B98"/>
    <w:rsid w:val="00326DB4"/>
    <w:rsid w:val="0033084D"/>
    <w:rsid w:val="00331F5A"/>
    <w:rsid w:val="00332081"/>
    <w:rsid w:val="003321D9"/>
    <w:rsid w:val="00332D92"/>
    <w:rsid w:val="00333016"/>
    <w:rsid w:val="00333725"/>
    <w:rsid w:val="00336C8E"/>
    <w:rsid w:val="00336EB7"/>
    <w:rsid w:val="00336EDE"/>
    <w:rsid w:val="00341082"/>
    <w:rsid w:val="003415F6"/>
    <w:rsid w:val="00341BB4"/>
    <w:rsid w:val="00341E46"/>
    <w:rsid w:val="00342646"/>
    <w:rsid w:val="00342652"/>
    <w:rsid w:val="00342C64"/>
    <w:rsid w:val="003435B9"/>
    <w:rsid w:val="003472FD"/>
    <w:rsid w:val="00350585"/>
    <w:rsid w:val="00351276"/>
    <w:rsid w:val="0035174F"/>
    <w:rsid w:val="00352328"/>
    <w:rsid w:val="003536B9"/>
    <w:rsid w:val="00354B96"/>
    <w:rsid w:val="00354D0E"/>
    <w:rsid w:val="0035602D"/>
    <w:rsid w:val="003575ED"/>
    <w:rsid w:val="003616A6"/>
    <w:rsid w:val="00361867"/>
    <w:rsid w:val="003629D3"/>
    <w:rsid w:val="003718D3"/>
    <w:rsid w:val="00371FAF"/>
    <w:rsid w:val="00372995"/>
    <w:rsid w:val="00372BED"/>
    <w:rsid w:val="00373A4B"/>
    <w:rsid w:val="00374F28"/>
    <w:rsid w:val="0037658B"/>
    <w:rsid w:val="00376E37"/>
    <w:rsid w:val="003774A9"/>
    <w:rsid w:val="00377EE8"/>
    <w:rsid w:val="0038033A"/>
    <w:rsid w:val="00380903"/>
    <w:rsid w:val="00381A05"/>
    <w:rsid w:val="00382449"/>
    <w:rsid w:val="00382A35"/>
    <w:rsid w:val="00382F53"/>
    <w:rsid w:val="0038446E"/>
    <w:rsid w:val="00385277"/>
    <w:rsid w:val="00390D29"/>
    <w:rsid w:val="003910CC"/>
    <w:rsid w:val="0039246F"/>
    <w:rsid w:val="00392E5C"/>
    <w:rsid w:val="00397283"/>
    <w:rsid w:val="003A0218"/>
    <w:rsid w:val="003A18BB"/>
    <w:rsid w:val="003A1BFF"/>
    <w:rsid w:val="003A2ED4"/>
    <w:rsid w:val="003A47E0"/>
    <w:rsid w:val="003A62A8"/>
    <w:rsid w:val="003A632A"/>
    <w:rsid w:val="003A73B5"/>
    <w:rsid w:val="003B114F"/>
    <w:rsid w:val="003B2002"/>
    <w:rsid w:val="003B3154"/>
    <w:rsid w:val="003B45E0"/>
    <w:rsid w:val="003B4E2D"/>
    <w:rsid w:val="003B5294"/>
    <w:rsid w:val="003B673A"/>
    <w:rsid w:val="003B6806"/>
    <w:rsid w:val="003B7097"/>
    <w:rsid w:val="003B7752"/>
    <w:rsid w:val="003B7D1E"/>
    <w:rsid w:val="003B7DA6"/>
    <w:rsid w:val="003C0498"/>
    <w:rsid w:val="003C0EB9"/>
    <w:rsid w:val="003C1392"/>
    <w:rsid w:val="003C1655"/>
    <w:rsid w:val="003C1CEA"/>
    <w:rsid w:val="003C27EB"/>
    <w:rsid w:val="003C39E6"/>
    <w:rsid w:val="003C4EDE"/>
    <w:rsid w:val="003C521B"/>
    <w:rsid w:val="003C5C65"/>
    <w:rsid w:val="003C5C69"/>
    <w:rsid w:val="003C66A5"/>
    <w:rsid w:val="003C6F28"/>
    <w:rsid w:val="003D39A3"/>
    <w:rsid w:val="003D3EC2"/>
    <w:rsid w:val="003D4576"/>
    <w:rsid w:val="003D4B35"/>
    <w:rsid w:val="003D6142"/>
    <w:rsid w:val="003D6C7B"/>
    <w:rsid w:val="003D6ED1"/>
    <w:rsid w:val="003D6F05"/>
    <w:rsid w:val="003E0BFA"/>
    <w:rsid w:val="003E23E9"/>
    <w:rsid w:val="003E24C0"/>
    <w:rsid w:val="003E3D61"/>
    <w:rsid w:val="003E508F"/>
    <w:rsid w:val="003E5B20"/>
    <w:rsid w:val="003E62B5"/>
    <w:rsid w:val="003E7265"/>
    <w:rsid w:val="003F3A0A"/>
    <w:rsid w:val="003F4C9F"/>
    <w:rsid w:val="003F50E4"/>
    <w:rsid w:val="003F681A"/>
    <w:rsid w:val="00401852"/>
    <w:rsid w:val="004018B8"/>
    <w:rsid w:val="004018DB"/>
    <w:rsid w:val="00404F68"/>
    <w:rsid w:val="00405B3C"/>
    <w:rsid w:val="004062FF"/>
    <w:rsid w:val="00406670"/>
    <w:rsid w:val="00407CDC"/>
    <w:rsid w:val="00410AEE"/>
    <w:rsid w:val="004127F6"/>
    <w:rsid w:val="0041465F"/>
    <w:rsid w:val="00416B85"/>
    <w:rsid w:val="00417F3B"/>
    <w:rsid w:val="00420087"/>
    <w:rsid w:val="004227E1"/>
    <w:rsid w:val="004229DA"/>
    <w:rsid w:val="004237D3"/>
    <w:rsid w:val="00423BA7"/>
    <w:rsid w:val="00424D7B"/>
    <w:rsid w:val="00426524"/>
    <w:rsid w:val="0042682F"/>
    <w:rsid w:val="00426F3B"/>
    <w:rsid w:val="00426FBF"/>
    <w:rsid w:val="00427BE5"/>
    <w:rsid w:val="004326B6"/>
    <w:rsid w:val="004334AB"/>
    <w:rsid w:val="00434190"/>
    <w:rsid w:val="004345E8"/>
    <w:rsid w:val="004369CF"/>
    <w:rsid w:val="0043756A"/>
    <w:rsid w:val="004406DE"/>
    <w:rsid w:val="00445350"/>
    <w:rsid w:val="0044621B"/>
    <w:rsid w:val="004466BC"/>
    <w:rsid w:val="00450276"/>
    <w:rsid w:val="00450A4A"/>
    <w:rsid w:val="004534A4"/>
    <w:rsid w:val="004538C5"/>
    <w:rsid w:val="00453AD9"/>
    <w:rsid w:val="00453F29"/>
    <w:rsid w:val="004544DD"/>
    <w:rsid w:val="004549FC"/>
    <w:rsid w:val="00455908"/>
    <w:rsid w:val="00455D55"/>
    <w:rsid w:val="00457448"/>
    <w:rsid w:val="00457A5D"/>
    <w:rsid w:val="004605A2"/>
    <w:rsid w:val="00462428"/>
    <w:rsid w:val="00462A51"/>
    <w:rsid w:val="00465456"/>
    <w:rsid w:val="00466FBF"/>
    <w:rsid w:val="004670A5"/>
    <w:rsid w:val="004672EF"/>
    <w:rsid w:val="00467F96"/>
    <w:rsid w:val="00470245"/>
    <w:rsid w:val="00471771"/>
    <w:rsid w:val="004720C5"/>
    <w:rsid w:val="00472D7B"/>
    <w:rsid w:val="00472DE6"/>
    <w:rsid w:val="00473344"/>
    <w:rsid w:val="00473763"/>
    <w:rsid w:val="00475049"/>
    <w:rsid w:val="0047554A"/>
    <w:rsid w:val="00476EEC"/>
    <w:rsid w:val="00480588"/>
    <w:rsid w:val="00482920"/>
    <w:rsid w:val="0048374B"/>
    <w:rsid w:val="004849BC"/>
    <w:rsid w:val="00484D40"/>
    <w:rsid w:val="00486C98"/>
    <w:rsid w:val="00487698"/>
    <w:rsid w:val="0049009B"/>
    <w:rsid w:val="00490A09"/>
    <w:rsid w:val="00490CE1"/>
    <w:rsid w:val="00492660"/>
    <w:rsid w:val="00492B71"/>
    <w:rsid w:val="00493B49"/>
    <w:rsid w:val="00493BDC"/>
    <w:rsid w:val="00494EAC"/>
    <w:rsid w:val="00495897"/>
    <w:rsid w:val="00495AAA"/>
    <w:rsid w:val="00495E9D"/>
    <w:rsid w:val="004A1F93"/>
    <w:rsid w:val="004A2C75"/>
    <w:rsid w:val="004A4B7C"/>
    <w:rsid w:val="004A4FC8"/>
    <w:rsid w:val="004A56D5"/>
    <w:rsid w:val="004A5774"/>
    <w:rsid w:val="004A6686"/>
    <w:rsid w:val="004A727F"/>
    <w:rsid w:val="004B07CF"/>
    <w:rsid w:val="004B365F"/>
    <w:rsid w:val="004B42F0"/>
    <w:rsid w:val="004B7797"/>
    <w:rsid w:val="004C002F"/>
    <w:rsid w:val="004C12EB"/>
    <w:rsid w:val="004C326B"/>
    <w:rsid w:val="004C3681"/>
    <w:rsid w:val="004C4EF1"/>
    <w:rsid w:val="004C5789"/>
    <w:rsid w:val="004C6367"/>
    <w:rsid w:val="004C6BC0"/>
    <w:rsid w:val="004D01AD"/>
    <w:rsid w:val="004D0DCE"/>
    <w:rsid w:val="004D173B"/>
    <w:rsid w:val="004D3C2D"/>
    <w:rsid w:val="004D4B5A"/>
    <w:rsid w:val="004D5439"/>
    <w:rsid w:val="004D6195"/>
    <w:rsid w:val="004D6DFC"/>
    <w:rsid w:val="004D7122"/>
    <w:rsid w:val="004E1526"/>
    <w:rsid w:val="004E35A0"/>
    <w:rsid w:val="004E462B"/>
    <w:rsid w:val="004E5680"/>
    <w:rsid w:val="004E6B6E"/>
    <w:rsid w:val="004E7768"/>
    <w:rsid w:val="004E7BA1"/>
    <w:rsid w:val="004F0B1B"/>
    <w:rsid w:val="004F162E"/>
    <w:rsid w:val="004F3D82"/>
    <w:rsid w:val="004F5D16"/>
    <w:rsid w:val="004F5E29"/>
    <w:rsid w:val="004F76F8"/>
    <w:rsid w:val="004F7ADF"/>
    <w:rsid w:val="0050073A"/>
    <w:rsid w:val="00500C93"/>
    <w:rsid w:val="00501ADB"/>
    <w:rsid w:val="0050209F"/>
    <w:rsid w:val="00502704"/>
    <w:rsid w:val="00502E7B"/>
    <w:rsid w:val="005042AF"/>
    <w:rsid w:val="00505693"/>
    <w:rsid w:val="005057CA"/>
    <w:rsid w:val="005058C6"/>
    <w:rsid w:val="00507565"/>
    <w:rsid w:val="00510C4A"/>
    <w:rsid w:val="00510D85"/>
    <w:rsid w:val="00510DF5"/>
    <w:rsid w:val="00510FF3"/>
    <w:rsid w:val="00512597"/>
    <w:rsid w:val="00512CF5"/>
    <w:rsid w:val="00513051"/>
    <w:rsid w:val="00513DBF"/>
    <w:rsid w:val="00514570"/>
    <w:rsid w:val="00514B07"/>
    <w:rsid w:val="00514BED"/>
    <w:rsid w:val="00515028"/>
    <w:rsid w:val="0051583D"/>
    <w:rsid w:val="005167CE"/>
    <w:rsid w:val="0051688B"/>
    <w:rsid w:val="0052077E"/>
    <w:rsid w:val="005214DD"/>
    <w:rsid w:val="0052196C"/>
    <w:rsid w:val="005219C6"/>
    <w:rsid w:val="00522191"/>
    <w:rsid w:val="005237E4"/>
    <w:rsid w:val="00523DCB"/>
    <w:rsid w:val="00526481"/>
    <w:rsid w:val="00526E63"/>
    <w:rsid w:val="00527909"/>
    <w:rsid w:val="005307D3"/>
    <w:rsid w:val="005311EF"/>
    <w:rsid w:val="00533097"/>
    <w:rsid w:val="00533111"/>
    <w:rsid w:val="005334A1"/>
    <w:rsid w:val="005336CB"/>
    <w:rsid w:val="00534339"/>
    <w:rsid w:val="005345A2"/>
    <w:rsid w:val="00534616"/>
    <w:rsid w:val="00534E1E"/>
    <w:rsid w:val="00535A67"/>
    <w:rsid w:val="00535C63"/>
    <w:rsid w:val="00536D5D"/>
    <w:rsid w:val="00536E9E"/>
    <w:rsid w:val="00537E16"/>
    <w:rsid w:val="005424F6"/>
    <w:rsid w:val="005424FD"/>
    <w:rsid w:val="0054341C"/>
    <w:rsid w:val="0054385E"/>
    <w:rsid w:val="005438F7"/>
    <w:rsid w:val="0054477C"/>
    <w:rsid w:val="00546642"/>
    <w:rsid w:val="00547C13"/>
    <w:rsid w:val="0055054A"/>
    <w:rsid w:val="00550636"/>
    <w:rsid w:val="00550FCE"/>
    <w:rsid w:val="00551485"/>
    <w:rsid w:val="00552E49"/>
    <w:rsid w:val="0055400A"/>
    <w:rsid w:val="005545DA"/>
    <w:rsid w:val="00555292"/>
    <w:rsid w:val="00555FBF"/>
    <w:rsid w:val="00556830"/>
    <w:rsid w:val="00556C2F"/>
    <w:rsid w:val="00557D26"/>
    <w:rsid w:val="005601E6"/>
    <w:rsid w:val="00560B34"/>
    <w:rsid w:val="00561E32"/>
    <w:rsid w:val="005638BB"/>
    <w:rsid w:val="00564536"/>
    <w:rsid w:val="00565567"/>
    <w:rsid w:val="005655B5"/>
    <w:rsid w:val="005673CA"/>
    <w:rsid w:val="00567C13"/>
    <w:rsid w:val="00571886"/>
    <w:rsid w:val="00572C15"/>
    <w:rsid w:val="00573740"/>
    <w:rsid w:val="005748FA"/>
    <w:rsid w:val="005752D7"/>
    <w:rsid w:val="005765A1"/>
    <w:rsid w:val="00576CD4"/>
    <w:rsid w:val="00580946"/>
    <w:rsid w:val="0058167B"/>
    <w:rsid w:val="005837BB"/>
    <w:rsid w:val="00584893"/>
    <w:rsid w:val="0058619A"/>
    <w:rsid w:val="00590275"/>
    <w:rsid w:val="00590D66"/>
    <w:rsid w:val="00592312"/>
    <w:rsid w:val="00593EAB"/>
    <w:rsid w:val="00593FB4"/>
    <w:rsid w:val="00594552"/>
    <w:rsid w:val="0059529E"/>
    <w:rsid w:val="00595A4F"/>
    <w:rsid w:val="00596668"/>
    <w:rsid w:val="00597B9F"/>
    <w:rsid w:val="005A256D"/>
    <w:rsid w:val="005A26DE"/>
    <w:rsid w:val="005A2E23"/>
    <w:rsid w:val="005A34E5"/>
    <w:rsid w:val="005A4102"/>
    <w:rsid w:val="005A4709"/>
    <w:rsid w:val="005A55EA"/>
    <w:rsid w:val="005A7110"/>
    <w:rsid w:val="005B0360"/>
    <w:rsid w:val="005B0FD7"/>
    <w:rsid w:val="005B364E"/>
    <w:rsid w:val="005B43A4"/>
    <w:rsid w:val="005B51F5"/>
    <w:rsid w:val="005B5264"/>
    <w:rsid w:val="005B52AE"/>
    <w:rsid w:val="005B5751"/>
    <w:rsid w:val="005B7F57"/>
    <w:rsid w:val="005C08FD"/>
    <w:rsid w:val="005C1694"/>
    <w:rsid w:val="005C1ACE"/>
    <w:rsid w:val="005C2DBF"/>
    <w:rsid w:val="005C3742"/>
    <w:rsid w:val="005C530D"/>
    <w:rsid w:val="005C62A4"/>
    <w:rsid w:val="005C713F"/>
    <w:rsid w:val="005C71FC"/>
    <w:rsid w:val="005C7B10"/>
    <w:rsid w:val="005D2130"/>
    <w:rsid w:val="005D272C"/>
    <w:rsid w:val="005D2867"/>
    <w:rsid w:val="005D3D5F"/>
    <w:rsid w:val="005D4A29"/>
    <w:rsid w:val="005D4FB9"/>
    <w:rsid w:val="005D5002"/>
    <w:rsid w:val="005D52B4"/>
    <w:rsid w:val="005D5B11"/>
    <w:rsid w:val="005D65CC"/>
    <w:rsid w:val="005D6DF2"/>
    <w:rsid w:val="005D782A"/>
    <w:rsid w:val="005E00CC"/>
    <w:rsid w:val="005E067D"/>
    <w:rsid w:val="005E0A6E"/>
    <w:rsid w:val="005E265E"/>
    <w:rsid w:val="005E6E64"/>
    <w:rsid w:val="005F11AE"/>
    <w:rsid w:val="005F3655"/>
    <w:rsid w:val="005F393F"/>
    <w:rsid w:val="005F4AD7"/>
    <w:rsid w:val="005F5549"/>
    <w:rsid w:val="005F5D98"/>
    <w:rsid w:val="005F6313"/>
    <w:rsid w:val="005F7209"/>
    <w:rsid w:val="00601160"/>
    <w:rsid w:val="00602C73"/>
    <w:rsid w:val="006041C4"/>
    <w:rsid w:val="00605742"/>
    <w:rsid w:val="00605E65"/>
    <w:rsid w:val="00606565"/>
    <w:rsid w:val="00606D15"/>
    <w:rsid w:val="00607880"/>
    <w:rsid w:val="0061212B"/>
    <w:rsid w:val="006133ED"/>
    <w:rsid w:val="006143CD"/>
    <w:rsid w:val="00614C11"/>
    <w:rsid w:val="00616BD8"/>
    <w:rsid w:val="006171CF"/>
    <w:rsid w:val="00621E82"/>
    <w:rsid w:val="00622D8D"/>
    <w:rsid w:val="00623704"/>
    <w:rsid w:val="0062418A"/>
    <w:rsid w:val="0062773C"/>
    <w:rsid w:val="00627821"/>
    <w:rsid w:val="00627EE1"/>
    <w:rsid w:val="0063030E"/>
    <w:rsid w:val="00630599"/>
    <w:rsid w:val="00630654"/>
    <w:rsid w:val="00631466"/>
    <w:rsid w:val="006314BE"/>
    <w:rsid w:val="006335A0"/>
    <w:rsid w:val="00633CD3"/>
    <w:rsid w:val="0063475C"/>
    <w:rsid w:val="00634850"/>
    <w:rsid w:val="00635BD8"/>
    <w:rsid w:val="00637F12"/>
    <w:rsid w:val="006401E8"/>
    <w:rsid w:val="00642CC2"/>
    <w:rsid w:val="006433B1"/>
    <w:rsid w:val="006433E5"/>
    <w:rsid w:val="00643D07"/>
    <w:rsid w:val="00644629"/>
    <w:rsid w:val="0064575D"/>
    <w:rsid w:val="00646BA5"/>
    <w:rsid w:val="00650CAE"/>
    <w:rsid w:val="00651827"/>
    <w:rsid w:val="006530B6"/>
    <w:rsid w:val="0065553D"/>
    <w:rsid w:val="00656B77"/>
    <w:rsid w:val="006572FF"/>
    <w:rsid w:val="00657CFD"/>
    <w:rsid w:val="00657D26"/>
    <w:rsid w:val="006614C6"/>
    <w:rsid w:val="00661C3C"/>
    <w:rsid w:val="0066203F"/>
    <w:rsid w:val="00663078"/>
    <w:rsid w:val="00665569"/>
    <w:rsid w:val="006659F8"/>
    <w:rsid w:val="00666BAF"/>
    <w:rsid w:val="00666C57"/>
    <w:rsid w:val="00666CC4"/>
    <w:rsid w:val="0067014F"/>
    <w:rsid w:val="0067177B"/>
    <w:rsid w:val="00673127"/>
    <w:rsid w:val="00673A67"/>
    <w:rsid w:val="00674FCA"/>
    <w:rsid w:val="00675C1D"/>
    <w:rsid w:val="0067622D"/>
    <w:rsid w:val="006762E7"/>
    <w:rsid w:val="006772C1"/>
    <w:rsid w:val="00681B7D"/>
    <w:rsid w:val="00681BCB"/>
    <w:rsid w:val="00683B11"/>
    <w:rsid w:val="00683C39"/>
    <w:rsid w:val="00683F1F"/>
    <w:rsid w:val="00684031"/>
    <w:rsid w:val="0068415A"/>
    <w:rsid w:val="00685C68"/>
    <w:rsid w:val="006860F3"/>
    <w:rsid w:val="00686550"/>
    <w:rsid w:val="00687E6B"/>
    <w:rsid w:val="00691D91"/>
    <w:rsid w:val="00691DF2"/>
    <w:rsid w:val="00692F62"/>
    <w:rsid w:val="00692FF9"/>
    <w:rsid w:val="00694E9B"/>
    <w:rsid w:val="00695871"/>
    <w:rsid w:val="006961F5"/>
    <w:rsid w:val="0069691C"/>
    <w:rsid w:val="006970D7"/>
    <w:rsid w:val="0069725C"/>
    <w:rsid w:val="006972C8"/>
    <w:rsid w:val="006975A3"/>
    <w:rsid w:val="00697FAD"/>
    <w:rsid w:val="006A175B"/>
    <w:rsid w:val="006A32C0"/>
    <w:rsid w:val="006A333E"/>
    <w:rsid w:val="006A5B06"/>
    <w:rsid w:val="006A75EB"/>
    <w:rsid w:val="006A7AD2"/>
    <w:rsid w:val="006B1693"/>
    <w:rsid w:val="006B2C35"/>
    <w:rsid w:val="006B2EFC"/>
    <w:rsid w:val="006B31A2"/>
    <w:rsid w:val="006B33DB"/>
    <w:rsid w:val="006B5308"/>
    <w:rsid w:val="006B5DBE"/>
    <w:rsid w:val="006B6A87"/>
    <w:rsid w:val="006B6D46"/>
    <w:rsid w:val="006B7B9B"/>
    <w:rsid w:val="006B7C8C"/>
    <w:rsid w:val="006B7FA3"/>
    <w:rsid w:val="006B7FA4"/>
    <w:rsid w:val="006B7FD1"/>
    <w:rsid w:val="006C058E"/>
    <w:rsid w:val="006C1ABD"/>
    <w:rsid w:val="006C463F"/>
    <w:rsid w:val="006C49A3"/>
    <w:rsid w:val="006C5863"/>
    <w:rsid w:val="006C6520"/>
    <w:rsid w:val="006C6C92"/>
    <w:rsid w:val="006D0104"/>
    <w:rsid w:val="006D0A04"/>
    <w:rsid w:val="006D2BE3"/>
    <w:rsid w:val="006D3160"/>
    <w:rsid w:val="006D3BDA"/>
    <w:rsid w:val="006D4B48"/>
    <w:rsid w:val="006D515F"/>
    <w:rsid w:val="006D51A8"/>
    <w:rsid w:val="006E3BDA"/>
    <w:rsid w:val="006E3F51"/>
    <w:rsid w:val="006E46DE"/>
    <w:rsid w:val="006E4AF4"/>
    <w:rsid w:val="006E588D"/>
    <w:rsid w:val="006E5B20"/>
    <w:rsid w:val="006E646D"/>
    <w:rsid w:val="006E67BB"/>
    <w:rsid w:val="006F3010"/>
    <w:rsid w:val="006F3E9C"/>
    <w:rsid w:val="006F4279"/>
    <w:rsid w:val="006F4602"/>
    <w:rsid w:val="006F5B4D"/>
    <w:rsid w:val="006F624C"/>
    <w:rsid w:val="006F67A8"/>
    <w:rsid w:val="006F6EE4"/>
    <w:rsid w:val="006F70AF"/>
    <w:rsid w:val="00701AAB"/>
    <w:rsid w:val="0070350B"/>
    <w:rsid w:val="007042D3"/>
    <w:rsid w:val="0070462C"/>
    <w:rsid w:val="00707585"/>
    <w:rsid w:val="0071155F"/>
    <w:rsid w:val="00712151"/>
    <w:rsid w:val="00712658"/>
    <w:rsid w:val="00713637"/>
    <w:rsid w:val="00713BFE"/>
    <w:rsid w:val="0071463F"/>
    <w:rsid w:val="0071537B"/>
    <w:rsid w:val="00715399"/>
    <w:rsid w:val="00715B61"/>
    <w:rsid w:val="00716E9E"/>
    <w:rsid w:val="00717F09"/>
    <w:rsid w:val="00720BD0"/>
    <w:rsid w:val="00721AD2"/>
    <w:rsid w:val="00723770"/>
    <w:rsid w:val="00726483"/>
    <w:rsid w:val="00730995"/>
    <w:rsid w:val="00730ABE"/>
    <w:rsid w:val="00730AEC"/>
    <w:rsid w:val="00731603"/>
    <w:rsid w:val="00731699"/>
    <w:rsid w:val="007316FF"/>
    <w:rsid w:val="00732438"/>
    <w:rsid w:val="00733C06"/>
    <w:rsid w:val="00734B8E"/>
    <w:rsid w:val="00734F2D"/>
    <w:rsid w:val="007352AD"/>
    <w:rsid w:val="007352B4"/>
    <w:rsid w:val="0073605C"/>
    <w:rsid w:val="00736160"/>
    <w:rsid w:val="00736F8B"/>
    <w:rsid w:val="007377FE"/>
    <w:rsid w:val="00741283"/>
    <w:rsid w:val="007412AE"/>
    <w:rsid w:val="007422F1"/>
    <w:rsid w:val="00742507"/>
    <w:rsid w:val="007430CC"/>
    <w:rsid w:val="00743393"/>
    <w:rsid w:val="007438B4"/>
    <w:rsid w:val="00743C4C"/>
    <w:rsid w:val="00743CAA"/>
    <w:rsid w:val="00745207"/>
    <w:rsid w:val="007452A2"/>
    <w:rsid w:val="00745BC5"/>
    <w:rsid w:val="00746107"/>
    <w:rsid w:val="00750830"/>
    <w:rsid w:val="00751E2D"/>
    <w:rsid w:val="007528A3"/>
    <w:rsid w:val="00752ABB"/>
    <w:rsid w:val="00752FA2"/>
    <w:rsid w:val="00753D5F"/>
    <w:rsid w:val="007551F3"/>
    <w:rsid w:val="007555A7"/>
    <w:rsid w:val="007567C2"/>
    <w:rsid w:val="0075731A"/>
    <w:rsid w:val="00760CD6"/>
    <w:rsid w:val="00761471"/>
    <w:rsid w:val="00761922"/>
    <w:rsid w:val="0076215F"/>
    <w:rsid w:val="00762FB7"/>
    <w:rsid w:val="00764D01"/>
    <w:rsid w:val="007656E5"/>
    <w:rsid w:val="00765EFE"/>
    <w:rsid w:val="00766A11"/>
    <w:rsid w:val="00766B9E"/>
    <w:rsid w:val="00772EE9"/>
    <w:rsid w:val="00773350"/>
    <w:rsid w:val="007740E0"/>
    <w:rsid w:val="0077465E"/>
    <w:rsid w:val="00775275"/>
    <w:rsid w:val="00776983"/>
    <w:rsid w:val="00777F5F"/>
    <w:rsid w:val="00780BEB"/>
    <w:rsid w:val="00780CF0"/>
    <w:rsid w:val="00781DF4"/>
    <w:rsid w:val="0078229B"/>
    <w:rsid w:val="00782551"/>
    <w:rsid w:val="00783436"/>
    <w:rsid w:val="00784D11"/>
    <w:rsid w:val="00785258"/>
    <w:rsid w:val="00785876"/>
    <w:rsid w:val="00786405"/>
    <w:rsid w:val="00786B95"/>
    <w:rsid w:val="007871CA"/>
    <w:rsid w:val="007873F5"/>
    <w:rsid w:val="00787B78"/>
    <w:rsid w:val="00787C7D"/>
    <w:rsid w:val="00787CAB"/>
    <w:rsid w:val="00790154"/>
    <w:rsid w:val="007904B5"/>
    <w:rsid w:val="00791497"/>
    <w:rsid w:val="00791579"/>
    <w:rsid w:val="00791935"/>
    <w:rsid w:val="00792093"/>
    <w:rsid w:val="007929A4"/>
    <w:rsid w:val="00794999"/>
    <w:rsid w:val="00794BFF"/>
    <w:rsid w:val="00794DFF"/>
    <w:rsid w:val="007954CC"/>
    <w:rsid w:val="007958B1"/>
    <w:rsid w:val="0079644D"/>
    <w:rsid w:val="00796677"/>
    <w:rsid w:val="0079705E"/>
    <w:rsid w:val="00797D49"/>
    <w:rsid w:val="007A3BF6"/>
    <w:rsid w:val="007A4089"/>
    <w:rsid w:val="007A445F"/>
    <w:rsid w:val="007A5101"/>
    <w:rsid w:val="007B1412"/>
    <w:rsid w:val="007B17F6"/>
    <w:rsid w:val="007B289A"/>
    <w:rsid w:val="007B342D"/>
    <w:rsid w:val="007B3A67"/>
    <w:rsid w:val="007B4A52"/>
    <w:rsid w:val="007B4BD1"/>
    <w:rsid w:val="007B4E09"/>
    <w:rsid w:val="007B5696"/>
    <w:rsid w:val="007B6474"/>
    <w:rsid w:val="007B6500"/>
    <w:rsid w:val="007B6E0C"/>
    <w:rsid w:val="007B6EB0"/>
    <w:rsid w:val="007C08FC"/>
    <w:rsid w:val="007C0949"/>
    <w:rsid w:val="007C0C66"/>
    <w:rsid w:val="007C2CB7"/>
    <w:rsid w:val="007C4B44"/>
    <w:rsid w:val="007C53F5"/>
    <w:rsid w:val="007C54F8"/>
    <w:rsid w:val="007C5EB8"/>
    <w:rsid w:val="007C6FFF"/>
    <w:rsid w:val="007C754E"/>
    <w:rsid w:val="007D09E3"/>
    <w:rsid w:val="007D0AE5"/>
    <w:rsid w:val="007D1214"/>
    <w:rsid w:val="007D325A"/>
    <w:rsid w:val="007D3644"/>
    <w:rsid w:val="007D3B97"/>
    <w:rsid w:val="007D49DF"/>
    <w:rsid w:val="007D4A01"/>
    <w:rsid w:val="007D4AFD"/>
    <w:rsid w:val="007D4B25"/>
    <w:rsid w:val="007D4F4F"/>
    <w:rsid w:val="007D5199"/>
    <w:rsid w:val="007D576F"/>
    <w:rsid w:val="007D5C3B"/>
    <w:rsid w:val="007D76DA"/>
    <w:rsid w:val="007E2752"/>
    <w:rsid w:val="007E3D40"/>
    <w:rsid w:val="007E3FCA"/>
    <w:rsid w:val="007E4D48"/>
    <w:rsid w:val="007E5312"/>
    <w:rsid w:val="007E5A06"/>
    <w:rsid w:val="007E60D1"/>
    <w:rsid w:val="007E749C"/>
    <w:rsid w:val="007F0A8A"/>
    <w:rsid w:val="007F0F36"/>
    <w:rsid w:val="007F21AA"/>
    <w:rsid w:val="007F26D2"/>
    <w:rsid w:val="007F3B61"/>
    <w:rsid w:val="007F3F96"/>
    <w:rsid w:val="007F4A29"/>
    <w:rsid w:val="007F7911"/>
    <w:rsid w:val="00800771"/>
    <w:rsid w:val="008018F0"/>
    <w:rsid w:val="00802291"/>
    <w:rsid w:val="00803DEB"/>
    <w:rsid w:val="00805630"/>
    <w:rsid w:val="00806667"/>
    <w:rsid w:val="00806AB7"/>
    <w:rsid w:val="008078BE"/>
    <w:rsid w:val="008119F9"/>
    <w:rsid w:val="00812119"/>
    <w:rsid w:val="00813FAD"/>
    <w:rsid w:val="008143CD"/>
    <w:rsid w:val="00814E73"/>
    <w:rsid w:val="00815713"/>
    <w:rsid w:val="00815837"/>
    <w:rsid w:val="00815C6B"/>
    <w:rsid w:val="0081679E"/>
    <w:rsid w:val="008172BA"/>
    <w:rsid w:val="00817E70"/>
    <w:rsid w:val="00817F11"/>
    <w:rsid w:val="0082032B"/>
    <w:rsid w:val="008204B0"/>
    <w:rsid w:val="00821323"/>
    <w:rsid w:val="00821BD4"/>
    <w:rsid w:val="0082258D"/>
    <w:rsid w:val="00822746"/>
    <w:rsid w:val="0082601F"/>
    <w:rsid w:val="00826536"/>
    <w:rsid w:val="008270D1"/>
    <w:rsid w:val="00827C48"/>
    <w:rsid w:val="00827F86"/>
    <w:rsid w:val="0083046C"/>
    <w:rsid w:val="008317B2"/>
    <w:rsid w:val="00831EB4"/>
    <w:rsid w:val="00832CD3"/>
    <w:rsid w:val="00833D78"/>
    <w:rsid w:val="00833EC8"/>
    <w:rsid w:val="00833FC5"/>
    <w:rsid w:val="00834920"/>
    <w:rsid w:val="00834A37"/>
    <w:rsid w:val="00835C9D"/>
    <w:rsid w:val="00835DA6"/>
    <w:rsid w:val="00835E26"/>
    <w:rsid w:val="00837DCB"/>
    <w:rsid w:val="008428EE"/>
    <w:rsid w:val="0084586E"/>
    <w:rsid w:val="008459B3"/>
    <w:rsid w:val="00845CF0"/>
    <w:rsid w:val="00846880"/>
    <w:rsid w:val="00850DCE"/>
    <w:rsid w:val="008511A6"/>
    <w:rsid w:val="00851277"/>
    <w:rsid w:val="008513A9"/>
    <w:rsid w:val="008519CD"/>
    <w:rsid w:val="00851E7F"/>
    <w:rsid w:val="00853888"/>
    <w:rsid w:val="00854722"/>
    <w:rsid w:val="008557AF"/>
    <w:rsid w:val="00855A99"/>
    <w:rsid w:val="00856C94"/>
    <w:rsid w:val="008601EB"/>
    <w:rsid w:val="008602F9"/>
    <w:rsid w:val="00861F95"/>
    <w:rsid w:val="0086267D"/>
    <w:rsid w:val="00862B9F"/>
    <w:rsid w:val="0086618B"/>
    <w:rsid w:val="00867F83"/>
    <w:rsid w:val="0087013B"/>
    <w:rsid w:val="00870636"/>
    <w:rsid w:val="008730DF"/>
    <w:rsid w:val="00873527"/>
    <w:rsid w:val="00873928"/>
    <w:rsid w:val="00873A2C"/>
    <w:rsid w:val="00873DC7"/>
    <w:rsid w:val="0087443E"/>
    <w:rsid w:val="008749C3"/>
    <w:rsid w:val="00875D1B"/>
    <w:rsid w:val="008762B4"/>
    <w:rsid w:val="00876D03"/>
    <w:rsid w:val="0087724E"/>
    <w:rsid w:val="008801C0"/>
    <w:rsid w:val="00880633"/>
    <w:rsid w:val="00881CBA"/>
    <w:rsid w:val="00882CD3"/>
    <w:rsid w:val="00883D59"/>
    <w:rsid w:val="00883E43"/>
    <w:rsid w:val="00884B03"/>
    <w:rsid w:val="00885DE8"/>
    <w:rsid w:val="00885F82"/>
    <w:rsid w:val="0088641D"/>
    <w:rsid w:val="00887279"/>
    <w:rsid w:val="0089081E"/>
    <w:rsid w:val="00891F6E"/>
    <w:rsid w:val="00891F6F"/>
    <w:rsid w:val="008921DB"/>
    <w:rsid w:val="00892C51"/>
    <w:rsid w:val="00892E06"/>
    <w:rsid w:val="00894AD0"/>
    <w:rsid w:val="008964E4"/>
    <w:rsid w:val="008A1097"/>
    <w:rsid w:val="008A1A23"/>
    <w:rsid w:val="008A3539"/>
    <w:rsid w:val="008A3D2F"/>
    <w:rsid w:val="008A56CA"/>
    <w:rsid w:val="008A6AD0"/>
    <w:rsid w:val="008B01A3"/>
    <w:rsid w:val="008B0F64"/>
    <w:rsid w:val="008B3561"/>
    <w:rsid w:val="008B55DA"/>
    <w:rsid w:val="008B55DB"/>
    <w:rsid w:val="008B60E5"/>
    <w:rsid w:val="008B71B4"/>
    <w:rsid w:val="008B71C0"/>
    <w:rsid w:val="008C0440"/>
    <w:rsid w:val="008C0C7F"/>
    <w:rsid w:val="008C1026"/>
    <w:rsid w:val="008C267D"/>
    <w:rsid w:val="008C3792"/>
    <w:rsid w:val="008C3958"/>
    <w:rsid w:val="008C6AB9"/>
    <w:rsid w:val="008C6AF6"/>
    <w:rsid w:val="008C6B1A"/>
    <w:rsid w:val="008C7BCF"/>
    <w:rsid w:val="008C7EAC"/>
    <w:rsid w:val="008D0275"/>
    <w:rsid w:val="008D03E4"/>
    <w:rsid w:val="008D1AC3"/>
    <w:rsid w:val="008D2D68"/>
    <w:rsid w:val="008D3818"/>
    <w:rsid w:val="008D3E7E"/>
    <w:rsid w:val="008D57C9"/>
    <w:rsid w:val="008D6758"/>
    <w:rsid w:val="008D6A43"/>
    <w:rsid w:val="008D771C"/>
    <w:rsid w:val="008E02B0"/>
    <w:rsid w:val="008E0A49"/>
    <w:rsid w:val="008E0BAA"/>
    <w:rsid w:val="008E2EDC"/>
    <w:rsid w:val="008E3079"/>
    <w:rsid w:val="008E4CF9"/>
    <w:rsid w:val="008E5194"/>
    <w:rsid w:val="008E53BD"/>
    <w:rsid w:val="008E68AA"/>
    <w:rsid w:val="008E7237"/>
    <w:rsid w:val="008F1167"/>
    <w:rsid w:val="008F2158"/>
    <w:rsid w:val="008F3648"/>
    <w:rsid w:val="008F380B"/>
    <w:rsid w:val="008F5128"/>
    <w:rsid w:val="008F5F5C"/>
    <w:rsid w:val="008F7A8C"/>
    <w:rsid w:val="00901F3A"/>
    <w:rsid w:val="0090215A"/>
    <w:rsid w:val="009021D4"/>
    <w:rsid w:val="0090269C"/>
    <w:rsid w:val="00903AB8"/>
    <w:rsid w:val="009063FF"/>
    <w:rsid w:val="00906DC0"/>
    <w:rsid w:val="00907527"/>
    <w:rsid w:val="0090792B"/>
    <w:rsid w:val="0091087A"/>
    <w:rsid w:val="009116BF"/>
    <w:rsid w:val="009116C3"/>
    <w:rsid w:val="009136E1"/>
    <w:rsid w:val="00914032"/>
    <w:rsid w:val="009146E2"/>
    <w:rsid w:val="009147B2"/>
    <w:rsid w:val="00914BB0"/>
    <w:rsid w:val="009164C2"/>
    <w:rsid w:val="00916B71"/>
    <w:rsid w:val="00917471"/>
    <w:rsid w:val="00917DAD"/>
    <w:rsid w:val="00920D3A"/>
    <w:rsid w:val="0092147F"/>
    <w:rsid w:val="00923E24"/>
    <w:rsid w:val="00924CFD"/>
    <w:rsid w:val="00925F78"/>
    <w:rsid w:val="00926219"/>
    <w:rsid w:val="00926965"/>
    <w:rsid w:val="00930BE7"/>
    <w:rsid w:val="0093111B"/>
    <w:rsid w:val="0093146A"/>
    <w:rsid w:val="00931C19"/>
    <w:rsid w:val="00932F9A"/>
    <w:rsid w:val="009350B8"/>
    <w:rsid w:val="00935463"/>
    <w:rsid w:val="00936153"/>
    <w:rsid w:val="009410E4"/>
    <w:rsid w:val="0094227E"/>
    <w:rsid w:val="009443F4"/>
    <w:rsid w:val="00947B3A"/>
    <w:rsid w:val="00950038"/>
    <w:rsid w:val="00950FA4"/>
    <w:rsid w:val="00951A21"/>
    <w:rsid w:val="0095265D"/>
    <w:rsid w:val="00953BC5"/>
    <w:rsid w:val="00955030"/>
    <w:rsid w:val="009564D7"/>
    <w:rsid w:val="00957564"/>
    <w:rsid w:val="00962D1B"/>
    <w:rsid w:val="0096391F"/>
    <w:rsid w:val="00964131"/>
    <w:rsid w:val="0096414A"/>
    <w:rsid w:val="0096435D"/>
    <w:rsid w:val="0096524D"/>
    <w:rsid w:val="009664AA"/>
    <w:rsid w:val="00966FAB"/>
    <w:rsid w:val="00970123"/>
    <w:rsid w:val="009713B5"/>
    <w:rsid w:val="00972567"/>
    <w:rsid w:val="00972A91"/>
    <w:rsid w:val="009734AB"/>
    <w:rsid w:val="00974087"/>
    <w:rsid w:val="009741DD"/>
    <w:rsid w:val="0097584A"/>
    <w:rsid w:val="00975B0D"/>
    <w:rsid w:val="00975D81"/>
    <w:rsid w:val="00976881"/>
    <w:rsid w:val="009775C9"/>
    <w:rsid w:val="009779DB"/>
    <w:rsid w:val="00977D80"/>
    <w:rsid w:val="00977EB9"/>
    <w:rsid w:val="00980F30"/>
    <w:rsid w:val="00984284"/>
    <w:rsid w:val="00984323"/>
    <w:rsid w:val="00984641"/>
    <w:rsid w:val="009866E9"/>
    <w:rsid w:val="0098706C"/>
    <w:rsid w:val="00987615"/>
    <w:rsid w:val="00991BBF"/>
    <w:rsid w:val="009929E1"/>
    <w:rsid w:val="00993E99"/>
    <w:rsid w:val="00997068"/>
    <w:rsid w:val="0099731B"/>
    <w:rsid w:val="009979EF"/>
    <w:rsid w:val="009A0D51"/>
    <w:rsid w:val="009A1335"/>
    <w:rsid w:val="009A23FB"/>
    <w:rsid w:val="009A2C69"/>
    <w:rsid w:val="009A3E51"/>
    <w:rsid w:val="009A4152"/>
    <w:rsid w:val="009A5384"/>
    <w:rsid w:val="009B1381"/>
    <w:rsid w:val="009B2333"/>
    <w:rsid w:val="009B2956"/>
    <w:rsid w:val="009B2A13"/>
    <w:rsid w:val="009B46FC"/>
    <w:rsid w:val="009B522F"/>
    <w:rsid w:val="009B74F0"/>
    <w:rsid w:val="009B7DE0"/>
    <w:rsid w:val="009C09B2"/>
    <w:rsid w:val="009C21E3"/>
    <w:rsid w:val="009C4C21"/>
    <w:rsid w:val="009C6F71"/>
    <w:rsid w:val="009C7918"/>
    <w:rsid w:val="009C793A"/>
    <w:rsid w:val="009C7AF4"/>
    <w:rsid w:val="009D04D0"/>
    <w:rsid w:val="009D27FD"/>
    <w:rsid w:val="009D4E5E"/>
    <w:rsid w:val="009D6A67"/>
    <w:rsid w:val="009D6CA0"/>
    <w:rsid w:val="009D6E91"/>
    <w:rsid w:val="009E0A47"/>
    <w:rsid w:val="009E0F3C"/>
    <w:rsid w:val="009E128B"/>
    <w:rsid w:val="009E1760"/>
    <w:rsid w:val="009E1C68"/>
    <w:rsid w:val="009E2357"/>
    <w:rsid w:val="009E2FDB"/>
    <w:rsid w:val="009E3861"/>
    <w:rsid w:val="009E42C5"/>
    <w:rsid w:val="009E472B"/>
    <w:rsid w:val="009E4896"/>
    <w:rsid w:val="009E4A1B"/>
    <w:rsid w:val="009E519A"/>
    <w:rsid w:val="009E65B5"/>
    <w:rsid w:val="009E684B"/>
    <w:rsid w:val="009F1D82"/>
    <w:rsid w:val="009F203C"/>
    <w:rsid w:val="009F2D47"/>
    <w:rsid w:val="009F2DC9"/>
    <w:rsid w:val="009F3567"/>
    <w:rsid w:val="009F3A9F"/>
    <w:rsid w:val="009F3FB9"/>
    <w:rsid w:val="009F4F7E"/>
    <w:rsid w:val="009F6CF6"/>
    <w:rsid w:val="009F723E"/>
    <w:rsid w:val="009F78F0"/>
    <w:rsid w:val="00A00761"/>
    <w:rsid w:val="00A01E29"/>
    <w:rsid w:val="00A01F77"/>
    <w:rsid w:val="00A0248D"/>
    <w:rsid w:val="00A032A4"/>
    <w:rsid w:val="00A034F1"/>
    <w:rsid w:val="00A03B86"/>
    <w:rsid w:val="00A05C90"/>
    <w:rsid w:val="00A072BF"/>
    <w:rsid w:val="00A07649"/>
    <w:rsid w:val="00A100DF"/>
    <w:rsid w:val="00A108ED"/>
    <w:rsid w:val="00A113B2"/>
    <w:rsid w:val="00A124F5"/>
    <w:rsid w:val="00A13D14"/>
    <w:rsid w:val="00A13F27"/>
    <w:rsid w:val="00A151E7"/>
    <w:rsid w:val="00A1521D"/>
    <w:rsid w:val="00A1535E"/>
    <w:rsid w:val="00A16ECE"/>
    <w:rsid w:val="00A1718C"/>
    <w:rsid w:val="00A17331"/>
    <w:rsid w:val="00A22418"/>
    <w:rsid w:val="00A2252A"/>
    <w:rsid w:val="00A23549"/>
    <w:rsid w:val="00A23600"/>
    <w:rsid w:val="00A2487D"/>
    <w:rsid w:val="00A25393"/>
    <w:rsid w:val="00A26182"/>
    <w:rsid w:val="00A264E5"/>
    <w:rsid w:val="00A26594"/>
    <w:rsid w:val="00A27915"/>
    <w:rsid w:val="00A30BB7"/>
    <w:rsid w:val="00A313D9"/>
    <w:rsid w:val="00A31AB4"/>
    <w:rsid w:val="00A31FB7"/>
    <w:rsid w:val="00A32022"/>
    <w:rsid w:val="00A325BC"/>
    <w:rsid w:val="00A3267F"/>
    <w:rsid w:val="00A3283A"/>
    <w:rsid w:val="00A3374F"/>
    <w:rsid w:val="00A33D8E"/>
    <w:rsid w:val="00A33ECA"/>
    <w:rsid w:val="00A3639B"/>
    <w:rsid w:val="00A36FE3"/>
    <w:rsid w:val="00A37268"/>
    <w:rsid w:val="00A4035A"/>
    <w:rsid w:val="00A423F8"/>
    <w:rsid w:val="00A439A3"/>
    <w:rsid w:val="00A449A7"/>
    <w:rsid w:val="00A44DCF"/>
    <w:rsid w:val="00A4711C"/>
    <w:rsid w:val="00A47155"/>
    <w:rsid w:val="00A503AA"/>
    <w:rsid w:val="00A51479"/>
    <w:rsid w:val="00A53795"/>
    <w:rsid w:val="00A54B92"/>
    <w:rsid w:val="00A55C51"/>
    <w:rsid w:val="00A55FA5"/>
    <w:rsid w:val="00A5692E"/>
    <w:rsid w:val="00A56940"/>
    <w:rsid w:val="00A56944"/>
    <w:rsid w:val="00A57145"/>
    <w:rsid w:val="00A57CAB"/>
    <w:rsid w:val="00A60BEF"/>
    <w:rsid w:val="00A6158E"/>
    <w:rsid w:val="00A63A58"/>
    <w:rsid w:val="00A643E9"/>
    <w:rsid w:val="00A64AE1"/>
    <w:rsid w:val="00A659B2"/>
    <w:rsid w:val="00A67237"/>
    <w:rsid w:val="00A717BB"/>
    <w:rsid w:val="00A71D1B"/>
    <w:rsid w:val="00A724B7"/>
    <w:rsid w:val="00A732FB"/>
    <w:rsid w:val="00A733C0"/>
    <w:rsid w:val="00A737BE"/>
    <w:rsid w:val="00A73CD5"/>
    <w:rsid w:val="00A7707A"/>
    <w:rsid w:val="00A777C1"/>
    <w:rsid w:val="00A77DCE"/>
    <w:rsid w:val="00A77DEB"/>
    <w:rsid w:val="00A80BD8"/>
    <w:rsid w:val="00A827FC"/>
    <w:rsid w:val="00A82D37"/>
    <w:rsid w:val="00A8301A"/>
    <w:rsid w:val="00A84C23"/>
    <w:rsid w:val="00A85FA3"/>
    <w:rsid w:val="00A87755"/>
    <w:rsid w:val="00A87880"/>
    <w:rsid w:val="00A904B3"/>
    <w:rsid w:val="00A913B7"/>
    <w:rsid w:val="00A919B6"/>
    <w:rsid w:val="00A91B55"/>
    <w:rsid w:val="00A91E0E"/>
    <w:rsid w:val="00A926F8"/>
    <w:rsid w:val="00A94868"/>
    <w:rsid w:val="00A94E5B"/>
    <w:rsid w:val="00A95592"/>
    <w:rsid w:val="00A96792"/>
    <w:rsid w:val="00A975F1"/>
    <w:rsid w:val="00AA1398"/>
    <w:rsid w:val="00AA24E8"/>
    <w:rsid w:val="00AA2A40"/>
    <w:rsid w:val="00AA53BA"/>
    <w:rsid w:val="00AA68AE"/>
    <w:rsid w:val="00AA6D9A"/>
    <w:rsid w:val="00AA7083"/>
    <w:rsid w:val="00AA7700"/>
    <w:rsid w:val="00AA77A0"/>
    <w:rsid w:val="00AB0D4A"/>
    <w:rsid w:val="00AB28E6"/>
    <w:rsid w:val="00AB29C4"/>
    <w:rsid w:val="00AB354E"/>
    <w:rsid w:val="00AB492C"/>
    <w:rsid w:val="00AB5385"/>
    <w:rsid w:val="00AB5624"/>
    <w:rsid w:val="00AB7864"/>
    <w:rsid w:val="00AC1557"/>
    <w:rsid w:val="00AC1749"/>
    <w:rsid w:val="00AC2B91"/>
    <w:rsid w:val="00AC2E21"/>
    <w:rsid w:val="00AC4142"/>
    <w:rsid w:val="00AC49B4"/>
    <w:rsid w:val="00AC4F18"/>
    <w:rsid w:val="00AC572B"/>
    <w:rsid w:val="00AD00F6"/>
    <w:rsid w:val="00AD0E57"/>
    <w:rsid w:val="00AD12B7"/>
    <w:rsid w:val="00AD246A"/>
    <w:rsid w:val="00AD27D7"/>
    <w:rsid w:val="00AD301B"/>
    <w:rsid w:val="00AD42D9"/>
    <w:rsid w:val="00AD4864"/>
    <w:rsid w:val="00AD5D2E"/>
    <w:rsid w:val="00AD7155"/>
    <w:rsid w:val="00AE165D"/>
    <w:rsid w:val="00AE16E6"/>
    <w:rsid w:val="00AE1B4A"/>
    <w:rsid w:val="00AE2582"/>
    <w:rsid w:val="00AE5F15"/>
    <w:rsid w:val="00AF2842"/>
    <w:rsid w:val="00AF2E70"/>
    <w:rsid w:val="00AF3847"/>
    <w:rsid w:val="00AF4B54"/>
    <w:rsid w:val="00AF4D60"/>
    <w:rsid w:val="00AF5CE2"/>
    <w:rsid w:val="00AF6A90"/>
    <w:rsid w:val="00AF6E60"/>
    <w:rsid w:val="00B00A4B"/>
    <w:rsid w:val="00B011CD"/>
    <w:rsid w:val="00B02A77"/>
    <w:rsid w:val="00B032DB"/>
    <w:rsid w:val="00B03D98"/>
    <w:rsid w:val="00B04787"/>
    <w:rsid w:val="00B05A1F"/>
    <w:rsid w:val="00B0665F"/>
    <w:rsid w:val="00B06EC7"/>
    <w:rsid w:val="00B07052"/>
    <w:rsid w:val="00B11D65"/>
    <w:rsid w:val="00B123E7"/>
    <w:rsid w:val="00B12D02"/>
    <w:rsid w:val="00B14217"/>
    <w:rsid w:val="00B17D36"/>
    <w:rsid w:val="00B20362"/>
    <w:rsid w:val="00B204DF"/>
    <w:rsid w:val="00B22BDD"/>
    <w:rsid w:val="00B25111"/>
    <w:rsid w:val="00B301D7"/>
    <w:rsid w:val="00B31F23"/>
    <w:rsid w:val="00B323F3"/>
    <w:rsid w:val="00B3261E"/>
    <w:rsid w:val="00B329CC"/>
    <w:rsid w:val="00B32A14"/>
    <w:rsid w:val="00B32A99"/>
    <w:rsid w:val="00B32F2F"/>
    <w:rsid w:val="00B32F90"/>
    <w:rsid w:val="00B33DA5"/>
    <w:rsid w:val="00B34143"/>
    <w:rsid w:val="00B36C0F"/>
    <w:rsid w:val="00B4076C"/>
    <w:rsid w:val="00B42831"/>
    <w:rsid w:val="00B46096"/>
    <w:rsid w:val="00B47A25"/>
    <w:rsid w:val="00B47DA2"/>
    <w:rsid w:val="00B524C0"/>
    <w:rsid w:val="00B53530"/>
    <w:rsid w:val="00B5389A"/>
    <w:rsid w:val="00B5426A"/>
    <w:rsid w:val="00B560C3"/>
    <w:rsid w:val="00B57656"/>
    <w:rsid w:val="00B60C86"/>
    <w:rsid w:val="00B612FE"/>
    <w:rsid w:val="00B61642"/>
    <w:rsid w:val="00B61E7F"/>
    <w:rsid w:val="00B649D1"/>
    <w:rsid w:val="00B6787D"/>
    <w:rsid w:val="00B7145B"/>
    <w:rsid w:val="00B721B1"/>
    <w:rsid w:val="00B733FD"/>
    <w:rsid w:val="00B7423D"/>
    <w:rsid w:val="00B7451B"/>
    <w:rsid w:val="00B754C0"/>
    <w:rsid w:val="00B75AD0"/>
    <w:rsid w:val="00B75C89"/>
    <w:rsid w:val="00B76F35"/>
    <w:rsid w:val="00B77731"/>
    <w:rsid w:val="00B807F7"/>
    <w:rsid w:val="00B83289"/>
    <w:rsid w:val="00B83303"/>
    <w:rsid w:val="00B839A2"/>
    <w:rsid w:val="00B839A7"/>
    <w:rsid w:val="00B83CD1"/>
    <w:rsid w:val="00B86E07"/>
    <w:rsid w:val="00B877AF"/>
    <w:rsid w:val="00B878A8"/>
    <w:rsid w:val="00B87AE7"/>
    <w:rsid w:val="00B87E1B"/>
    <w:rsid w:val="00B9013E"/>
    <w:rsid w:val="00B901E7"/>
    <w:rsid w:val="00B914EF"/>
    <w:rsid w:val="00B91839"/>
    <w:rsid w:val="00B92131"/>
    <w:rsid w:val="00B924E0"/>
    <w:rsid w:val="00B93A21"/>
    <w:rsid w:val="00B96A1F"/>
    <w:rsid w:val="00BA0581"/>
    <w:rsid w:val="00BA0691"/>
    <w:rsid w:val="00BA12E5"/>
    <w:rsid w:val="00BA1A2D"/>
    <w:rsid w:val="00BA52E8"/>
    <w:rsid w:val="00BA6625"/>
    <w:rsid w:val="00BA6BB9"/>
    <w:rsid w:val="00BA6BDC"/>
    <w:rsid w:val="00BB19FF"/>
    <w:rsid w:val="00BB2DB0"/>
    <w:rsid w:val="00BB35D6"/>
    <w:rsid w:val="00BB3CE8"/>
    <w:rsid w:val="00BB523B"/>
    <w:rsid w:val="00BB63BD"/>
    <w:rsid w:val="00BB659E"/>
    <w:rsid w:val="00BC117E"/>
    <w:rsid w:val="00BC37D8"/>
    <w:rsid w:val="00BC38A1"/>
    <w:rsid w:val="00BC4B57"/>
    <w:rsid w:val="00BC4C2B"/>
    <w:rsid w:val="00BC6017"/>
    <w:rsid w:val="00BC6E5F"/>
    <w:rsid w:val="00BC735E"/>
    <w:rsid w:val="00BC78E9"/>
    <w:rsid w:val="00BD069E"/>
    <w:rsid w:val="00BD0B79"/>
    <w:rsid w:val="00BD108C"/>
    <w:rsid w:val="00BD129B"/>
    <w:rsid w:val="00BD1FDD"/>
    <w:rsid w:val="00BD257D"/>
    <w:rsid w:val="00BD2DAC"/>
    <w:rsid w:val="00BD2E3A"/>
    <w:rsid w:val="00BD3916"/>
    <w:rsid w:val="00BD4CD0"/>
    <w:rsid w:val="00BD5C59"/>
    <w:rsid w:val="00BD5E01"/>
    <w:rsid w:val="00BD6100"/>
    <w:rsid w:val="00BD63E7"/>
    <w:rsid w:val="00BE0991"/>
    <w:rsid w:val="00BE2063"/>
    <w:rsid w:val="00BE37B9"/>
    <w:rsid w:val="00BE47DF"/>
    <w:rsid w:val="00BE5611"/>
    <w:rsid w:val="00BE595C"/>
    <w:rsid w:val="00BE735A"/>
    <w:rsid w:val="00BE7D14"/>
    <w:rsid w:val="00BF00F6"/>
    <w:rsid w:val="00BF0441"/>
    <w:rsid w:val="00BF0CC7"/>
    <w:rsid w:val="00BF18A2"/>
    <w:rsid w:val="00BF1E12"/>
    <w:rsid w:val="00BF2306"/>
    <w:rsid w:val="00BF25C3"/>
    <w:rsid w:val="00BF3A31"/>
    <w:rsid w:val="00BF5270"/>
    <w:rsid w:val="00BF5D03"/>
    <w:rsid w:val="00BF6766"/>
    <w:rsid w:val="00BF748A"/>
    <w:rsid w:val="00BF795E"/>
    <w:rsid w:val="00C00007"/>
    <w:rsid w:val="00C00BC5"/>
    <w:rsid w:val="00C00E96"/>
    <w:rsid w:val="00C0194C"/>
    <w:rsid w:val="00C037A0"/>
    <w:rsid w:val="00C03EDA"/>
    <w:rsid w:val="00C04DA0"/>
    <w:rsid w:val="00C05932"/>
    <w:rsid w:val="00C05CCD"/>
    <w:rsid w:val="00C06CCB"/>
    <w:rsid w:val="00C126F9"/>
    <w:rsid w:val="00C12921"/>
    <w:rsid w:val="00C12B35"/>
    <w:rsid w:val="00C13930"/>
    <w:rsid w:val="00C1518D"/>
    <w:rsid w:val="00C15FFC"/>
    <w:rsid w:val="00C173B2"/>
    <w:rsid w:val="00C17D31"/>
    <w:rsid w:val="00C17F65"/>
    <w:rsid w:val="00C21D3F"/>
    <w:rsid w:val="00C313D5"/>
    <w:rsid w:val="00C317CB"/>
    <w:rsid w:val="00C33800"/>
    <w:rsid w:val="00C34918"/>
    <w:rsid w:val="00C3510A"/>
    <w:rsid w:val="00C36646"/>
    <w:rsid w:val="00C36A4A"/>
    <w:rsid w:val="00C36FE7"/>
    <w:rsid w:val="00C37EF9"/>
    <w:rsid w:val="00C402AA"/>
    <w:rsid w:val="00C40A6B"/>
    <w:rsid w:val="00C4220A"/>
    <w:rsid w:val="00C42838"/>
    <w:rsid w:val="00C4356F"/>
    <w:rsid w:val="00C43594"/>
    <w:rsid w:val="00C44403"/>
    <w:rsid w:val="00C44726"/>
    <w:rsid w:val="00C46630"/>
    <w:rsid w:val="00C500ED"/>
    <w:rsid w:val="00C508AB"/>
    <w:rsid w:val="00C50CAF"/>
    <w:rsid w:val="00C5250B"/>
    <w:rsid w:val="00C525F9"/>
    <w:rsid w:val="00C530B9"/>
    <w:rsid w:val="00C53A54"/>
    <w:rsid w:val="00C555E4"/>
    <w:rsid w:val="00C55E86"/>
    <w:rsid w:val="00C56272"/>
    <w:rsid w:val="00C562D4"/>
    <w:rsid w:val="00C60539"/>
    <w:rsid w:val="00C608C1"/>
    <w:rsid w:val="00C61012"/>
    <w:rsid w:val="00C632EA"/>
    <w:rsid w:val="00C63D88"/>
    <w:rsid w:val="00C64495"/>
    <w:rsid w:val="00C64D8F"/>
    <w:rsid w:val="00C65049"/>
    <w:rsid w:val="00C652B1"/>
    <w:rsid w:val="00C66758"/>
    <w:rsid w:val="00C66C0B"/>
    <w:rsid w:val="00C66D2B"/>
    <w:rsid w:val="00C66F0D"/>
    <w:rsid w:val="00C70365"/>
    <w:rsid w:val="00C723C1"/>
    <w:rsid w:val="00C74E53"/>
    <w:rsid w:val="00C75674"/>
    <w:rsid w:val="00C76FC4"/>
    <w:rsid w:val="00C80CAA"/>
    <w:rsid w:val="00C81400"/>
    <w:rsid w:val="00C81AF7"/>
    <w:rsid w:val="00C82DCE"/>
    <w:rsid w:val="00C82E50"/>
    <w:rsid w:val="00C870E9"/>
    <w:rsid w:val="00C9039D"/>
    <w:rsid w:val="00C91900"/>
    <w:rsid w:val="00C93F36"/>
    <w:rsid w:val="00C943B4"/>
    <w:rsid w:val="00C94CBA"/>
    <w:rsid w:val="00C95039"/>
    <w:rsid w:val="00C9539A"/>
    <w:rsid w:val="00C955C1"/>
    <w:rsid w:val="00C95983"/>
    <w:rsid w:val="00C971FF"/>
    <w:rsid w:val="00C97971"/>
    <w:rsid w:val="00C97EE7"/>
    <w:rsid w:val="00CA1E33"/>
    <w:rsid w:val="00CA2D98"/>
    <w:rsid w:val="00CA3BA9"/>
    <w:rsid w:val="00CA3FF4"/>
    <w:rsid w:val="00CA4A69"/>
    <w:rsid w:val="00CA7D2B"/>
    <w:rsid w:val="00CB276B"/>
    <w:rsid w:val="00CB34B7"/>
    <w:rsid w:val="00CB3919"/>
    <w:rsid w:val="00CB4F55"/>
    <w:rsid w:val="00CB542A"/>
    <w:rsid w:val="00CB6F82"/>
    <w:rsid w:val="00CB792F"/>
    <w:rsid w:val="00CC0725"/>
    <w:rsid w:val="00CC0B5C"/>
    <w:rsid w:val="00CC1454"/>
    <w:rsid w:val="00CC19FA"/>
    <w:rsid w:val="00CC1C4E"/>
    <w:rsid w:val="00CC2258"/>
    <w:rsid w:val="00CC3AC9"/>
    <w:rsid w:val="00CC4D93"/>
    <w:rsid w:val="00CC5132"/>
    <w:rsid w:val="00CC5146"/>
    <w:rsid w:val="00CC5471"/>
    <w:rsid w:val="00CC67C7"/>
    <w:rsid w:val="00CC7516"/>
    <w:rsid w:val="00CD2C1D"/>
    <w:rsid w:val="00CD373F"/>
    <w:rsid w:val="00CD3FB1"/>
    <w:rsid w:val="00CD45E1"/>
    <w:rsid w:val="00CD57DF"/>
    <w:rsid w:val="00CD790D"/>
    <w:rsid w:val="00CE117D"/>
    <w:rsid w:val="00CE1493"/>
    <w:rsid w:val="00CE14D0"/>
    <w:rsid w:val="00CE1A66"/>
    <w:rsid w:val="00CE1AF3"/>
    <w:rsid w:val="00CE29AA"/>
    <w:rsid w:val="00CE2E0C"/>
    <w:rsid w:val="00CE4A43"/>
    <w:rsid w:val="00CE7CD7"/>
    <w:rsid w:val="00CF02B7"/>
    <w:rsid w:val="00CF2086"/>
    <w:rsid w:val="00CF22CD"/>
    <w:rsid w:val="00CF254F"/>
    <w:rsid w:val="00CF314B"/>
    <w:rsid w:val="00CF4F7E"/>
    <w:rsid w:val="00CF622D"/>
    <w:rsid w:val="00CF723C"/>
    <w:rsid w:val="00CF7249"/>
    <w:rsid w:val="00CF736E"/>
    <w:rsid w:val="00D00A9C"/>
    <w:rsid w:val="00D00F2D"/>
    <w:rsid w:val="00D0100D"/>
    <w:rsid w:val="00D02864"/>
    <w:rsid w:val="00D0389F"/>
    <w:rsid w:val="00D057F0"/>
    <w:rsid w:val="00D0584C"/>
    <w:rsid w:val="00D058EC"/>
    <w:rsid w:val="00D07036"/>
    <w:rsid w:val="00D07111"/>
    <w:rsid w:val="00D0794D"/>
    <w:rsid w:val="00D07950"/>
    <w:rsid w:val="00D104C7"/>
    <w:rsid w:val="00D10CEF"/>
    <w:rsid w:val="00D11763"/>
    <w:rsid w:val="00D119CA"/>
    <w:rsid w:val="00D11B48"/>
    <w:rsid w:val="00D12A48"/>
    <w:rsid w:val="00D1302C"/>
    <w:rsid w:val="00D13873"/>
    <w:rsid w:val="00D1440A"/>
    <w:rsid w:val="00D150C4"/>
    <w:rsid w:val="00D15666"/>
    <w:rsid w:val="00D15D54"/>
    <w:rsid w:val="00D17096"/>
    <w:rsid w:val="00D202FF"/>
    <w:rsid w:val="00D2055D"/>
    <w:rsid w:val="00D207ED"/>
    <w:rsid w:val="00D20CFD"/>
    <w:rsid w:val="00D227E0"/>
    <w:rsid w:val="00D22A58"/>
    <w:rsid w:val="00D23169"/>
    <w:rsid w:val="00D23433"/>
    <w:rsid w:val="00D242BA"/>
    <w:rsid w:val="00D24418"/>
    <w:rsid w:val="00D2524B"/>
    <w:rsid w:val="00D258D6"/>
    <w:rsid w:val="00D2792B"/>
    <w:rsid w:val="00D3086A"/>
    <w:rsid w:val="00D3188E"/>
    <w:rsid w:val="00D338E2"/>
    <w:rsid w:val="00D34D72"/>
    <w:rsid w:val="00D34EAC"/>
    <w:rsid w:val="00D408BD"/>
    <w:rsid w:val="00D41298"/>
    <w:rsid w:val="00D42257"/>
    <w:rsid w:val="00D42B8C"/>
    <w:rsid w:val="00D43BC6"/>
    <w:rsid w:val="00D4400A"/>
    <w:rsid w:val="00D47B7D"/>
    <w:rsid w:val="00D50AA8"/>
    <w:rsid w:val="00D52419"/>
    <w:rsid w:val="00D537F9"/>
    <w:rsid w:val="00D53D52"/>
    <w:rsid w:val="00D542FC"/>
    <w:rsid w:val="00D54BBC"/>
    <w:rsid w:val="00D5692B"/>
    <w:rsid w:val="00D60A7E"/>
    <w:rsid w:val="00D61C2F"/>
    <w:rsid w:val="00D628A2"/>
    <w:rsid w:val="00D628FF"/>
    <w:rsid w:val="00D62D39"/>
    <w:rsid w:val="00D6313F"/>
    <w:rsid w:val="00D63A1A"/>
    <w:rsid w:val="00D6758C"/>
    <w:rsid w:val="00D70167"/>
    <w:rsid w:val="00D70428"/>
    <w:rsid w:val="00D7242A"/>
    <w:rsid w:val="00D7291A"/>
    <w:rsid w:val="00D745CF"/>
    <w:rsid w:val="00D7523C"/>
    <w:rsid w:val="00D75B23"/>
    <w:rsid w:val="00D8148C"/>
    <w:rsid w:val="00D82DD3"/>
    <w:rsid w:val="00D83490"/>
    <w:rsid w:val="00D83F8E"/>
    <w:rsid w:val="00D848A3"/>
    <w:rsid w:val="00D855A1"/>
    <w:rsid w:val="00D85730"/>
    <w:rsid w:val="00D8580B"/>
    <w:rsid w:val="00D8588A"/>
    <w:rsid w:val="00D8589B"/>
    <w:rsid w:val="00D85A68"/>
    <w:rsid w:val="00D9014A"/>
    <w:rsid w:val="00D90C1A"/>
    <w:rsid w:val="00D90C21"/>
    <w:rsid w:val="00D914F2"/>
    <w:rsid w:val="00D91F6E"/>
    <w:rsid w:val="00D91FED"/>
    <w:rsid w:val="00D92205"/>
    <w:rsid w:val="00D93F48"/>
    <w:rsid w:val="00D93FDB"/>
    <w:rsid w:val="00D94BCD"/>
    <w:rsid w:val="00D9585B"/>
    <w:rsid w:val="00D9588A"/>
    <w:rsid w:val="00D96530"/>
    <w:rsid w:val="00D968E4"/>
    <w:rsid w:val="00D97C72"/>
    <w:rsid w:val="00D97C92"/>
    <w:rsid w:val="00DA046B"/>
    <w:rsid w:val="00DA15EE"/>
    <w:rsid w:val="00DA19D6"/>
    <w:rsid w:val="00DA3667"/>
    <w:rsid w:val="00DA47BF"/>
    <w:rsid w:val="00DA4F6A"/>
    <w:rsid w:val="00DA5A82"/>
    <w:rsid w:val="00DA6045"/>
    <w:rsid w:val="00DA6392"/>
    <w:rsid w:val="00DA73A7"/>
    <w:rsid w:val="00DA7D52"/>
    <w:rsid w:val="00DB3177"/>
    <w:rsid w:val="00DB4847"/>
    <w:rsid w:val="00DB4AB1"/>
    <w:rsid w:val="00DB4D05"/>
    <w:rsid w:val="00DB50B4"/>
    <w:rsid w:val="00DB5DB0"/>
    <w:rsid w:val="00DB65C6"/>
    <w:rsid w:val="00DB7511"/>
    <w:rsid w:val="00DB7572"/>
    <w:rsid w:val="00DB7C06"/>
    <w:rsid w:val="00DC05AE"/>
    <w:rsid w:val="00DC0BE5"/>
    <w:rsid w:val="00DC103A"/>
    <w:rsid w:val="00DC26B1"/>
    <w:rsid w:val="00DC59DE"/>
    <w:rsid w:val="00DC6539"/>
    <w:rsid w:val="00DC6C08"/>
    <w:rsid w:val="00DC6DEC"/>
    <w:rsid w:val="00DC76CF"/>
    <w:rsid w:val="00DD04F8"/>
    <w:rsid w:val="00DD148D"/>
    <w:rsid w:val="00DD1C01"/>
    <w:rsid w:val="00DD2DF1"/>
    <w:rsid w:val="00DD47A6"/>
    <w:rsid w:val="00DD4C4A"/>
    <w:rsid w:val="00DD6753"/>
    <w:rsid w:val="00DD6B59"/>
    <w:rsid w:val="00DD6C02"/>
    <w:rsid w:val="00DD6F3D"/>
    <w:rsid w:val="00DD7085"/>
    <w:rsid w:val="00DD7B02"/>
    <w:rsid w:val="00DD7B3D"/>
    <w:rsid w:val="00DD7F35"/>
    <w:rsid w:val="00DE10B4"/>
    <w:rsid w:val="00DE25BA"/>
    <w:rsid w:val="00DE34E0"/>
    <w:rsid w:val="00DE3A58"/>
    <w:rsid w:val="00DE4336"/>
    <w:rsid w:val="00DE48C6"/>
    <w:rsid w:val="00DE4F07"/>
    <w:rsid w:val="00DE638F"/>
    <w:rsid w:val="00DE73A5"/>
    <w:rsid w:val="00DF0BE4"/>
    <w:rsid w:val="00DF0D04"/>
    <w:rsid w:val="00DF1B59"/>
    <w:rsid w:val="00E01524"/>
    <w:rsid w:val="00E062CD"/>
    <w:rsid w:val="00E072FD"/>
    <w:rsid w:val="00E07E63"/>
    <w:rsid w:val="00E107DA"/>
    <w:rsid w:val="00E10874"/>
    <w:rsid w:val="00E11DE3"/>
    <w:rsid w:val="00E11F97"/>
    <w:rsid w:val="00E1220F"/>
    <w:rsid w:val="00E13319"/>
    <w:rsid w:val="00E13AB7"/>
    <w:rsid w:val="00E1410D"/>
    <w:rsid w:val="00E145EA"/>
    <w:rsid w:val="00E15CE0"/>
    <w:rsid w:val="00E177AF"/>
    <w:rsid w:val="00E226D1"/>
    <w:rsid w:val="00E2285D"/>
    <w:rsid w:val="00E23157"/>
    <w:rsid w:val="00E234FC"/>
    <w:rsid w:val="00E25E9C"/>
    <w:rsid w:val="00E27003"/>
    <w:rsid w:val="00E277EB"/>
    <w:rsid w:val="00E314E1"/>
    <w:rsid w:val="00E32CC4"/>
    <w:rsid w:val="00E33131"/>
    <w:rsid w:val="00E3314F"/>
    <w:rsid w:val="00E34AB6"/>
    <w:rsid w:val="00E36EB9"/>
    <w:rsid w:val="00E36ED2"/>
    <w:rsid w:val="00E378BD"/>
    <w:rsid w:val="00E37E19"/>
    <w:rsid w:val="00E412DA"/>
    <w:rsid w:val="00E41609"/>
    <w:rsid w:val="00E43444"/>
    <w:rsid w:val="00E446A2"/>
    <w:rsid w:val="00E45567"/>
    <w:rsid w:val="00E46C72"/>
    <w:rsid w:val="00E4704A"/>
    <w:rsid w:val="00E474A9"/>
    <w:rsid w:val="00E478E5"/>
    <w:rsid w:val="00E5337F"/>
    <w:rsid w:val="00E539A7"/>
    <w:rsid w:val="00E5602F"/>
    <w:rsid w:val="00E56A7B"/>
    <w:rsid w:val="00E57518"/>
    <w:rsid w:val="00E57F6F"/>
    <w:rsid w:val="00E60C9A"/>
    <w:rsid w:val="00E61EA2"/>
    <w:rsid w:val="00E64256"/>
    <w:rsid w:val="00E64D4E"/>
    <w:rsid w:val="00E65149"/>
    <w:rsid w:val="00E65646"/>
    <w:rsid w:val="00E70134"/>
    <w:rsid w:val="00E70217"/>
    <w:rsid w:val="00E706EA"/>
    <w:rsid w:val="00E7085B"/>
    <w:rsid w:val="00E7105E"/>
    <w:rsid w:val="00E712CC"/>
    <w:rsid w:val="00E72111"/>
    <w:rsid w:val="00E738DF"/>
    <w:rsid w:val="00E747EC"/>
    <w:rsid w:val="00E76160"/>
    <w:rsid w:val="00E811AB"/>
    <w:rsid w:val="00E81560"/>
    <w:rsid w:val="00E87C4A"/>
    <w:rsid w:val="00E87FC5"/>
    <w:rsid w:val="00E9050E"/>
    <w:rsid w:val="00E91B8B"/>
    <w:rsid w:val="00E946B2"/>
    <w:rsid w:val="00E96F31"/>
    <w:rsid w:val="00E9703B"/>
    <w:rsid w:val="00E97164"/>
    <w:rsid w:val="00E97DA3"/>
    <w:rsid w:val="00EA0F4B"/>
    <w:rsid w:val="00EA1724"/>
    <w:rsid w:val="00EA1C3E"/>
    <w:rsid w:val="00EA1EA4"/>
    <w:rsid w:val="00EA3BFC"/>
    <w:rsid w:val="00EA3C3A"/>
    <w:rsid w:val="00EA4485"/>
    <w:rsid w:val="00EA49E4"/>
    <w:rsid w:val="00EA5FCB"/>
    <w:rsid w:val="00EA6C6E"/>
    <w:rsid w:val="00EA778C"/>
    <w:rsid w:val="00EA7866"/>
    <w:rsid w:val="00EB3B8F"/>
    <w:rsid w:val="00EB42D9"/>
    <w:rsid w:val="00EB4317"/>
    <w:rsid w:val="00EB4B6F"/>
    <w:rsid w:val="00EB5061"/>
    <w:rsid w:val="00EB5106"/>
    <w:rsid w:val="00EB56CA"/>
    <w:rsid w:val="00EB5BBB"/>
    <w:rsid w:val="00EB65CB"/>
    <w:rsid w:val="00EB65F6"/>
    <w:rsid w:val="00EC1104"/>
    <w:rsid w:val="00EC2C26"/>
    <w:rsid w:val="00EC45B2"/>
    <w:rsid w:val="00EC5781"/>
    <w:rsid w:val="00EC630F"/>
    <w:rsid w:val="00EC72F2"/>
    <w:rsid w:val="00ED0229"/>
    <w:rsid w:val="00ED10D1"/>
    <w:rsid w:val="00ED127A"/>
    <w:rsid w:val="00ED18A6"/>
    <w:rsid w:val="00ED1CA2"/>
    <w:rsid w:val="00ED272B"/>
    <w:rsid w:val="00ED32E5"/>
    <w:rsid w:val="00ED3C55"/>
    <w:rsid w:val="00ED3DC2"/>
    <w:rsid w:val="00ED6DA7"/>
    <w:rsid w:val="00ED72FA"/>
    <w:rsid w:val="00ED79D4"/>
    <w:rsid w:val="00EE2A5A"/>
    <w:rsid w:val="00EE3904"/>
    <w:rsid w:val="00EE4EC6"/>
    <w:rsid w:val="00EE4EF0"/>
    <w:rsid w:val="00EE6C39"/>
    <w:rsid w:val="00EE7011"/>
    <w:rsid w:val="00EE75F3"/>
    <w:rsid w:val="00EF07D5"/>
    <w:rsid w:val="00EF21C3"/>
    <w:rsid w:val="00EF44C4"/>
    <w:rsid w:val="00F026E3"/>
    <w:rsid w:val="00F02715"/>
    <w:rsid w:val="00F053FD"/>
    <w:rsid w:val="00F065E1"/>
    <w:rsid w:val="00F066EE"/>
    <w:rsid w:val="00F075D3"/>
    <w:rsid w:val="00F07603"/>
    <w:rsid w:val="00F11BD9"/>
    <w:rsid w:val="00F148BF"/>
    <w:rsid w:val="00F14F99"/>
    <w:rsid w:val="00F1566E"/>
    <w:rsid w:val="00F165F3"/>
    <w:rsid w:val="00F170F4"/>
    <w:rsid w:val="00F17E4D"/>
    <w:rsid w:val="00F20357"/>
    <w:rsid w:val="00F21D22"/>
    <w:rsid w:val="00F2210B"/>
    <w:rsid w:val="00F23DCA"/>
    <w:rsid w:val="00F24BB4"/>
    <w:rsid w:val="00F261E0"/>
    <w:rsid w:val="00F26474"/>
    <w:rsid w:val="00F27B7F"/>
    <w:rsid w:val="00F315D8"/>
    <w:rsid w:val="00F31BCD"/>
    <w:rsid w:val="00F32EB6"/>
    <w:rsid w:val="00F35AF5"/>
    <w:rsid w:val="00F3622D"/>
    <w:rsid w:val="00F36B6F"/>
    <w:rsid w:val="00F36D9F"/>
    <w:rsid w:val="00F36E69"/>
    <w:rsid w:val="00F37194"/>
    <w:rsid w:val="00F377DE"/>
    <w:rsid w:val="00F427F9"/>
    <w:rsid w:val="00F441DC"/>
    <w:rsid w:val="00F45BC9"/>
    <w:rsid w:val="00F4678B"/>
    <w:rsid w:val="00F46DD3"/>
    <w:rsid w:val="00F476C2"/>
    <w:rsid w:val="00F5047E"/>
    <w:rsid w:val="00F508E8"/>
    <w:rsid w:val="00F522FA"/>
    <w:rsid w:val="00F52E7D"/>
    <w:rsid w:val="00F533D1"/>
    <w:rsid w:val="00F5416E"/>
    <w:rsid w:val="00F5495C"/>
    <w:rsid w:val="00F56196"/>
    <w:rsid w:val="00F575B2"/>
    <w:rsid w:val="00F60B99"/>
    <w:rsid w:val="00F614DB"/>
    <w:rsid w:val="00F6240C"/>
    <w:rsid w:val="00F66A33"/>
    <w:rsid w:val="00F731E4"/>
    <w:rsid w:val="00F73CAD"/>
    <w:rsid w:val="00F744B2"/>
    <w:rsid w:val="00F74502"/>
    <w:rsid w:val="00F74EEA"/>
    <w:rsid w:val="00F7545A"/>
    <w:rsid w:val="00F754E2"/>
    <w:rsid w:val="00F77B5D"/>
    <w:rsid w:val="00F8046A"/>
    <w:rsid w:val="00F81D26"/>
    <w:rsid w:val="00F8303B"/>
    <w:rsid w:val="00F831DC"/>
    <w:rsid w:val="00F83429"/>
    <w:rsid w:val="00F84E50"/>
    <w:rsid w:val="00F86120"/>
    <w:rsid w:val="00F866E4"/>
    <w:rsid w:val="00F86A1B"/>
    <w:rsid w:val="00F8722D"/>
    <w:rsid w:val="00F87B39"/>
    <w:rsid w:val="00F87CD1"/>
    <w:rsid w:val="00F90539"/>
    <w:rsid w:val="00F90E18"/>
    <w:rsid w:val="00F91AE5"/>
    <w:rsid w:val="00F9252E"/>
    <w:rsid w:val="00F9363C"/>
    <w:rsid w:val="00F94DEB"/>
    <w:rsid w:val="00F94EC8"/>
    <w:rsid w:val="00F94F02"/>
    <w:rsid w:val="00FA0540"/>
    <w:rsid w:val="00FA13CA"/>
    <w:rsid w:val="00FA1CBE"/>
    <w:rsid w:val="00FA2CBD"/>
    <w:rsid w:val="00FA343C"/>
    <w:rsid w:val="00FA437D"/>
    <w:rsid w:val="00FA5B85"/>
    <w:rsid w:val="00FA6D0E"/>
    <w:rsid w:val="00FB01E2"/>
    <w:rsid w:val="00FB0325"/>
    <w:rsid w:val="00FB0A9A"/>
    <w:rsid w:val="00FB17AA"/>
    <w:rsid w:val="00FB4839"/>
    <w:rsid w:val="00FB510C"/>
    <w:rsid w:val="00FB542C"/>
    <w:rsid w:val="00FB614D"/>
    <w:rsid w:val="00FB6215"/>
    <w:rsid w:val="00FB6D58"/>
    <w:rsid w:val="00FB6EC4"/>
    <w:rsid w:val="00FB7089"/>
    <w:rsid w:val="00FB7811"/>
    <w:rsid w:val="00FB7865"/>
    <w:rsid w:val="00FC119E"/>
    <w:rsid w:val="00FC121F"/>
    <w:rsid w:val="00FC1B6F"/>
    <w:rsid w:val="00FC265E"/>
    <w:rsid w:val="00FC2ED4"/>
    <w:rsid w:val="00FC30BB"/>
    <w:rsid w:val="00FC4FD1"/>
    <w:rsid w:val="00FC73BD"/>
    <w:rsid w:val="00FD55E0"/>
    <w:rsid w:val="00FD5965"/>
    <w:rsid w:val="00FD69AB"/>
    <w:rsid w:val="00FE1A9B"/>
    <w:rsid w:val="00FE2B4B"/>
    <w:rsid w:val="00FE2F59"/>
    <w:rsid w:val="00FE37CE"/>
    <w:rsid w:val="00FE3EA2"/>
    <w:rsid w:val="00FE59A8"/>
    <w:rsid w:val="00FF0AF4"/>
    <w:rsid w:val="00FF1FFC"/>
    <w:rsid w:val="00FF58F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0D4B32"/>
    <w:pPr>
      <w:keepNext/>
      <w:keepLines/>
      <w:numPr>
        <w:numId w:val="21"/>
      </w:numPr>
      <w:spacing w:before="240" w:after="0"/>
      <w:ind w:left="0" w:firstLine="0"/>
      <w:outlineLvl w:val="0"/>
    </w:pPr>
    <w:rPr>
      <w:rFonts w:ascii="Calibri" w:eastAsia="Times New Roman" w:hAnsi="Calibri" w:cs="Times New Roman"/>
      <w:b/>
      <w:sz w:val="24"/>
      <w:szCs w:val="32"/>
    </w:rPr>
  </w:style>
  <w:style w:type="paragraph" w:styleId="Heading2">
    <w:name w:val="heading 2"/>
    <w:basedOn w:val="Normal"/>
    <w:next w:val="Normal"/>
    <w:link w:val="Heading2Char"/>
    <w:autoRedefine/>
    <w:uiPriority w:val="9"/>
    <w:unhideWhenUsed/>
    <w:qFormat/>
    <w:rsid w:val="00B204DF"/>
    <w:pPr>
      <w:keepNext/>
      <w:keepLines/>
      <w:numPr>
        <w:ilvl w:val="1"/>
        <w:numId w:val="21"/>
      </w:numPr>
      <w:spacing w:before="0" w:after="0"/>
      <w:ind w:left="0" w:firstLine="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qFormat/>
    <w:rsid w:val="00781DF4"/>
    <w:pPr>
      <w:keepNext/>
      <w:keepLines/>
      <w:numPr>
        <w:numId w:val="2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0D4B32"/>
    <w:rPr>
      <w:rFonts w:eastAsia="Times New Roman"/>
      <w:b/>
      <w:sz w:val="24"/>
      <w:szCs w:val="32"/>
      <w:lang w:eastAsia="en-US"/>
    </w:rPr>
  </w:style>
  <w:style w:type="paragraph" w:styleId="TOCHeading">
    <w:name w:val="TOC Heading"/>
    <w:basedOn w:val="Heading1"/>
    <w:next w:val="Normal"/>
    <w:uiPriority w:val="39"/>
    <w:unhideWhenUsed/>
    <w:qFormat/>
    <w:rsid w:val="002C0695"/>
    <w:pPr>
      <w:spacing w:before="480"/>
      <w:outlineLvl w:val="9"/>
    </w:pPr>
    <w:rPr>
      <w:b w:val="0"/>
      <w:bCs/>
      <w:sz w:val="28"/>
      <w:szCs w:val="28"/>
      <w:lang w:eastAsia="ja-JP"/>
    </w:rPr>
  </w:style>
  <w:style w:type="paragraph" w:styleId="TOC2">
    <w:name w:val="toc 2"/>
    <w:basedOn w:val="Normal"/>
    <w:next w:val="Normal"/>
    <w:autoRedefine/>
    <w:uiPriority w:val="39"/>
    <w:unhideWhenUsed/>
    <w:rsid w:val="008602F9"/>
    <w:pPr>
      <w:tabs>
        <w:tab w:val="left" w:pos="880"/>
        <w:tab w:val="right" w:leader="dot" w:pos="9204"/>
      </w:tabs>
      <w:spacing w:after="100"/>
      <w:ind w:left="220"/>
    </w:pPr>
  </w:style>
  <w:style w:type="paragraph" w:styleId="TOC3">
    <w:name w:val="toc 3"/>
    <w:basedOn w:val="Normal"/>
    <w:next w:val="Normal"/>
    <w:autoRedefine/>
    <w:uiPriority w:val="39"/>
    <w:unhideWhenUsed/>
    <w:rsid w:val="008602F9"/>
    <w:pPr>
      <w:tabs>
        <w:tab w:val="left" w:pos="1100"/>
        <w:tab w:val="right" w:leader="dot" w:pos="9214"/>
      </w:tabs>
      <w:spacing w:after="100"/>
      <w:ind w:left="440"/>
    </w:pPr>
    <w:rPr>
      <w:rFonts w:asciiTheme="minorHAnsi" w:hAnsiTheme="minorHAnsi" w:cstheme="minorHAnsi"/>
      <w: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B204DF"/>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2"/>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9116BF"/>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semiHidden/>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character" w:customStyle="1" w:styleId="highlight">
    <w:name w:val="highlight"/>
    <w:basedOn w:val="DefaultParagraphFont"/>
    <w:rsid w:val="00FB4839"/>
  </w:style>
  <w:style w:type="character" w:customStyle="1" w:styleId="salnbdy">
    <w:name w:val="s_aln_bdy"/>
    <w:rsid w:val="00D408BD"/>
    <w:rPr>
      <w:rFonts w:ascii="Verdana" w:hAnsi="Verdana" w:hint="default"/>
      <w:b w:val="0"/>
      <w:bCs w:val="0"/>
      <w:color w:val="000000"/>
      <w:sz w:val="20"/>
      <w:szCs w:val="20"/>
      <w:shd w:val="clear" w:color="auto" w:fill="FFFFFF"/>
    </w:rPr>
  </w:style>
  <w:style w:type="paragraph" w:styleId="TOC4">
    <w:name w:val="toc 4"/>
    <w:basedOn w:val="Normal"/>
    <w:next w:val="Normal"/>
    <w:autoRedefine/>
    <w:uiPriority w:val="39"/>
    <w:unhideWhenUsed/>
    <w:rsid w:val="00B75AD0"/>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B75AD0"/>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B75AD0"/>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B75AD0"/>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B75AD0"/>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B75AD0"/>
    <w:pPr>
      <w:spacing w:before="0" w:after="100" w:line="259" w:lineRule="auto"/>
      <w:ind w:left="1760"/>
    </w:pPr>
    <w:rPr>
      <w:rFonts w:asciiTheme="minorHAnsi" w:eastAsiaTheme="minorEastAsia" w:hAnsiTheme="minorHAnsi" w:cstheme="minorBidi"/>
      <w:sz w:val="22"/>
      <w:szCs w:val="22"/>
      <w:lang w:eastAsia="ro-RO"/>
    </w:rPr>
  </w:style>
  <w:style w:type="character" w:customStyle="1" w:styleId="UnresolvedMention4">
    <w:name w:val="Unresolved Mention4"/>
    <w:basedOn w:val="DefaultParagraphFont"/>
    <w:uiPriority w:val="99"/>
    <w:semiHidden/>
    <w:unhideWhenUsed/>
    <w:rsid w:val="00257692"/>
    <w:rPr>
      <w:color w:val="605E5C"/>
      <w:shd w:val="clear" w:color="auto" w:fill="E1DFDD"/>
    </w:rPr>
  </w:style>
  <w:style w:type="character" w:customStyle="1" w:styleId="markedcontent">
    <w:name w:val="markedcontent"/>
    <w:basedOn w:val="DefaultParagraphFont"/>
    <w:rsid w:val="00637F12"/>
  </w:style>
  <w:style w:type="character" w:customStyle="1" w:styleId="UnresolvedMention5">
    <w:name w:val="Unresolved Mention5"/>
    <w:basedOn w:val="DefaultParagraphFont"/>
    <w:uiPriority w:val="99"/>
    <w:semiHidden/>
    <w:unhideWhenUsed/>
    <w:rsid w:val="00F45BC9"/>
    <w:rPr>
      <w:color w:val="605E5C"/>
      <w:shd w:val="clear" w:color="auto" w:fill="E1DFDD"/>
    </w:rPr>
  </w:style>
  <w:style w:type="character" w:customStyle="1" w:styleId="UnresolvedMention6">
    <w:name w:val="Unresolved Mention6"/>
    <w:basedOn w:val="DefaultParagraphFont"/>
    <w:uiPriority w:val="99"/>
    <w:semiHidden/>
    <w:unhideWhenUsed/>
    <w:rsid w:val="00881CBA"/>
    <w:rPr>
      <w:color w:val="605E5C"/>
      <w:shd w:val="clear" w:color="auto" w:fill="E1DFDD"/>
    </w:rPr>
  </w:style>
  <w:style w:type="character" w:customStyle="1" w:styleId="UnresolvedMention7">
    <w:name w:val="Unresolved Mention7"/>
    <w:basedOn w:val="DefaultParagraphFont"/>
    <w:uiPriority w:val="99"/>
    <w:semiHidden/>
    <w:unhideWhenUsed/>
    <w:rsid w:val="006961F5"/>
    <w:rPr>
      <w:color w:val="605E5C"/>
      <w:shd w:val="clear" w:color="auto" w:fill="E1DFDD"/>
    </w:rPr>
  </w:style>
  <w:style w:type="character" w:customStyle="1" w:styleId="UnresolvedMention8">
    <w:name w:val="Unresolved Mention8"/>
    <w:basedOn w:val="DefaultParagraphFont"/>
    <w:uiPriority w:val="99"/>
    <w:semiHidden/>
    <w:unhideWhenUsed/>
    <w:rsid w:val="001B3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88842505">
      <w:bodyDiv w:val="1"/>
      <w:marLeft w:val="0"/>
      <w:marRight w:val="0"/>
      <w:marTop w:val="0"/>
      <w:marBottom w:val="0"/>
      <w:divBdr>
        <w:top w:val="none" w:sz="0" w:space="0" w:color="auto"/>
        <w:left w:val="none" w:sz="0" w:space="0" w:color="auto"/>
        <w:bottom w:val="none" w:sz="0" w:space="0" w:color="auto"/>
        <w:right w:val="none" w:sz="0" w:space="0" w:color="auto"/>
      </w:divBdr>
    </w:div>
    <w:div w:id="547959580">
      <w:bodyDiv w:val="1"/>
      <w:marLeft w:val="0"/>
      <w:marRight w:val="0"/>
      <w:marTop w:val="0"/>
      <w:marBottom w:val="0"/>
      <w:divBdr>
        <w:top w:val="none" w:sz="0" w:space="0" w:color="auto"/>
        <w:left w:val="none" w:sz="0" w:space="0" w:color="auto"/>
        <w:bottom w:val="none" w:sz="0" w:space="0" w:color="auto"/>
        <w:right w:val="none" w:sz="0" w:space="0" w:color="auto"/>
      </w:divBdr>
    </w:div>
    <w:div w:id="651254668">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747308648">
      <w:bodyDiv w:val="1"/>
      <w:marLeft w:val="0"/>
      <w:marRight w:val="0"/>
      <w:marTop w:val="0"/>
      <w:marBottom w:val="0"/>
      <w:divBdr>
        <w:top w:val="none" w:sz="0" w:space="0" w:color="auto"/>
        <w:left w:val="none" w:sz="0" w:space="0" w:color="auto"/>
        <w:bottom w:val="none" w:sz="0" w:space="0" w:color="auto"/>
        <w:right w:val="none" w:sz="0" w:space="0" w:color="auto"/>
      </w:divBdr>
    </w:div>
    <w:div w:id="799153026">
      <w:bodyDiv w:val="1"/>
      <w:marLeft w:val="0"/>
      <w:marRight w:val="0"/>
      <w:marTop w:val="0"/>
      <w:marBottom w:val="0"/>
      <w:divBdr>
        <w:top w:val="none" w:sz="0" w:space="0" w:color="auto"/>
        <w:left w:val="none" w:sz="0" w:space="0" w:color="auto"/>
        <w:bottom w:val="none" w:sz="0" w:space="0" w:color="auto"/>
        <w:right w:val="none" w:sz="0" w:space="0" w:color="auto"/>
      </w:divBdr>
    </w:div>
    <w:div w:id="1197738519">
      <w:bodyDiv w:val="1"/>
      <w:marLeft w:val="0"/>
      <w:marRight w:val="0"/>
      <w:marTop w:val="0"/>
      <w:marBottom w:val="0"/>
      <w:divBdr>
        <w:top w:val="none" w:sz="0" w:space="0" w:color="auto"/>
        <w:left w:val="none" w:sz="0" w:space="0" w:color="auto"/>
        <w:bottom w:val="none" w:sz="0" w:space="0" w:color="auto"/>
        <w:right w:val="none" w:sz="0" w:space="0" w:color="auto"/>
      </w:divBdr>
    </w:div>
    <w:div w:id="1237857257">
      <w:bodyDiv w:val="1"/>
      <w:marLeft w:val="0"/>
      <w:marRight w:val="0"/>
      <w:marTop w:val="0"/>
      <w:marBottom w:val="0"/>
      <w:divBdr>
        <w:top w:val="none" w:sz="0" w:space="0" w:color="auto"/>
        <w:left w:val="none" w:sz="0" w:space="0" w:color="auto"/>
        <w:bottom w:val="none" w:sz="0" w:space="0" w:color="auto"/>
        <w:right w:val="none" w:sz="0" w:space="0" w:color="auto"/>
      </w:divBdr>
    </w:div>
    <w:div w:id="1307202607">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1347988">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924341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994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legis.ro/oficiale/index/act/262028" TargetMode="External"/><Relationship Id="rId4" Type="http://schemas.openxmlformats.org/officeDocument/2006/relationships/settings" Target="settings.xml"/><Relationship Id="rId9" Type="http://schemas.openxmlformats.org/officeDocument/2006/relationships/hyperlink" Target="https://www.mdlpa.ro/pages/reglementare27"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7B882-291D-4F40-8714-B6C2B45A1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Pages>
  <Words>48570</Words>
  <Characters>276851</Characters>
  <Application>Microsoft Office Word</Application>
  <DocSecurity>0</DocSecurity>
  <Lines>2307</Lines>
  <Paragraphs>649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324772</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25</cp:revision>
  <cp:lastPrinted>2024-03-15T15:08:00Z</cp:lastPrinted>
  <dcterms:created xsi:type="dcterms:W3CDTF">2024-08-16T11:34:00Z</dcterms:created>
  <dcterms:modified xsi:type="dcterms:W3CDTF">2024-09-13T11:03:00Z</dcterms:modified>
</cp:coreProperties>
</file>