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1EEF1917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</w:t>
      </w:r>
      <w:r w:rsidR="00936BBE">
        <w:rPr>
          <w:rFonts w:asciiTheme="majorHAnsi" w:hAnsiTheme="majorHAnsi" w:cstheme="majorHAnsi"/>
          <w:b/>
          <w:bCs/>
        </w:rPr>
        <w:t>7 a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E13AD1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E13AD1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E13AD1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E13AD1">
        <w:rPr>
          <w:rFonts w:asciiTheme="majorHAnsi" w:hAnsiTheme="majorHAnsi" w:cstheme="majorHAnsi"/>
          <w:b/>
          <w:lang w:val="ro-RO"/>
        </w:rPr>
        <w:t>DOCUMENTAŢIEI DE AVIZARE A</w:t>
      </w:r>
      <w:r w:rsidRPr="00E13AD1">
        <w:rPr>
          <w:rFonts w:asciiTheme="majorHAnsi" w:hAnsiTheme="majorHAnsi" w:cstheme="majorHAnsi"/>
        </w:rPr>
        <w:t xml:space="preserve"> </w:t>
      </w:r>
      <w:r w:rsidRPr="00E13AD1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075F1850" w:rsidR="00166250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E13AD1">
        <w:rPr>
          <w:rFonts w:asciiTheme="majorHAnsi" w:hAnsiTheme="majorHAnsi" w:cstheme="majorHAnsi"/>
          <w:b/>
          <w:lang w:val="ro-RO"/>
        </w:rPr>
        <w:t>Conform Hotărârii nr. 907 din 29 noiembrie 2016</w:t>
      </w:r>
      <w:r w:rsidR="00E13AD1" w:rsidRPr="00E13AD1">
        <w:rPr>
          <w:rFonts w:asciiTheme="majorHAnsi" w:hAnsiTheme="majorHAnsi" w:cstheme="majorHAnsi"/>
          <w:b/>
          <w:lang w:val="ro-RO"/>
        </w:rPr>
        <w:t xml:space="preserve">, </w:t>
      </w:r>
      <w:r w:rsidR="00E13AD1" w:rsidRPr="00E13AD1">
        <w:rPr>
          <w:rFonts w:asciiTheme="majorHAnsi" w:hAnsiTheme="majorHAnsi" w:cstheme="majorHAnsi"/>
          <w:b/>
          <w:bCs/>
        </w:rPr>
        <w:t xml:space="preserve">cu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modificările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și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completările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ulterioare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>,</w:t>
      </w:r>
      <w:r w:rsidRPr="00E13AD1">
        <w:rPr>
          <w:rFonts w:asciiTheme="majorHAnsi" w:hAnsiTheme="majorHAnsi" w:cstheme="majorHAnsi"/>
          <w:b/>
          <w:lang w:val="ro-RO"/>
        </w:rPr>
        <w:t xml:space="preserve"> privind etapele de elaborare şi conţinutul-cadru al documentaţiilor tehnico-economice aferente obiectivelor/proiectelor de investiţii finanţate din fonduri publice</w:t>
      </w:r>
    </w:p>
    <w:p w14:paraId="663467C9" w14:textId="037E891A" w:rsidR="00936BBE" w:rsidRDefault="00936BBE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</w:p>
    <w:p w14:paraId="47A1F445" w14:textId="77777777" w:rsidR="00936BBE" w:rsidRDefault="00936BBE" w:rsidP="00936BBE">
      <w:pPr>
        <w:pStyle w:val="BodyText"/>
        <w:spacing w:before="60" w:afterLines="60" w:after="144"/>
        <w:ind w:left="1140"/>
        <w:jc w:val="left"/>
        <w:rPr>
          <w:rFonts w:ascii="Calibri" w:hAnsi="Calibri" w:cs="Calibri"/>
          <w:bCs w:val="0"/>
          <w:sz w:val="22"/>
          <w:szCs w:val="22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936BBE" w14:paraId="3C7377B3" w14:textId="77777777" w:rsidTr="000847CF">
        <w:tc>
          <w:tcPr>
            <w:tcW w:w="9786" w:type="dxa"/>
            <w:gridSpan w:val="2"/>
            <w:shd w:val="clear" w:color="auto" w:fill="auto"/>
          </w:tcPr>
          <w:p w14:paraId="2B24C3AC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Programul Operaţional Regional 2021-2027</w:t>
            </w:r>
          </w:p>
        </w:tc>
      </w:tr>
      <w:tr w:rsidR="00936BBE" w14:paraId="078DF93D" w14:textId="77777777" w:rsidTr="000847CF">
        <w:tc>
          <w:tcPr>
            <w:tcW w:w="2694" w:type="dxa"/>
            <w:shd w:val="clear" w:color="auto" w:fill="auto"/>
          </w:tcPr>
          <w:p w14:paraId="34C3DC2E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092" w:type="dxa"/>
            <w:shd w:val="clear" w:color="auto" w:fill="auto"/>
          </w:tcPr>
          <w:p w14:paraId="58E2957E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53506">
              <w:rPr>
                <w:rFonts w:ascii="Calibri" w:hAnsi="Calibri" w:cs="Calibri"/>
                <w:sz w:val="22"/>
                <w:szCs w:val="22"/>
                <w:lang w:val="it-IT"/>
              </w:rPr>
              <w:t>4 - O regiune accesibilă</w:t>
            </w:r>
          </w:p>
        </w:tc>
      </w:tr>
      <w:tr w:rsidR="00936BBE" w:rsidRPr="00753506" w14:paraId="6D93E032" w14:textId="77777777" w:rsidTr="000847CF">
        <w:tc>
          <w:tcPr>
            <w:tcW w:w="2694" w:type="dxa"/>
            <w:shd w:val="clear" w:color="auto" w:fill="auto"/>
          </w:tcPr>
          <w:p w14:paraId="6C9F534D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Obiectiv specific</w:t>
            </w:r>
          </w:p>
        </w:tc>
        <w:tc>
          <w:tcPr>
            <w:tcW w:w="7092" w:type="dxa"/>
            <w:shd w:val="clear" w:color="auto" w:fill="auto"/>
          </w:tcPr>
          <w:p w14:paraId="374BAF61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753506">
              <w:rPr>
                <w:rFonts w:ascii="Calibri" w:hAnsi="Calibri" w:cs="Calibri"/>
                <w:sz w:val="22"/>
                <w:szCs w:val="22"/>
                <w:lang w:val="it-IT"/>
              </w:rPr>
              <w:t>3.2 - Dezvoltarea și creșterea unei mobilități naționale, regionale și locale durabile, reziliente la schimbările climatice, inteligente și intermodale, inclusiv îmbunătățirea accesului la TEN-T și a mobilității transfrontaliere</w:t>
            </w:r>
          </w:p>
        </w:tc>
      </w:tr>
      <w:tr w:rsidR="00936BBE" w:rsidRPr="00753506" w14:paraId="11C6EE87" w14:textId="77777777" w:rsidTr="000847CF">
        <w:tc>
          <w:tcPr>
            <w:tcW w:w="2694" w:type="dxa"/>
            <w:shd w:val="clear" w:color="auto" w:fill="auto"/>
          </w:tcPr>
          <w:p w14:paraId="5D0CD4B3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Acțiunea</w:t>
            </w:r>
          </w:p>
        </w:tc>
        <w:tc>
          <w:tcPr>
            <w:tcW w:w="7092" w:type="dxa"/>
            <w:shd w:val="clear" w:color="auto" w:fill="auto"/>
          </w:tcPr>
          <w:p w14:paraId="5048BEA7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i/>
                <w:sz w:val="22"/>
                <w:szCs w:val="22"/>
                <w:lang w:val="it-IT"/>
              </w:rPr>
            </w:pPr>
            <w:r w:rsidRPr="00753506">
              <w:rPr>
                <w:rFonts w:ascii="Calibri" w:hAnsi="Calibri" w:cs="Calibri"/>
                <w:i/>
                <w:sz w:val="22"/>
                <w:szCs w:val="22"/>
                <w:lang w:val="it-IT"/>
              </w:rPr>
              <w:t>4.1 - Investiții destinate reabilitării și modernizării infrastructurii rutiere de importanță regională pentru asigurarea conectivității la  rețeaua TEN-T</w:t>
            </w:r>
          </w:p>
        </w:tc>
      </w:tr>
      <w:tr w:rsidR="00936BBE" w14:paraId="0930D1D7" w14:textId="77777777" w:rsidTr="000847CF">
        <w:tc>
          <w:tcPr>
            <w:tcW w:w="2694" w:type="dxa"/>
            <w:shd w:val="clear" w:color="auto" w:fill="auto"/>
          </w:tcPr>
          <w:p w14:paraId="17B96D10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092" w:type="dxa"/>
            <w:shd w:val="clear" w:color="auto" w:fill="auto"/>
          </w:tcPr>
          <w:p w14:paraId="3F99C53F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i/>
                <w:sz w:val="22"/>
                <w:szCs w:val="22"/>
                <w:lang w:val="it-IT"/>
              </w:rPr>
            </w:pPr>
          </w:p>
        </w:tc>
      </w:tr>
      <w:tr w:rsidR="00936BBE" w14:paraId="4EBF7B78" w14:textId="77777777" w:rsidTr="000847CF">
        <w:tc>
          <w:tcPr>
            <w:tcW w:w="2694" w:type="dxa"/>
            <w:shd w:val="clear" w:color="auto" w:fill="auto"/>
          </w:tcPr>
          <w:p w14:paraId="30EED150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54E0CA58" w14:textId="3928CE6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753506">
              <w:rPr>
                <w:rFonts w:ascii="Calibri" w:hAnsi="Calibri" w:cs="Calibri"/>
                <w:sz w:val="22"/>
                <w:szCs w:val="22"/>
              </w:rPr>
              <w:t>PRSE/4.1/</w:t>
            </w:r>
            <w:r w:rsidR="009B5306">
              <w:rPr>
                <w:rFonts w:ascii="Calibri" w:hAnsi="Calibri" w:cs="Calibri"/>
                <w:sz w:val="22"/>
                <w:szCs w:val="22"/>
              </w:rPr>
              <w:t>ITI</w:t>
            </w:r>
            <w:r w:rsidRPr="00753506">
              <w:rPr>
                <w:rFonts w:ascii="Calibri" w:hAnsi="Calibri" w:cs="Calibri"/>
                <w:sz w:val="22"/>
                <w:szCs w:val="22"/>
              </w:rPr>
              <w:t>/</w:t>
            </w:r>
            <w:r w:rsidR="009B5306">
              <w:rPr>
                <w:rFonts w:ascii="Calibri" w:hAnsi="Calibri" w:cs="Calibri"/>
                <w:sz w:val="22"/>
                <w:szCs w:val="22"/>
              </w:rPr>
              <w:t>1/</w:t>
            </w:r>
            <w:r w:rsidRPr="00753506">
              <w:rPr>
                <w:rFonts w:ascii="Calibri" w:hAnsi="Calibri" w:cs="Calibri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936BBE" w14:paraId="2D0E8906" w14:textId="77777777" w:rsidTr="000847CF">
        <w:tc>
          <w:tcPr>
            <w:tcW w:w="2694" w:type="dxa"/>
            <w:shd w:val="clear" w:color="auto" w:fill="auto"/>
          </w:tcPr>
          <w:p w14:paraId="22F07AD8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7EA5788C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6BBE" w14:paraId="44DF09A2" w14:textId="77777777" w:rsidTr="000847CF">
        <w:tc>
          <w:tcPr>
            <w:tcW w:w="2694" w:type="dxa"/>
            <w:shd w:val="clear" w:color="auto" w:fill="auto"/>
          </w:tcPr>
          <w:p w14:paraId="21AB6FE4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 w:val="0"/>
                <w:iCs/>
                <w:sz w:val="22"/>
                <w:szCs w:val="22"/>
              </w:rPr>
              <w:t>Nr inregistrare:</w:t>
            </w:r>
          </w:p>
        </w:tc>
        <w:tc>
          <w:tcPr>
            <w:tcW w:w="7092" w:type="dxa"/>
            <w:shd w:val="clear" w:color="auto" w:fill="auto"/>
          </w:tcPr>
          <w:p w14:paraId="48F046F5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36BBE" w14:paraId="6C961304" w14:textId="77777777" w:rsidTr="000847CF">
        <w:tc>
          <w:tcPr>
            <w:tcW w:w="2694" w:type="dxa"/>
            <w:shd w:val="clear" w:color="auto" w:fill="auto"/>
          </w:tcPr>
          <w:p w14:paraId="3B816385" w14:textId="77777777" w:rsidR="00936BBE" w:rsidRDefault="00936BBE" w:rsidP="000847CF">
            <w:pPr>
              <w:pStyle w:val="Title"/>
              <w:jc w:val="both"/>
              <w:outlineLvl w:val="0"/>
              <w:rPr>
                <w:rFonts w:ascii="Calibri" w:hAnsi="Calibri" w:cs="Calibri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6DD3ACB8" w14:textId="77777777" w:rsidR="00936BBE" w:rsidRDefault="00936BBE" w:rsidP="000847CF">
            <w:pPr>
              <w:pStyle w:val="Title"/>
              <w:outlineLvl w:val="0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lastRenderedPageBreak/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57334E20" w14:textId="0A0FC1A1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3E55EC47" w14:textId="0CE9BF17" w:rsidR="007273F4" w:rsidRPr="00512606" w:rsidRDefault="007273F4" w:rsidP="00BE5AF5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2E8A0B31" w14:textId="7E548B00" w:rsidR="00203482" w:rsidRPr="00BE5AF5" w:rsidRDefault="00166250" w:rsidP="00BE5AF5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</w:t>
      </w:r>
    </w:p>
    <w:sectPr w:rsidR="00203482" w:rsidRPr="00BE5AF5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E991" w14:textId="77777777" w:rsidR="00F426D0" w:rsidRDefault="00F426D0" w:rsidP="00203482">
      <w:pPr>
        <w:spacing w:after="0" w:line="240" w:lineRule="auto"/>
      </w:pPr>
      <w:r>
        <w:separator/>
      </w:r>
    </w:p>
  </w:endnote>
  <w:endnote w:type="continuationSeparator" w:id="0">
    <w:p w14:paraId="1CD8B633" w14:textId="77777777" w:rsidR="00F426D0" w:rsidRDefault="00F426D0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A99CE" w14:textId="77777777" w:rsidR="00F426D0" w:rsidRDefault="00F426D0" w:rsidP="00203482">
      <w:pPr>
        <w:spacing w:after="0" w:line="240" w:lineRule="auto"/>
      </w:pPr>
      <w:r>
        <w:separator/>
      </w:r>
    </w:p>
  </w:footnote>
  <w:footnote w:type="continuationSeparator" w:id="0">
    <w:p w14:paraId="55508AEB" w14:textId="77777777" w:rsidR="00F426D0" w:rsidRDefault="00F426D0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120520">
    <w:abstractNumId w:val="25"/>
  </w:num>
  <w:num w:numId="2" w16cid:durableId="988245387">
    <w:abstractNumId w:val="20"/>
  </w:num>
  <w:num w:numId="3" w16cid:durableId="2123181072">
    <w:abstractNumId w:val="23"/>
  </w:num>
  <w:num w:numId="4" w16cid:durableId="246573347">
    <w:abstractNumId w:val="21"/>
  </w:num>
  <w:num w:numId="5" w16cid:durableId="606472027">
    <w:abstractNumId w:val="5"/>
  </w:num>
  <w:num w:numId="6" w16cid:durableId="1397630404">
    <w:abstractNumId w:val="24"/>
  </w:num>
  <w:num w:numId="7" w16cid:durableId="482964911">
    <w:abstractNumId w:val="8"/>
  </w:num>
  <w:num w:numId="8" w16cid:durableId="426462057">
    <w:abstractNumId w:val="14"/>
  </w:num>
  <w:num w:numId="9" w16cid:durableId="1637835366">
    <w:abstractNumId w:val="18"/>
  </w:num>
  <w:num w:numId="10" w16cid:durableId="1124460">
    <w:abstractNumId w:val="28"/>
  </w:num>
  <w:num w:numId="11" w16cid:durableId="657073165">
    <w:abstractNumId w:val="17"/>
  </w:num>
  <w:num w:numId="12" w16cid:durableId="229119486">
    <w:abstractNumId w:val="4"/>
  </w:num>
  <w:num w:numId="13" w16cid:durableId="511336574">
    <w:abstractNumId w:val="0"/>
  </w:num>
  <w:num w:numId="14" w16cid:durableId="527063158">
    <w:abstractNumId w:val="7"/>
  </w:num>
  <w:num w:numId="15" w16cid:durableId="151069490">
    <w:abstractNumId w:val="27"/>
  </w:num>
  <w:num w:numId="16" w16cid:durableId="26151948">
    <w:abstractNumId w:val="26"/>
  </w:num>
  <w:num w:numId="17" w16cid:durableId="915438204">
    <w:abstractNumId w:val="1"/>
  </w:num>
  <w:num w:numId="18" w16cid:durableId="69469497">
    <w:abstractNumId w:val="12"/>
  </w:num>
  <w:num w:numId="19" w16cid:durableId="951284030">
    <w:abstractNumId w:val="2"/>
  </w:num>
  <w:num w:numId="20" w16cid:durableId="1161578989">
    <w:abstractNumId w:val="3"/>
  </w:num>
  <w:num w:numId="21" w16cid:durableId="490029895">
    <w:abstractNumId w:val="13"/>
  </w:num>
  <w:num w:numId="22" w16cid:durableId="2069499813">
    <w:abstractNumId w:val="6"/>
  </w:num>
  <w:num w:numId="23" w16cid:durableId="509179488">
    <w:abstractNumId w:val="22"/>
  </w:num>
  <w:num w:numId="24" w16cid:durableId="1210530701">
    <w:abstractNumId w:val="15"/>
  </w:num>
  <w:num w:numId="25" w16cid:durableId="319965583">
    <w:abstractNumId w:val="10"/>
  </w:num>
  <w:num w:numId="26" w16cid:durableId="704477319">
    <w:abstractNumId w:val="19"/>
  </w:num>
  <w:num w:numId="27" w16cid:durableId="354427805">
    <w:abstractNumId w:val="16"/>
  </w:num>
  <w:num w:numId="28" w16cid:durableId="292248116">
    <w:abstractNumId w:val="11"/>
  </w:num>
  <w:num w:numId="29" w16cid:durableId="207311898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6634D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7222F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069E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3368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1A7C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1CFB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044CC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36BBE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B5306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9502F"/>
    <w:rsid w:val="00BB5C9C"/>
    <w:rsid w:val="00BC0885"/>
    <w:rsid w:val="00BE2D74"/>
    <w:rsid w:val="00BE3CFF"/>
    <w:rsid w:val="00BE4607"/>
    <w:rsid w:val="00BE5AF5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3AD1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426D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2765</Words>
  <Characters>15763</Characters>
  <Application>Microsoft Office Word</Application>
  <DocSecurity>0</DocSecurity>
  <Lines>131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Cristina Iordache</cp:lastModifiedBy>
  <cp:revision>2</cp:revision>
  <cp:lastPrinted>2017-06-21T07:54:00Z</cp:lastPrinted>
  <dcterms:created xsi:type="dcterms:W3CDTF">2025-05-15T10:55:00Z</dcterms:created>
  <dcterms:modified xsi:type="dcterms:W3CDTF">2025-05-15T10:55:00Z</dcterms:modified>
</cp:coreProperties>
</file>