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1EEF1917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</w:t>
      </w:r>
      <w:r w:rsidR="00936BBE">
        <w:rPr>
          <w:rFonts w:asciiTheme="majorHAnsi" w:hAnsiTheme="majorHAnsi" w:cstheme="majorHAnsi"/>
          <w:b/>
          <w:bCs/>
        </w:rPr>
        <w:t>7 a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E13AD1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E13AD1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E13AD1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DOCUMENTAŢIEI DE AVIZARE A</w:t>
      </w:r>
      <w:r w:rsidRPr="00E13AD1">
        <w:rPr>
          <w:rFonts w:asciiTheme="majorHAnsi" w:hAnsiTheme="majorHAnsi" w:cstheme="majorHAnsi"/>
        </w:rPr>
        <w:t xml:space="preserve"> </w:t>
      </w:r>
      <w:r w:rsidRPr="00E13AD1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075F1850" w:rsidR="00166250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Conform Hotărârii nr. 907 din 29 noiembrie 2016</w:t>
      </w:r>
      <w:r w:rsidR="00E13AD1" w:rsidRPr="00E13AD1">
        <w:rPr>
          <w:rFonts w:asciiTheme="majorHAnsi" w:hAnsiTheme="majorHAnsi" w:cstheme="majorHAnsi"/>
          <w:b/>
          <w:lang w:val="ro-RO"/>
        </w:rPr>
        <w:t xml:space="preserve">, </w:t>
      </w:r>
      <w:r w:rsidR="00E13AD1" w:rsidRPr="00E13AD1">
        <w:rPr>
          <w:rFonts w:asciiTheme="majorHAnsi" w:hAnsiTheme="majorHAnsi" w:cstheme="majorHAnsi"/>
          <w:b/>
          <w:bCs/>
        </w:rPr>
        <w:t xml:space="preserve">cu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modificările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și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completările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ulterioare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>,</w:t>
      </w:r>
      <w:r w:rsidRPr="00E13AD1">
        <w:rPr>
          <w:rFonts w:asciiTheme="majorHAnsi" w:hAnsiTheme="majorHAnsi" w:cstheme="majorHAnsi"/>
          <w:b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p w14:paraId="663467C9" w14:textId="037E891A" w:rsidR="00936BBE" w:rsidRDefault="00936BBE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</w:p>
    <w:p w14:paraId="47A1F445" w14:textId="77777777" w:rsidR="00936BBE" w:rsidRDefault="00936BBE" w:rsidP="00936BBE">
      <w:pPr>
        <w:pStyle w:val="BodyText"/>
        <w:spacing w:before="60" w:afterLines="60" w:after="144"/>
        <w:ind w:left="1140"/>
        <w:jc w:val="left"/>
        <w:rPr>
          <w:rFonts w:ascii="Calibri" w:hAnsi="Calibri" w:cs="Calibri"/>
          <w:bCs w:val="0"/>
          <w:sz w:val="22"/>
          <w:szCs w:val="22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936BBE" w14:paraId="3C7377B3" w14:textId="77777777" w:rsidTr="000847CF">
        <w:tc>
          <w:tcPr>
            <w:tcW w:w="9786" w:type="dxa"/>
            <w:gridSpan w:val="2"/>
            <w:shd w:val="clear" w:color="auto" w:fill="auto"/>
          </w:tcPr>
          <w:p w14:paraId="2B24C3AC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Programul Operaţional Regional 2021-2027</w:t>
            </w:r>
          </w:p>
        </w:tc>
      </w:tr>
      <w:tr w:rsidR="00936BBE" w14:paraId="078DF93D" w14:textId="77777777" w:rsidTr="000847CF">
        <w:tc>
          <w:tcPr>
            <w:tcW w:w="2694" w:type="dxa"/>
            <w:shd w:val="clear" w:color="auto" w:fill="auto"/>
          </w:tcPr>
          <w:p w14:paraId="34C3DC2E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092" w:type="dxa"/>
            <w:shd w:val="clear" w:color="auto" w:fill="auto"/>
          </w:tcPr>
          <w:p w14:paraId="58E2957E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sz w:val="22"/>
                <w:szCs w:val="22"/>
                <w:lang w:val="it-IT"/>
              </w:rPr>
              <w:t>4 - O regiune accesibilă</w:t>
            </w:r>
          </w:p>
        </w:tc>
      </w:tr>
      <w:tr w:rsidR="00936BBE" w:rsidRPr="00753506" w14:paraId="6D93E032" w14:textId="77777777" w:rsidTr="000847CF">
        <w:tc>
          <w:tcPr>
            <w:tcW w:w="2694" w:type="dxa"/>
            <w:shd w:val="clear" w:color="auto" w:fill="auto"/>
          </w:tcPr>
          <w:p w14:paraId="6C9F534D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Obiectiv specific</w:t>
            </w:r>
          </w:p>
        </w:tc>
        <w:tc>
          <w:tcPr>
            <w:tcW w:w="7092" w:type="dxa"/>
            <w:shd w:val="clear" w:color="auto" w:fill="auto"/>
          </w:tcPr>
          <w:p w14:paraId="374BAF61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sz w:val="22"/>
                <w:szCs w:val="22"/>
                <w:lang w:val="it-IT"/>
              </w:rPr>
              <w:t>3.2 - 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936BBE" w:rsidRPr="00753506" w14:paraId="11C6EE87" w14:textId="77777777" w:rsidTr="000847CF">
        <w:tc>
          <w:tcPr>
            <w:tcW w:w="2694" w:type="dxa"/>
            <w:shd w:val="clear" w:color="auto" w:fill="auto"/>
          </w:tcPr>
          <w:p w14:paraId="5D0CD4B3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Acțiunea</w:t>
            </w:r>
          </w:p>
        </w:tc>
        <w:tc>
          <w:tcPr>
            <w:tcW w:w="7092" w:type="dxa"/>
            <w:shd w:val="clear" w:color="auto" w:fill="auto"/>
          </w:tcPr>
          <w:p w14:paraId="5048BEA7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i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i/>
                <w:sz w:val="22"/>
                <w:szCs w:val="22"/>
                <w:lang w:val="it-IT"/>
              </w:rPr>
              <w:t>4.1 - Investiții destinate reabilitării și modernizării infrastructurii rutiere de importanță regională pentru asigurarea conectivității la  rețeaua TEN-T</w:t>
            </w:r>
          </w:p>
        </w:tc>
      </w:tr>
      <w:tr w:rsidR="00936BBE" w14:paraId="0930D1D7" w14:textId="77777777" w:rsidTr="000847CF">
        <w:tc>
          <w:tcPr>
            <w:tcW w:w="2694" w:type="dxa"/>
            <w:shd w:val="clear" w:color="auto" w:fill="auto"/>
          </w:tcPr>
          <w:p w14:paraId="17B96D10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092" w:type="dxa"/>
            <w:shd w:val="clear" w:color="auto" w:fill="auto"/>
          </w:tcPr>
          <w:p w14:paraId="3F99C53F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i/>
                <w:sz w:val="22"/>
                <w:szCs w:val="22"/>
                <w:lang w:val="it-IT"/>
              </w:rPr>
            </w:pPr>
          </w:p>
        </w:tc>
      </w:tr>
      <w:tr w:rsidR="00936BBE" w14:paraId="4EBF7B78" w14:textId="77777777" w:rsidTr="000847CF">
        <w:tc>
          <w:tcPr>
            <w:tcW w:w="2694" w:type="dxa"/>
            <w:shd w:val="clear" w:color="auto" w:fill="auto"/>
          </w:tcPr>
          <w:p w14:paraId="30EED150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54E0CA58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753506">
              <w:rPr>
                <w:rFonts w:ascii="Calibri" w:hAnsi="Calibri" w:cs="Calibri"/>
                <w:sz w:val="22"/>
                <w:szCs w:val="22"/>
              </w:rPr>
              <w:t>PRSE/4.1/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753506">
              <w:rPr>
                <w:rFonts w:ascii="Calibri" w:hAnsi="Calibri" w:cs="Calibri"/>
                <w:sz w:val="22"/>
                <w:szCs w:val="22"/>
              </w:rPr>
              <w:t>/202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936BBE" w14:paraId="2D0E8906" w14:textId="77777777" w:rsidTr="000847CF">
        <w:tc>
          <w:tcPr>
            <w:tcW w:w="2694" w:type="dxa"/>
            <w:shd w:val="clear" w:color="auto" w:fill="auto"/>
          </w:tcPr>
          <w:p w14:paraId="22F07AD8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7EA5788C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6BBE" w14:paraId="44DF09A2" w14:textId="77777777" w:rsidTr="000847CF">
        <w:tc>
          <w:tcPr>
            <w:tcW w:w="2694" w:type="dxa"/>
            <w:shd w:val="clear" w:color="auto" w:fill="auto"/>
          </w:tcPr>
          <w:p w14:paraId="21AB6FE4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iCs/>
                <w:sz w:val="22"/>
                <w:szCs w:val="22"/>
              </w:rPr>
              <w:t>Nr inregistrare:</w:t>
            </w:r>
          </w:p>
        </w:tc>
        <w:tc>
          <w:tcPr>
            <w:tcW w:w="7092" w:type="dxa"/>
            <w:shd w:val="clear" w:color="auto" w:fill="auto"/>
          </w:tcPr>
          <w:p w14:paraId="48F046F5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6BBE" w14:paraId="6C961304" w14:textId="77777777" w:rsidTr="000847CF">
        <w:tc>
          <w:tcPr>
            <w:tcW w:w="2694" w:type="dxa"/>
            <w:shd w:val="clear" w:color="auto" w:fill="auto"/>
          </w:tcPr>
          <w:p w14:paraId="3B816385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6DD3ACB8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57334E20" w14:textId="0A0FC1A1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C34A4" w14:textId="77777777" w:rsidR="005B1CFB" w:rsidRDefault="005B1CFB" w:rsidP="00203482">
      <w:pPr>
        <w:spacing w:after="0" w:line="240" w:lineRule="auto"/>
      </w:pPr>
      <w:r>
        <w:separator/>
      </w:r>
    </w:p>
  </w:endnote>
  <w:endnote w:type="continuationSeparator" w:id="0">
    <w:p w14:paraId="581E68D2" w14:textId="77777777" w:rsidR="005B1CFB" w:rsidRDefault="005B1CFB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0AA70" w14:textId="77777777" w:rsidR="005B1CFB" w:rsidRDefault="005B1CFB" w:rsidP="00203482">
      <w:pPr>
        <w:spacing w:after="0" w:line="240" w:lineRule="auto"/>
      </w:pPr>
      <w:r>
        <w:separator/>
      </w:r>
    </w:p>
  </w:footnote>
  <w:footnote w:type="continuationSeparator" w:id="0">
    <w:p w14:paraId="4D90A33B" w14:textId="77777777" w:rsidR="005B1CFB" w:rsidRDefault="005B1CFB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120520">
    <w:abstractNumId w:val="25"/>
  </w:num>
  <w:num w:numId="2" w16cid:durableId="988245387">
    <w:abstractNumId w:val="20"/>
  </w:num>
  <w:num w:numId="3" w16cid:durableId="2123181072">
    <w:abstractNumId w:val="23"/>
  </w:num>
  <w:num w:numId="4" w16cid:durableId="246573347">
    <w:abstractNumId w:val="21"/>
  </w:num>
  <w:num w:numId="5" w16cid:durableId="606472027">
    <w:abstractNumId w:val="5"/>
  </w:num>
  <w:num w:numId="6" w16cid:durableId="1397630404">
    <w:abstractNumId w:val="24"/>
  </w:num>
  <w:num w:numId="7" w16cid:durableId="482964911">
    <w:abstractNumId w:val="8"/>
  </w:num>
  <w:num w:numId="8" w16cid:durableId="426462057">
    <w:abstractNumId w:val="14"/>
  </w:num>
  <w:num w:numId="9" w16cid:durableId="1637835366">
    <w:abstractNumId w:val="18"/>
  </w:num>
  <w:num w:numId="10" w16cid:durableId="1124460">
    <w:abstractNumId w:val="28"/>
  </w:num>
  <w:num w:numId="11" w16cid:durableId="657073165">
    <w:abstractNumId w:val="17"/>
  </w:num>
  <w:num w:numId="12" w16cid:durableId="229119486">
    <w:abstractNumId w:val="4"/>
  </w:num>
  <w:num w:numId="13" w16cid:durableId="511336574">
    <w:abstractNumId w:val="0"/>
  </w:num>
  <w:num w:numId="14" w16cid:durableId="527063158">
    <w:abstractNumId w:val="7"/>
  </w:num>
  <w:num w:numId="15" w16cid:durableId="151069490">
    <w:abstractNumId w:val="27"/>
  </w:num>
  <w:num w:numId="16" w16cid:durableId="26151948">
    <w:abstractNumId w:val="26"/>
  </w:num>
  <w:num w:numId="17" w16cid:durableId="915438204">
    <w:abstractNumId w:val="1"/>
  </w:num>
  <w:num w:numId="18" w16cid:durableId="69469497">
    <w:abstractNumId w:val="12"/>
  </w:num>
  <w:num w:numId="19" w16cid:durableId="951284030">
    <w:abstractNumId w:val="2"/>
  </w:num>
  <w:num w:numId="20" w16cid:durableId="1161578989">
    <w:abstractNumId w:val="3"/>
  </w:num>
  <w:num w:numId="21" w16cid:durableId="490029895">
    <w:abstractNumId w:val="13"/>
  </w:num>
  <w:num w:numId="22" w16cid:durableId="2069499813">
    <w:abstractNumId w:val="6"/>
  </w:num>
  <w:num w:numId="23" w16cid:durableId="509179488">
    <w:abstractNumId w:val="22"/>
  </w:num>
  <w:num w:numId="24" w16cid:durableId="1210530701">
    <w:abstractNumId w:val="15"/>
  </w:num>
  <w:num w:numId="25" w16cid:durableId="319965583">
    <w:abstractNumId w:val="10"/>
  </w:num>
  <w:num w:numId="26" w16cid:durableId="704477319">
    <w:abstractNumId w:val="19"/>
  </w:num>
  <w:num w:numId="27" w16cid:durableId="354427805">
    <w:abstractNumId w:val="16"/>
  </w:num>
  <w:num w:numId="28" w16cid:durableId="292248116">
    <w:abstractNumId w:val="11"/>
  </w:num>
  <w:num w:numId="29" w16cid:durableId="207311898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6634D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7222F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069E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1A7C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1CFB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044CC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36BBE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9502F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3AD1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2765</Words>
  <Characters>15766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Cristina Iordache</cp:lastModifiedBy>
  <cp:revision>2</cp:revision>
  <cp:lastPrinted>2017-06-21T07:54:00Z</cp:lastPrinted>
  <dcterms:created xsi:type="dcterms:W3CDTF">2025-04-30T08:25:00Z</dcterms:created>
  <dcterms:modified xsi:type="dcterms:W3CDTF">2025-04-30T08:25:00Z</dcterms:modified>
</cp:coreProperties>
</file>