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E02B2" w14:textId="247EC4DB" w:rsidR="00AC54F3" w:rsidRDefault="00AC54F3" w:rsidP="00AC54F3">
      <w:pPr>
        <w:ind w:left="7920"/>
        <w:jc w:val="center"/>
      </w:pPr>
      <w:r>
        <w:t xml:space="preserve">Model </w:t>
      </w:r>
      <w:r>
        <w:t>A</w:t>
      </w:r>
      <w:r w:rsidRPr="00175539">
        <w:t xml:space="preserve"> </w:t>
      </w:r>
    </w:p>
    <w:p w14:paraId="5ACF90B0" w14:textId="0558FA7B" w:rsidR="00F71383" w:rsidRPr="00175539" w:rsidRDefault="007C6AF6" w:rsidP="00175539">
      <w:pPr>
        <w:jc w:val="center"/>
      </w:pPr>
      <w:proofErr w:type="spellStart"/>
      <w:r w:rsidRPr="00175539">
        <w:t>Matrice</w:t>
      </w:r>
      <w:proofErr w:type="spellEnd"/>
      <w:r w:rsidRPr="00175539">
        <w:t xml:space="preserve"> de </w:t>
      </w:r>
      <w:proofErr w:type="spellStart"/>
      <w:r w:rsidRPr="00175539">
        <w:t>corelare</w:t>
      </w:r>
      <w:proofErr w:type="spellEnd"/>
      <w:r w:rsidRPr="00175539">
        <w:t xml:space="preserve"> </w:t>
      </w:r>
      <w:proofErr w:type="spellStart"/>
      <w:r w:rsidR="00C867CC">
        <w:t>î</w:t>
      </w:r>
      <w:r w:rsidRPr="00175539">
        <w:t>ntre</w:t>
      </w:r>
      <w:proofErr w:type="spellEnd"/>
      <w:r w:rsidRPr="00175539">
        <w:t xml:space="preserve"> </w:t>
      </w:r>
      <w:proofErr w:type="spellStart"/>
      <w:r w:rsidRPr="00175539">
        <w:t>buget</w:t>
      </w:r>
      <w:proofErr w:type="spellEnd"/>
      <w:r w:rsidRPr="00175539">
        <w:t xml:space="preserve"> </w:t>
      </w:r>
      <w:proofErr w:type="spellStart"/>
      <w:r w:rsidRPr="00175539">
        <w:t>si</w:t>
      </w:r>
      <w:proofErr w:type="spellEnd"/>
      <w:r w:rsidRPr="00175539">
        <w:t xml:space="preserve"> </w:t>
      </w:r>
      <w:proofErr w:type="spellStart"/>
      <w:r w:rsidRPr="00175539"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02046D18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110FF263" w:rsidR="00F71383" w:rsidRPr="00175539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09097788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3C9FAC58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1FF52C03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51FB8A2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43EC7CA3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6E2F6AD8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295CF29D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  <w:r w:rsidR="0009789C">
              <w:rPr>
                <w:rFonts w:ascii="Calibri" w:eastAsia="Times New Roman" w:hAnsi="Calibri" w:cs="Calibri"/>
                <w:color w:val="000000"/>
                <w:lang w:val="en-GB" w:eastAsia="en-GB"/>
              </w:rPr>
              <w:t>.3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CA45A8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5E8E3BA3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</w:t>
            </w:r>
            <w:r w:rsidR="0009789C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r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CA45A8" w:rsidRPr="00175539" w14:paraId="40CB7996" w14:textId="77777777" w:rsidTr="00CA45A8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5C72848D" w14:textId="77777777" w:rsidR="00CA45A8" w:rsidRPr="00F71383" w:rsidRDefault="00CA45A8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3053FA9A" w14:textId="3193F859" w:rsidR="00CA45A8" w:rsidRPr="00CA45A8" w:rsidRDefault="00CA45A8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6.1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20C1B692" w14:textId="1C631D83" w:rsidR="00CA45A8" w:rsidRPr="00CA45A8" w:rsidRDefault="00CA45A8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A45A8">
              <w:rPr>
                <w:rFonts w:ascii="Calibri" w:hAnsi="Calibri" w:cs="Calibri"/>
                <w:lang w:val="ro-RO"/>
              </w:rPr>
              <w:t>Pregătirea personalului de exploatare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</w:tcPr>
          <w:p w14:paraId="4285C399" w14:textId="16F6EF0F" w:rsidR="00CA45A8" w:rsidRPr="006D0F3C" w:rsidRDefault="00CA45A8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</w:tcPr>
          <w:p w14:paraId="20ADA624" w14:textId="77777777" w:rsidR="00CA45A8" w:rsidRPr="00175539" w:rsidRDefault="00CA45A8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CA45A8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43C0EFDF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  <w:r w:rsidR="0009789C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5CD4D7EF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234F8349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230E2D0C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28E4418D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1D091014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318CC0D1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18819F66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2C301DD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3.7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Consultanta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pe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4E210F65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  <w:r w:rsidR="0009789C">
              <w:rPr>
                <w:rFonts w:ascii="Calibri" w:eastAsia="Times New Roman" w:hAnsi="Calibri" w:cs="Calibri"/>
                <w:color w:val="000000"/>
                <w:lang w:val="en-GB" w:eastAsia="en-GB"/>
              </w:rPr>
              <w:t>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0D20218E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</w:t>
            </w:r>
            <w:r w:rsidR="0009789C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2890A05B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  <w:r w:rsidR="0009789C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09789C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0E1B6F93" w14:textId="77777777" w:rsidR="000141BE" w:rsidRDefault="000141BE" w:rsidP="00175539">
            <w:pPr>
              <w:spacing w:after="0" w:line="240" w:lineRule="auto"/>
            </w:pPr>
            <w:proofErr w:type="spellStart"/>
            <w:r>
              <w:t>servicii</w:t>
            </w:r>
            <w:proofErr w:type="spellEnd"/>
            <w:r>
              <w:t xml:space="preserve"> legate de </w:t>
            </w:r>
            <w:proofErr w:type="spellStart"/>
            <w:r>
              <w:t>promovarea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t>dezvoltării</w:t>
            </w:r>
            <w:proofErr w:type="spellEnd"/>
            <w:r>
              <w:t xml:space="preserve"> </w:t>
            </w:r>
            <w:proofErr w:type="spellStart"/>
            <w:r>
              <w:t>economice</w:t>
            </w:r>
            <w:proofErr w:type="spellEnd"/>
            <w:r>
              <w:t xml:space="preserve">, </w:t>
            </w:r>
            <w:proofErr w:type="spellStart"/>
            <w:r>
              <w:t>integrarea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inovarea</w:t>
            </w:r>
            <w:proofErr w:type="spellEnd"/>
            <w:r>
              <w:t xml:space="preserve"> </w:t>
            </w:r>
            <w:proofErr w:type="spellStart"/>
            <w:r>
              <w:t>socială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conexiune</w:t>
            </w:r>
            <w:proofErr w:type="spellEnd"/>
            <w:r>
              <w:t xml:space="preserve"> </w:t>
            </w:r>
            <w:proofErr w:type="gramStart"/>
            <w:r>
              <w:t xml:space="preserve">cu  </w:t>
            </w:r>
            <w:proofErr w:type="spellStart"/>
            <w:r>
              <w:t>infrastructura</w:t>
            </w:r>
            <w:proofErr w:type="spellEnd"/>
            <w:proofErr w:type="gramEnd"/>
            <w:r>
              <w:t xml:space="preserve"> care face </w:t>
            </w:r>
            <w:proofErr w:type="spellStart"/>
            <w:r>
              <w:t>obiectul</w:t>
            </w:r>
            <w:proofErr w:type="spellEnd"/>
            <w:r>
              <w:t xml:space="preserve"> </w:t>
            </w:r>
            <w:proofErr w:type="spellStart"/>
            <w:r>
              <w:t>cererii</w:t>
            </w:r>
            <w:proofErr w:type="spellEnd"/>
            <w:r>
              <w:t xml:space="preserve"> de </w:t>
            </w:r>
            <w:proofErr w:type="spellStart"/>
            <w:r>
              <w:t>finanțare</w:t>
            </w:r>
            <w:proofErr w:type="spellEnd"/>
            <w:r>
              <w:t xml:space="preserve"> (</w:t>
            </w:r>
            <w:proofErr w:type="spellStart"/>
            <w:r>
              <w:t>cheltuieli</w:t>
            </w:r>
            <w:proofErr w:type="spellEnd"/>
            <w:r>
              <w:t xml:space="preserve"> legate de </w:t>
            </w:r>
            <w:proofErr w:type="spellStart"/>
            <w:r>
              <w:t>organizarea</w:t>
            </w:r>
            <w:proofErr w:type="spellEnd"/>
            <w:r>
              <w:t xml:space="preserve"> de </w:t>
            </w:r>
            <w:proofErr w:type="spellStart"/>
            <w:r>
              <w:t>evenimente</w:t>
            </w:r>
            <w:proofErr w:type="spellEnd"/>
            <w:r>
              <w:t xml:space="preserve">, </w:t>
            </w:r>
            <w:proofErr w:type="spellStart"/>
            <w:r>
              <w:t>expozitii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14:paraId="5829BA05" w14:textId="7E67A0BD" w:rsidR="006D0F3C" w:rsidRPr="006D0F3C" w:rsidRDefault="000141BE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>
              <w:t>servicii</w:t>
            </w:r>
            <w:proofErr w:type="spellEnd"/>
            <w:r>
              <w:t xml:space="preserve"> legate de </w:t>
            </w:r>
            <w:proofErr w:type="spellStart"/>
            <w:r>
              <w:t>activități</w:t>
            </w:r>
            <w:proofErr w:type="spellEnd"/>
            <w:r>
              <w:t xml:space="preserve"> de </w:t>
            </w:r>
            <w:proofErr w:type="spellStart"/>
            <w:r>
              <w:t>consultanță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planificare</w:t>
            </w:r>
            <w:proofErr w:type="spellEnd"/>
            <w:r>
              <w:t xml:space="preserve"> / </w:t>
            </w:r>
            <w:proofErr w:type="spellStart"/>
            <w:r>
              <w:t>elaborare</w:t>
            </w:r>
            <w:proofErr w:type="spellEnd"/>
            <w:r>
              <w:t xml:space="preserve"> de </w:t>
            </w:r>
            <w:proofErr w:type="spellStart"/>
            <w:r>
              <w:t>planuri</w:t>
            </w:r>
            <w:proofErr w:type="spellEnd"/>
            <w:r>
              <w:t xml:space="preserve"> / </w:t>
            </w:r>
            <w:proofErr w:type="spellStart"/>
            <w:proofErr w:type="gramStart"/>
            <w:r>
              <w:t>strategii,care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</w:t>
            </w:r>
            <w:proofErr w:type="spellStart"/>
            <w:r>
              <w:t>identifice</w:t>
            </w:r>
            <w:proofErr w:type="spellEnd"/>
            <w:r>
              <w:t xml:space="preserve"> </w:t>
            </w:r>
            <w:proofErr w:type="spellStart"/>
            <w:r>
              <w:t>nevoile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posibilitățile</w:t>
            </w:r>
            <w:proofErr w:type="spellEnd"/>
            <w:r>
              <w:t xml:space="preserve"> de </w:t>
            </w:r>
            <w:proofErr w:type="spellStart"/>
            <w:r>
              <w:t>valorificare</w:t>
            </w:r>
            <w:proofErr w:type="spellEnd"/>
            <w:r>
              <w:t xml:space="preserve"> a </w:t>
            </w:r>
            <w:proofErr w:type="spellStart"/>
            <w:r>
              <w:t>activelor</w:t>
            </w:r>
            <w:proofErr w:type="spellEnd"/>
            <w:r>
              <w:t xml:space="preserve"> de </w:t>
            </w:r>
            <w:proofErr w:type="spellStart"/>
            <w:r>
              <w:t>patrimoniu</w:t>
            </w:r>
            <w:proofErr w:type="spellEnd"/>
            <w:r>
              <w:t xml:space="preserve"> </w:t>
            </w:r>
            <w:proofErr w:type="spellStart"/>
            <w:r>
              <w:t>existente</w:t>
            </w:r>
            <w:proofErr w:type="spellEnd"/>
            <w:r>
              <w:t xml:space="preserve">, </w:t>
            </w:r>
            <w:proofErr w:type="spellStart"/>
            <w:r>
              <w:t>cheltuieli</w:t>
            </w:r>
            <w:proofErr w:type="spellEnd"/>
            <w:r>
              <w:t xml:space="preserve"> cu </w:t>
            </w:r>
            <w:proofErr w:type="spellStart"/>
            <w:r>
              <w:t>campanii</w:t>
            </w:r>
            <w:proofErr w:type="spellEnd"/>
            <w:r>
              <w:t xml:space="preserve"> de </w:t>
            </w:r>
            <w:proofErr w:type="spellStart"/>
            <w:r>
              <w:t>conștientizare</w:t>
            </w:r>
            <w:proofErr w:type="spellEnd"/>
            <w:r>
              <w:t xml:space="preserve"> a </w:t>
            </w:r>
            <w:proofErr w:type="spellStart"/>
            <w:r>
              <w:lastRenderedPageBreak/>
              <w:t>populației</w:t>
            </w:r>
            <w:proofErr w:type="spellEnd"/>
            <w:r>
              <w:t xml:space="preserve">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necesitatea</w:t>
            </w:r>
            <w:proofErr w:type="spellEnd"/>
            <w:r>
              <w:t xml:space="preserve"> </w:t>
            </w:r>
            <w:proofErr w:type="spellStart"/>
            <w:r>
              <w:t>protejării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valorificării</w:t>
            </w:r>
            <w:proofErr w:type="spellEnd"/>
            <w:r>
              <w:t xml:space="preserve"> </w:t>
            </w:r>
            <w:proofErr w:type="spellStart"/>
            <w:r>
              <w:t>patrimoniului</w:t>
            </w:r>
            <w:proofErr w:type="spellEnd"/>
            <w:r>
              <w:t xml:space="preserve"> cultural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86874" w14:textId="77777777" w:rsidR="000117A4" w:rsidRDefault="000117A4" w:rsidP="00204BB4">
      <w:pPr>
        <w:spacing w:after="0" w:line="240" w:lineRule="auto"/>
      </w:pPr>
      <w:r>
        <w:separator/>
      </w:r>
    </w:p>
  </w:endnote>
  <w:endnote w:type="continuationSeparator" w:id="0">
    <w:p w14:paraId="16B4617A" w14:textId="77777777" w:rsidR="000117A4" w:rsidRDefault="000117A4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8B76A" w14:textId="77777777" w:rsidR="000117A4" w:rsidRDefault="000117A4" w:rsidP="00204BB4">
      <w:pPr>
        <w:spacing w:after="0" w:line="240" w:lineRule="auto"/>
      </w:pPr>
      <w:r>
        <w:separator/>
      </w:r>
    </w:p>
  </w:footnote>
  <w:footnote w:type="continuationSeparator" w:id="0">
    <w:p w14:paraId="010895F6" w14:textId="77777777" w:rsidR="000117A4" w:rsidRDefault="000117A4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131" w14:textId="2A0F6B04" w:rsidR="00204BB4" w:rsidRDefault="00204BB4">
    <w:pPr>
      <w:pStyle w:val="Header"/>
    </w:pPr>
  </w:p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0117A4"/>
    <w:rsid w:val="000141BE"/>
    <w:rsid w:val="0004199F"/>
    <w:rsid w:val="0009789C"/>
    <w:rsid w:val="00121811"/>
    <w:rsid w:val="00175539"/>
    <w:rsid w:val="00204BB4"/>
    <w:rsid w:val="00396BFB"/>
    <w:rsid w:val="003E0C50"/>
    <w:rsid w:val="004D444F"/>
    <w:rsid w:val="006D0F3C"/>
    <w:rsid w:val="00765B3F"/>
    <w:rsid w:val="007C6AF6"/>
    <w:rsid w:val="00A83B86"/>
    <w:rsid w:val="00A84BE5"/>
    <w:rsid w:val="00AC54F3"/>
    <w:rsid w:val="00B45B05"/>
    <w:rsid w:val="00BF3DC9"/>
    <w:rsid w:val="00C867CC"/>
    <w:rsid w:val="00C9586A"/>
    <w:rsid w:val="00CA45A8"/>
    <w:rsid w:val="00DC4DB8"/>
    <w:rsid w:val="00E51FC3"/>
    <w:rsid w:val="00F3643B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Aura Chica-Rose</cp:lastModifiedBy>
  <cp:revision>14</cp:revision>
  <cp:lastPrinted>2023-02-27T11:55:00Z</cp:lastPrinted>
  <dcterms:created xsi:type="dcterms:W3CDTF">2023-02-21T12:07:00Z</dcterms:created>
  <dcterms:modified xsi:type="dcterms:W3CDTF">2023-06-13T07:13:00Z</dcterms:modified>
</cp:coreProperties>
</file>