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C6326" w14:textId="33AA8A77" w:rsidR="00C541A2" w:rsidRPr="00A85CE3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lang w:val="ro-RO"/>
        </w:rPr>
      </w:pPr>
    </w:p>
    <w:p w14:paraId="6094827E" w14:textId="77777777" w:rsidR="00C541A2" w:rsidRPr="00A85CE3" w:rsidRDefault="00C541A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79D04AF6" w14:textId="77777777" w:rsidR="00E83A29" w:rsidRPr="00A85CE3" w:rsidRDefault="00E83A29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</w:p>
    <w:p w14:paraId="3C5F05DF" w14:textId="3E5A9AE5" w:rsidR="00C541A2" w:rsidRPr="00A85CE3" w:rsidRDefault="00C541A2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  <w:r w:rsidRPr="00A85CE3">
        <w:rPr>
          <w:rFonts w:ascii="Calibri" w:hAnsi="Calibri" w:cs="Calibri"/>
          <w:b/>
          <w:color w:val="002060"/>
        </w:rPr>
        <w:t xml:space="preserve">ANEXA </w:t>
      </w:r>
      <w:r w:rsidR="000700CA">
        <w:rPr>
          <w:rFonts w:ascii="Calibri" w:hAnsi="Calibri" w:cs="Calibri"/>
          <w:b/>
          <w:color w:val="002060"/>
        </w:rPr>
        <w:t>4</w:t>
      </w:r>
      <w:r w:rsidRPr="00A85CE3">
        <w:rPr>
          <w:rFonts w:ascii="Calibri" w:hAnsi="Calibri" w:cs="Calibri"/>
          <w:b/>
          <w:color w:val="002060"/>
        </w:rPr>
        <w:t xml:space="preserve"> – GRILA DE </w:t>
      </w:r>
      <w:r w:rsidR="008B1400" w:rsidRPr="00A85CE3">
        <w:rPr>
          <w:rFonts w:ascii="Calibri" w:hAnsi="Calibri" w:cs="Calibri"/>
          <w:b/>
          <w:color w:val="002060"/>
        </w:rPr>
        <w:t xml:space="preserve">EVALUARE </w:t>
      </w:r>
      <w:r w:rsidR="00BE3F14">
        <w:rPr>
          <w:rFonts w:ascii="Calibri" w:hAnsi="Calibri" w:cs="Calibri"/>
          <w:b/>
          <w:color w:val="002060"/>
        </w:rPr>
        <w:t xml:space="preserve">- </w:t>
      </w:r>
      <w:proofErr w:type="spellStart"/>
      <w:r w:rsidR="008B1400" w:rsidRPr="00A85CE3">
        <w:rPr>
          <w:rFonts w:ascii="Calibri" w:hAnsi="Calibri" w:cs="Calibri"/>
          <w:b/>
          <w:color w:val="002060"/>
        </w:rPr>
        <w:t>etapa</w:t>
      </w:r>
      <w:proofErr w:type="spellEnd"/>
      <w:r w:rsidR="008B1400" w:rsidRPr="00A85CE3">
        <w:rPr>
          <w:rFonts w:ascii="Calibri" w:hAnsi="Calibri" w:cs="Calibri"/>
          <w:b/>
          <w:color w:val="002060"/>
        </w:rPr>
        <w:t xml:space="preserve"> 2</w:t>
      </w:r>
    </w:p>
    <w:p w14:paraId="017CB558" w14:textId="77777777" w:rsidR="00E83A29" w:rsidRPr="00A85CE3" w:rsidRDefault="00E83A29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</w:p>
    <w:p w14:paraId="24711DA5" w14:textId="77777777" w:rsidR="00C541A2" w:rsidRPr="00A85CE3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002060"/>
        </w:rPr>
      </w:pPr>
    </w:p>
    <w:tbl>
      <w:tblPr>
        <w:tblStyle w:val="TableGrid"/>
        <w:tblW w:w="10599" w:type="dxa"/>
        <w:tblInd w:w="-365" w:type="dxa"/>
        <w:tblLook w:val="04A0" w:firstRow="1" w:lastRow="0" w:firstColumn="1" w:lastColumn="0" w:noHBand="0" w:noVBand="1"/>
      </w:tblPr>
      <w:tblGrid>
        <w:gridCol w:w="566"/>
        <w:gridCol w:w="4769"/>
        <w:gridCol w:w="4210"/>
        <w:gridCol w:w="1054"/>
      </w:tblGrid>
      <w:tr w:rsidR="008B1400" w:rsidRPr="00A85CE3" w14:paraId="43D0762B" w14:textId="39A7AB9E" w:rsidTr="0073397A">
        <w:tc>
          <w:tcPr>
            <w:tcW w:w="566" w:type="dxa"/>
          </w:tcPr>
          <w:p w14:paraId="228B106B" w14:textId="77777777" w:rsidR="008B1400" w:rsidRPr="00A85CE3" w:rsidRDefault="008B140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NR. CRT</w:t>
            </w:r>
          </w:p>
        </w:tc>
        <w:tc>
          <w:tcPr>
            <w:tcW w:w="4769" w:type="dxa"/>
          </w:tcPr>
          <w:p w14:paraId="4C01ABAB" w14:textId="77777777" w:rsidR="008B1400" w:rsidRPr="00A85CE3" w:rsidRDefault="008B140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CRITERIU DE VERIFICARE</w:t>
            </w:r>
          </w:p>
        </w:tc>
        <w:tc>
          <w:tcPr>
            <w:tcW w:w="4210" w:type="dxa"/>
          </w:tcPr>
          <w:p w14:paraId="1E8395F8" w14:textId="6CDC14B9" w:rsidR="008B1400" w:rsidRPr="00A85CE3" w:rsidRDefault="008B140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DETALII </w:t>
            </w:r>
          </w:p>
        </w:tc>
        <w:tc>
          <w:tcPr>
            <w:tcW w:w="1054" w:type="dxa"/>
          </w:tcPr>
          <w:p w14:paraId="706F9DFE" w14:textId="28D7E04E" w:rsidR="008B1400" w:rsidRPr="00A85CE3" w:rsidRDefault="008B140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PUNCTAJ</w:t>
            </w:r>
          </w:p>
        </w:tc>
      </w:tr>
      <w:tr w:rsidR="008B1400" w:rsidRPr="00A85CE3" w14:paraId="063D7E39" w14:textId="37B7AC7D" w:rsidTr="0073397A">
        <w:tc>
          <w:tcPr>
            <w:tcW w:w="566" w:type="dxa"/>
            <w:shd w:val="clear" w:color="auto" w:fill="DEEAF6" w:themeFill="accent1" w:themeFillTint="33"/>
          </w:tcPr>
          <w:p w14:paraId="3FDA3525" w14:textId="792B803A" w:rsidR="008B1400" w:rsidRPr="00A85CE3" w:rsidRDefault="008B1400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1.</w:t>
            </w:r>
          </w:p>
        </w:tc>
        <w:tc>
          <w:tcPr>
            <w:tcW w:w="4769" w:type="dxa"/>
            <w:shd w:val="clear" w:color="auto" w:fill="DEEAF6" w:themeFill="accent1" w:themeFillTint="33"/>
          </w:tcPr>
          <w:p w14:paraId="0E057D06" w14:textId="2B84FBB7" w:rsidR="008B1400" w:rsidRPr="00A85CE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Proiectul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contribuie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la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realizarea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obiectivelor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priorității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7 </w:t>
            </w:r>
            <w:r w:rsidR="00D624CD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AT</w:t>
            </w:r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val="ro-RO" w:eastAsia="en-GB"/>
              </w:rPr>
              <w:t>și indicatorii acesteia</w:t>
            </w:r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și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propune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activități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eligibile</w:t>
            </w:r>
            <w:proofErr w:type="spellEnd"/>
            <w:r w:rsidR="007D29EB"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:</w:t>
            </w:r>
          </w:p>
          <w:p w14:paraId="1CA2BD0D" w14:textId="6EF19B91" w:rsidR="007D29EB" w:rsidRPr="00A85CE3" w:rsidRDefault="007D29EB" w:rsidP="007D29EB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Asigurarea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transparenței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promovării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D624CD">
              <w:rPr>
                <w:rFonts w:ascii="Calibri" w:hAnsi="Calibri" w:cs="Calibri"/>
                <w:i/>
                <w:iCs/>
                <w:sz w:val="22"/>
                <w:szCs w:val="22"/>
              </w:rPr>
              <w:t>Programului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(cod 179)</w:t>
            </w:r>
          </w:p>
          <w:p w14:paraId="7B33F922" w14:textId="1C3CAB8B" w:rsidR="007D29EB" w:rsidRPr="00A85CE3" w:rsidRDefault="007D29EB" w:rsidP="007D29EB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Asigurarea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funcționării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sistemului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 management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control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pentru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implementarea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monitorizarea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eficientă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="00D624CD">
              <w:rPr>
                <w:rFonts w:ascii="Calibri" w:hAnsi="Calibri" w:cs="Calibri"/>
                <w:i/>
                <w:iCs/>
                <w:sz w:val="22"/>
                <w:szCs w:val="22"/>
              </w:rPr>
              <w:t>Programului</w:t>
            </w:r>
            <w:proofErr w:type="spellEnd"/>
            <w:r w:rsidR="00D624CD"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(cod 180);</w:t>
            </w:r>
          </w:p>
          <w:p w14:paraId="17AF4D26" w14:textId="64E2C043" w:rsidR="007D29EB" w:rsidRPr="00A85CE3" w:rsidRDefault="007D29EB" w:rsidP="007D29EB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Asigurarea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evaluării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D624CD">
              <w:rPr>
                <w:rFonts w:ascii="Calibri" w:hAnsi="Calibri" w:cs="Calibri"/>
                <w:i/>
                <w:iCs/>
                <w:sz w:val="22"/>
                <w:szCs w:val="22"/>
              </w:rPr>
              <w:t>Programului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elaborarea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studii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analize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rapoarte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strategii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relevante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pentru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o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bună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implementare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</w:t>
            </w:r>
            <w:proofErr w:type="gram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D624CD">
              <w:rPr>
                <w:rFonts w:ascii="Calibri" w:hAnsi="Calibri" w:cs="Calibri"/>
                <w:i/>
                <w:iCs/>
                <w:sz w:val="22"/>
                <w:szCs w:val="22"/>
              </w:rPr>
              <w:t>acestuia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(cod 181) </w:t>
            </w:r>
          </w:p>
          <w:p w14:paraId="3135A8AE" w14:textId="3A7B7FD9" w:rsidR="007D29EB" w:rsidRPr="00A85CE3" w:rsidRDefault="007D29EB" w:rsidP="007D29EB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Întărirea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capacității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administrative </w:t>
            </w:r>
            <w:proofErr w:type="gram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</w:t>
            </w:r>
            <w:proofErr w:type="gram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AM,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beneficiarilor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partenerilor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regionali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 a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pregăti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implementa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proiecte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asigura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pregătirea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următoarei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perioade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programare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inclusiv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prin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asigurarea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instruirii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corespunzatoare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acestora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(cod 182)</w:t>
            </w:r>
          </w:p>
        </w:tc>
        <w:tc>
          <w:tcPr>
            <w:tcW w:w="4210" w:type="dxa"/>
            <w:shd w:val="clear" w:color="auto" w:fill="DEEAF6" w:themeFill="accent1" w:themeFillTint="33"/>
          </w:tcPr>
          <w:p w14:paraId="26F1014D" w14:textId="7CF93369" w:rsidR="008B1400" w:rsidRPr="00A85CE3" w:rsidRDefault="00A85CE3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Se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verifica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daca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proiectul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contribuie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la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realizarea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obiectivelor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prioritatii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asistenta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tehnica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. Se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vor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detalia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activitatile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si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se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va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veri</w:t>
            </w:r>
            <w:r w:rsidR="003D5B6B">
              <w:rPr>
                <w:rFonts w:ascii="Calibri" w:hAnsi="Calibri" w:cs="Calibri"/>
                <w:sz w:val="22"/>
                <w:szCs w:val="22"/>
                <w:lang w:eastAsia="en-GB"/>
              </w:rPr>
              <w:t>fi</w:t>
            </w:r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ca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incadrarea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acestora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in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cele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4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coduri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prezentate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1054" w:type="dxa"/>
            <w:shd w:val="clear" w:color="auto" w:fill="DEEAF6" w:themeFill="accent1" w:themeFillTint="33"/>
          </w:tcPr>
          <w:p w14:paraId="1C6106E9" w14:textId="790B1426" w:rsidR="008B1400" w:rsidRPr="006E720D" w:rsidRDefault="00F66917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25</w:t>
            </w:r>
            <w:r w:rsidR="006E720D" w:rsidRPr="006E720D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</w:t>
            </w:r>
          </w:p>
        </w:tc>
      </w:tr>
      <w:tr w:rsidR="008B1400" w:rsidRPr="00A85CE3" w14:paraId="790F23AC" w14:textId="55D20D22" w:rsidTr="0073397A">
        <w:tc>
          <w:tcPr>
            <w:tcW w:w="566" w:type="dxa"/>
            <w:shd w:val="clear" w:color="auto" w:fill="DEEAF6" w:themeFill="accent1" w:themeFillTint="33"/>
          </w:tcPr>
          <w:p w14:paraId="0A061963" w14:textId="7691723D" w:rsidR="008B1400" w:rsidRPr="00A85CE3" w:rsidRDefault="008B1400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2.</w:t>
            </w:r>
          </w:p>
        </w:tc>
        <w:tc>
          <w:tcPr>
            <w:tcW w:w="4769" w:type="dxa"/>
            <w:shd w:val="clear" w:color="auto" w:fill="DEEAF6" w:themeFill="accent1" w:themeFillTint="33"/>
          </w:tcPr>
          <w:p w14:paraId="27089992" w14:textId="1B1A4ACC" w:rsidR="008B1400" w:rsidRPr="00A85CE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Activitățile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incluse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in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proiect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sunt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relevante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față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intervențiile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prevăzute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în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PR SE 2021-2027,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inclusiv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față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documentele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strategice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precum: roadmap,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strategie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/plan de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comunicare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plan de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>evaluare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etc</w:t>
            </w:r>
            <w:r w:rsidRPr="00A85CE3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210" w:type="dxa"/>
            <w:shd w:val="clear" w:color="auto" w:fill="DEEAF6" w:themeFill="accent1" w:themeFillTint="33"/>
          </w:tcPr>
          <w:p w14:paraId="567B47BB" w14:textId="37EE775A" w:rsidR="008B1400" w:rsidRPr="00A85CE3" w:rsidRDefault="00A85CE3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A85CE3">
              <w:rPr>
                <w:rFonts w:ascii="Calibri" w:hAnsi="Calibri" w:cs="Calibri"/>
                <w:sz w:val="22"/>
                <w:szCs w:val="22"/>
              </w:rPr>
              <w:t xml:space="preserve">Se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va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verifica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daca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activitatile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proiectului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contribuie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la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realizarea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implementarea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documentelor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strategice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relevante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daca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acestea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raspund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cerintelor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privind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implementarea</w:t>
            </w:r>
            <w:proofErr w:type="spellEnd"/>
            <w:r w:rsidRPr="00A85CE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sz w:val="22"/>
                <w:szCs w:val="22"/>
              </w:rPr>
              <w:t>programului</w:t>
            </w:r>
            <w:proofErr w:type="spellEnd"/>
          </w:p>
        </w:tc>
        <w:tc>
          <w:tcPr>
            <w:tcW w:w="1054" w:type="dxa"/>
            <w:shd w:val="clear" w:color="auto" w:fill="DEEAF6" w:themeFill="accent1" w:themeFillTint="33"/>
          </w:tcPr>
          <w:p w14:paraId="764EA38B" w14:textId="7442D739" w:rsidR="008B1400" w:rsidRPr="006E720D" w:rsidRDefault="00A85CE3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E720D">
              <w:rPr>
                <w:rFonts w:ascii="Calibri" w:hAnsi="Calibri" w:cs="Calibri"/>
                <w:b/>
                <w:bCs/>
                <w:sz w:val="22"/>
                <w:szCs w:val="22"/>
              </w:rPr>
              <w:t>20</w:t>
            </w:r>
            <w:r w:rsidR="006E720D" w:rsidRPr="006E720D">
              <w:rPr>
                <w:rFonts w:ascii="Calibri" w:hAnsi="Calibri" w:cs="Calibri"/>
                <w:b/>
                <w:bCs/>
                <w:sz w:val="22"/>
                <w:szCs w:val="22"/>
              </w:rPr>
              <w:t>p</w:t>
            </w:r>
          </w:p>
        </w:tc>
      </w:tr>
      <w:tr w:rsidR="008B1400" w:rsidRPr="00A85CE3" w14:paraId="7EA689AC" w14:textId="5E797144" w:rsidTr="0073397A">
        <w:tc>
          <w:tcPr>
            <w:tcW w:w="566" w:type="dxa"/>
            <w:shd w:val="clear" w:color="auto" w:fill="DEEAF6" w:themeFill="accent1" w:themeFillTint="33"/>
          </w:tcPr>
          <w:p w14:paraId="17E2F603" w14:textId="262115F7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3</w:t>
            </w:r>
            <w:r w:rsidR="008B1400" w:rsidRPr="00A85CE3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.</w:t>
            </w:r>
          </w:p>
        </w:tc>
        <w:tc>
          <w:tcPr>
            <w:tcW w:w="4769" w:type="dxa"/>
            <w:shd w:val="clear" w:color="auto" w:fill="DEEAF6" w:themeFill="accent1" w:themeFillTint="33"/>
          </w:tcPr>
          <w:p w14:paraId="79049C77" w14:textId="386BD632" w:rsidR="008B1400" w:rsidRPr="00A85CE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Bugetul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este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complet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şi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corelat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cu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activitatile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prevazute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, cu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resursele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materiale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implicate in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realizarea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proiectului</w:t>
            </w:r>
            <w:proofErr w:type="spellEnd"/>
          </w:p>
        </w:tc>
        <w:tc>
          <w:tcPr>
            <w:tcW w:w="4210" w:type="dxa"/>
            <w:shd w:val="clear" w:color="auto" w:fill="DEEAF6" w:themeFill="accent1" w:themeFillTint="33"/>
          </w:tcPr>
          <w:p w14:paraId="50F821D1" w14:textId="77777777" w:rsidR="008B1400" w:rsidRPr="00A85CE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DEEAF6" w:themeFill="accent1" w:themeFillTint="33"/>
          </w:tcPr>
          <w:p w14:paraId="73FB36DC" w14:textId="253C57D4" w:rsidR="008B1400" w:rsidRPr="00A85CE3" w:rsidRDefault="006E720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3D2766"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</w:p>
        </w:tc>
      </w:tr>
      <w:tr w:rsidR="008B1400" w:rsidRPr="00A85CE3" w14:paraId="2225A8F0" w14:textId="07748B1D" w:rsidTr="0073397A">
        <w:tc>
          <w:tcPr>
            <w:tcW w:w="566" w:type="dxa"/>
          </w:tcPr>
          <w:p w14:paraId="7CB683E1" w14:textId="64E299C3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3</w:t>
            </w:r>
            <w:r w:rsidR="008B1400"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.1</w:t>
            </w:r>
          </w:p>
        </w:tc>
        <w:tc>
          <w:tcPr>
            <w:tcW w:w="4769" w:type="dxa"/>
          </w:tcPr>
          <w:p w14:paraId="5C20DC23" w14:textId="39699897" w:rsidR="008B1400" w:rsidRPr="00A85CE3" w:rsidRDefault="008B1400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Toate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activitatile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resursele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rezultatele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anticipate din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cererea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finantare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au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acoperire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intr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-un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subcapitol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bugetar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/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linie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bugetara</w:t>
            </w:r>
            <w:proofErr w:type="spellEnd"/>
          </w:p>
          <w:p w14:paraId="00EE4235" w14:textId="77777777" w:rsidR="008B1400" w:rsidRPr="00A85CE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4D6E54CB" w14:textId="22EDFD53" w:rsidR="00C56F8C" w:rsidRPr="00C56F8C" w:rsidRDefault="00C56F8C" w:rsidP="00C56F8C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Se </w:t>
            </w:r>
            <w:proofErr w:type="spellStart"/>
            <w:r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verifică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daca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56F8C">
              <w:rPr>
                <w:rFonts w:eastAsia="Calibri" w:cstheme="minorHAnsi"/>
              </w:rPr>
              <w:t>Bugetul</w:t>
            </w:r>
            <w:proofErr w:type="spellEnd"/>
            <w:r w:rsidRPr="00C56F8C">
              <w:rPr>
                <w:rFonts w:eastAsia="Calibri" w:cstheme="minorHAnsi"/>
              </w:rPr>
              <w:t xml:space="preserve"> </w:t>
            </w:r>
            <w:proofErr w:type="spellStart"/>
            <w:r w:rsidRPr="00C56F8C">
              <w:rPr>
                <w:rFonts w:eastAsia="Calibri" w:cstheme="minorHAnsi"/>
              </w:rPr>
              <w:t>eligibil</w:t>
            </w:r>
            <w:proofErr w:type="spellEnd"/>
            <w:r w:rsidRPr="00C56F8C">
              <w:rPr>
                <w:rFonts w:eastAsia="Calibri" w:cstheme="minorHAnsi"/>
              </w:rPr>
              <w:t xml:space="preserve"> </w:t>
            </w:r>
            <w:proofErr w:type="spellStart"/>
            <w:r w:rsidRPr="00C56F8C">
              <w:rPr>
                <w:rFonts w:eastAsia="Calibri" w:cstheme="minorHAnsi"/>
              </w:rPr>
              <w:t>solicitat</w:t>
            </w:r>
            <w:proofErr w:type="spellEnd"/>
            <w:r w:rsidRPr="00C56F8C">
              <w:rPr>
                <w:rFonts w:eastAsia="Calibri" w:cstheme="minorHAnsi"/>
              </w:rPr>
              <w:t xml:space="preserve"> </w:t>
            </w:r>
            <w:proofErr w:type="spellStart"/>
            <w:r w:rsidRPr="00C56F8C">
              <w:rPr>
                <w:rFonts w:eastAsia="Calibri" w:cstheme="minorHAnsi"/>
              </w:rPr>
              <w:t>este</w:t>
            </w:r>
            <w:proofErr w:type="spellEnd"/>
            <w:r w:rsidRPr="00C56F8C">
              <w:rPr>
                <w:rFonts w:eastAsia="Calibri" w:cstheme="minorHAnsi"/>
              </w:rPr>
              <w:t xml:space="preserve"> direct </w:t>
            </w:r>
            <w:proofErr w:type="spellStart"/>
            <w:r w:rsidRPr="00C56F8C">
              <w:rPr>
                <w:rFonts w:eastAsia="Calibri" w:cstheme="minorHAnsi"/>
              </w:rPr>
              <w:t>legat</w:t>
            </w:r>
            <w:proofErr w:type="spellEnd"/>
            <w:r w:rsidRPr="00C56F8C">
              <w:rPr>
                <w:rFonts w:eastAsia="Calibri" w:cstheme="minorHAnsi"/>
              </w:rPr>
              <w:t xml:space="preserve"> de </w:t>
            </w:r>
            <w:proofErr w:type="spellStart"/>
            <w:r w:rsidRPr="00C56F8C">
              <w:rPr>
                <w:rFonts w:eastAsia="Calibri" w:cstheme="minorHAnsi"/>
              </w:rPr>
              <w:t>proiect</w:t>
            </w:r>
            <w:proofErr w:type="spellEnd"/>
            <w:r>
              <w:rPr>
                <w:rFonts w:eastAsia="Calibri" w:cstheme="minorHAnsi"/>
              </w:rPr>
              <w:t xml:space="preserve">, </w:t>
            </w:r>
            <w:proofErr w:type="spellStart"/>
            <w:r>
              <w:rPr>
                <w:rFonts w:eastAsia="Calibri" w:cstheme="minorHAnsi"/>
              </w:rPr>
              <w:t>corelandu</w:t>
            </w:r>
            <w:proofErr w:type="spellEnd"/>
            <w:r>
              <w:rPr>
                <w:rFonts w:eastAsia="Calibri" w:cstheme="minorHAnsi"/>
              </w:rPr>
              <w:t xml:space="preserve">-se cu </w:t>
            </w:r>
            <w:proofErr w:type="spellStart"/>
            <w:r>
              <w:rPr>
                <w:rFonts w:eastAsia="Calibri" w:cstheme="minorHAnsi"/>
              </w:rPr>
              <w:t>activitatile</w:t>
            </w:r>
            <w:proofErr w:type="spellEnd"/>
            <w:r>
              <w:rPr>
                <w:rFonts w:eastAsia="Calibri" w:cstheme="minorHAnsi"/>
              </w:rPr>
              <w:t xml:space="preserve">, </w:t>
            </w:r>
            <w:proofErr w:type="spellStart"/>
            <w:r>
              <w:rPr>
                <w:rFonts w:eastAsia="Calibri" w:cstheme="minorHAnsi"/>
              </w:rPr>
              <w:t>resursele</w:t>
            </w:r>
            <w:proofErr w:type="spellEnd"/>
            <w:r>
              <w:rPr>
                <w:rFonts w:eastAsia="Calibri" w:cstheme="minorHAnsi"/>
              </w:rPr>
              <w:t xml:space="preserve"> </w:t>
            </w:r>
            <w:proofErr w:type="spellStart"/>
            <w:r>
              <w:rPr>
                <w:rFonts w:eastAsia="Calibri" w:cstheme="minorHAnsi"/>
              </w:rPr>
              <w:t>si</w:t>
            </w:r>
            <w:proofErr w:type="spellEnd"/>
            <w:r>
              <w:rPr>
                <w:rFonts w:eastAsia="Calibri" w:cstheme="minorHAnsi"/>
              </w:rPr>
              <w:t xml:space="preserve"> </w:t>
            </w:r>
            <w:proofErr w:type="spellStart"/>
            <w:r>
              <w:rPr>
                <w:rFonts w:eastAsia="Calibri" w:cstheme="minorHAnsi"/>
              </w:rPr>
              <w:t>rezultatele</w:t>
            </w:r>
            <w:proofErr w:type="spellEnd"/>
            <w:r>
              <w:rPr>
                <w:rFonts w:eastAsia="Calibri" w:cstheme="minorHAnsi"/>
              </w:rPr>
              <w:t xml:space="preserve"> </w:t>
            </w:r>
            <w:proofErr w:type="spellStart"/>
            <w:r>
              <w:rPr>
                <w:rFonts w:eastAsia="Calibri" w:cstheme="minorHAnsi"/>
              </w:rPr>
              <w:t>acestuia</w:t>
            </w:r>
            <w:proofErr w:type="spellEnd"/>
            <w:r>
              <w:rPr>
                <w:rFonts w:eastAsia="Calibri" w:cstheme="minorHAnsi"/>
              </w:rPr>
              <w:t>.</w:t>
            </w:r>
          </w:p>
          <w:p w14:paraId="6D3F1C6C" w14:textId="77777777" w:rsidR="008B1400" w:rsidRPr="00A85CE3" w:rsidRDefault="008B1400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54" w:type="dxa"/>
          </w:tcPr>
          <w:p w14:paraId="1D098E4F" w14:textId="1E22E7B4" w:rsidR="008B1400" w:rsidRPr="00A85CE3" w:rsidRDefault="003D2766" w:rsidP="00F66917">
            <w:pPr>
              <w:spacing w:after="0" w:line="240" w:lineRule="auto"/>
              <w:ind w:left="36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4</w:t>
            </w:r>
          </w:p>
        </w:tc>
      </w:tr>
      <w:tr w:rsidR="008B1400" w:rsidRPr="00A85CE3" w14:paraId="5046F0A0" w14:textId="12A53E13" w:rsidTr="0073397A">
        <w:tc>
          <w:tcPr>
            <w:tcW w:w="566" w:type="dxa"/>
          </w:tcPr>
          <w:p w14:paraId="43C5C59C" w14:textId="601A2E75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3</w:t>
            </w:r>
            <w:r w:rsidR="008B1400"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.2</w:t>
            </w:r>
          </w:p>
        </w:tc>
        <w:tc>
          <w:tcPr>
            <w:tcW w:w="4769" w:type="dxa"/>
          </w:tcPr>
          <w:p w14:paraId="2E6E23AD" w14:textId="3FDB4AD4" w:rsidR="008B1400" w:rsidRDefault="008B1400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Costurile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sunt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realiste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(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corect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estimate),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suficiente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şi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necesare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pentru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implementarea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activităților</w:t>
            </w:r>
            <w:proofErr w:type="spellEnd"/>
            <w:r w:rsidR="003D5B6B">
              <w:rPr>
                <w:rFonts w:ascii="Calibri" w:hAnsi="Calibri" w:cs="Calibri"/>
                <w:i/>
                <w:iCs/>
                <w:sz w:val="22"/>
                <w:szCs w:val="22"/>
              </w:rPr>
              <w:t>.</w:t>
            </w:r>
          </w:p>
          <w:p w14:paraId="55CC0414" w14:textId="77777777" w:rsidR="003D5B6B" w:rsidRPr="00A85CE3" w:rsidRDefault="003D5B6B" w:rsidP="003D5B6B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Toate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elementele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cuprinse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in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lista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servicii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/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echipamente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sunt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clar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identificate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detaliate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.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Achizitionarea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serviciilor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/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echipamentelor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prevăzute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în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proiect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este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necesară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oportună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conform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obiectivelor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proiectului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.</w:t>
            </w:r>
          </w:p>
          <w:p w14:paraId="5AD26DD2" w14:textId="77777777" w:rsidR="003D5B6B" w:rsidRPr="00A85CE3" w:rsidRDefault="003D5B6B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153ACB37" w14:textId="24AF0498" w:rsidR="008B1400" w:rsidRPr="00A85CE3" w:rsidRDefault="008B1400" w:rsidP="00662E60">
            <w:pPr>
              <w:spacing w:after="0" w:line="240" w:lineRule="auto"/>
              <w:ind w:left="36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5D300DEB" w14:textId="44E2008D" w:rsidR="003B4557" w:rsidRPr="003B4557" w:rsidRDefault="003B4557" w:rsidP="003B4557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 xml:space="preserve">Se </w:t>
            </w:r>
            <w:proofErr w:type="spellStart"/>
            <w:r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verifică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daca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B4557">
              <w:rPr>
                <w:rFonts w:asciiTheme="minorHAnsi" w:eastAsia="Calibri" w:hAnsiTheme="minorHAnsi" w:cstheme="minorHAnsi"/>
                <w:sz w:val="22"/>
                <w:szCs w:val="22"/>
              </w:rPr>
              <w:t>c</w:t>
            </w:r>
            <w:r w:rsidRPr="003B4557">
              <w:rPr>
                <w:rFonts w:ascii="Calibri" w:hAnsi="Calibri" w:cs="Calibri"/>
                <w:sz w:val="22"/>
                <w:szCs w:val="22"/>
              </w:rPr>
              <w:t>osturile</w:t>
            </w:r>
            <w:proofErr w:type="spellEnd"/>
            <w:r w:rsidRPr="003B4557">
              <w:rPr>
                <w:rFonts w:ascii="Calibri" w:hAnsi="Calibri" w:cs="Calibri"/>
                <w:sz w:val="22"/>
                <w:szCs w:val="22"/>
              </w:rPr>
              <w:t xml:space="preserve"> sunt </w:t>
            </w:r>
            <w:proofErr w:type="spellStart"/>
            <w:r w:rsidRPr="003B4557">
              <w:rPr>
                <w:rFonts w:ascii="Calibri" w:hAnsi="Calibri" w:cs="Calibri"/>
                <w:sz w:val="22"/>
                <w:szCs w:val="22"/>
              </w:rPr>
              <w:t>realiste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fundamentate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cel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putin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oferta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sursa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informare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acolo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unde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este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cazul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)</w:t>
            </w:r>
            <w:r w:rsidRPr="003B455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daca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acestea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sunt </w:t>
            </w:r>
            <w:proofErr w:type="spellStart"/>
            <w:r w:rsidR="003D5B6B">
              <w:rPr>
                <w:rFonts w:ascii="Calibri" w:hAnsi="Calibri" w:cs="Calibri"/>
                <w:sz w:val="22"/>
                <w:szCs w:val="22"/>
              </w:rPr>
              <w:t>fundamentate</w:t>
            </w:r>
            <w:proofErr w:type="spellEnd"/>
            <w:r w:rsidR="003D5B6B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3B4557">
              <w:rPr>
                <w:rFonts w:ascii="Calibri" w:hAnsi="Calibri" w:cs="Calibri"/>
                <w:sz w:val="22"/>
                <w:szCs w:val="22"/>
              </w:rPr>
              <w:t>suficiente</w:t>
            </w:r>
            <w:proofErr w:type="spellEnd"/>
            <w:r w:rsidRPr="003B455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B4557">
              <w:rPr>
                <w:rFonts w:ascii="Calibri" w:hAnsi="Calibri" w:cs="Calibri"/>
                <w:sz w:val="22"/>
                <w:szCs w:val="22"/>
              </w:rPr>
              <w:t>şi</w:t>
            </w:r>
            <w:proofErr w:type="spellEnd"/>
            <w:r w:rsidRPr="003B455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B4557">
              <w:rPr>
                <w:rFonts w:ascii="Calibri" w:hAnsi="Calibri" w:cs="Calibri"/>
                <w:sz w:val="22"/>
                <w:szCs w:val="22"/>
              </w:rPr>
              <w:t>necesare</w:t>
            </w:r>
            <w:proofErr w:type="spellEnd"/>
            <w:r w:rsidRPr="003B455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B4557">
              <w:rPr>
                <w:rFonts w:ascii="Calibri" w:hAnsi="Calibri" w:cs="Calibri"/>
                <w:sz w:val="22"/>
                <w:szCs w:val="22"/>
              </w:rPr>
              <w:t>pentru</w:t>
            </w:r>
            <w:proofErr w:type="spellEnd"/>
            <w:r w:rsidRPr="003B455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B4557">
              <w:rPr>
                <w:rFonts w:ascii="Calibri" w:hAnsi="Calibri" w:cs="Calibri"/>
                <w:sz w:val="22"/>
                <w:szCs w:val="22"/>
              </w:rPr>
              <w:t>implementarea</w:t>
            </w:r>
            <w:proofErr w:type="spellEnd"/>
            <w:r w:rsidRPr="003B455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3B4557">
              <w:rPr>
                <w:rFonts w:ascii="Calibri" w:hAnsi="Calibri" w:cs="Calibri"/>
                <w:sz w:val="22"/>
                <w:szCs w:val="22"/>
              </w:rPr>
              <w:t>activităților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836141E" w14:textId="77777777" w:rsidR="008B1400" w:rsidRPr="00A85CE3" w:rsidRDefault="008B1400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1054" w:type="dxa"/>
          </w:tcPr>
          <w:p w14:paraId="684B1C6B" w14:textId="25EEFDFB" w:rsidR="008B1400" w:rsidRPr="00A85CE3" w:rsidRDefault="003D2766" w:rsidP="00F66917">
            <w:pPr>
              <w:spacing w:after="0" w:line="240" w:lineRule="auto"/>
              <w:ind w:left="36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4</w:t>
            </w:r>
          </w:p>
        </w:tc>
      </w:tr>
      <w:tr w:rsidR="008B1400" w:rsidRPr="00A85CE3" w14:paraId="598F3F06" w14:textId="248E1395" w:rsidTr="0073397A">
        <w:tc>
          <w:tcPr>
            <w:tcW w:w="566" w:type="dxa"/>
          </w:tcPr>
          <w:p w14:paraId="639BB5BA" w14:textId="16D6E43B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3</w:t>
            </w:r>
            <w:r w:rsidR="008B1400"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.3</w:t>
            </w:r>
          </w:p>
        </w:tc>
        <w:tc>
          <w:tcPr>
            <w:tcW w:w="4769" w:type="dxa"/>
          </w:tcPr>
          <w:p w14:paraId="19DB2659" w14:textId="288FB325" w:rsidR="008B1400" w:rsidRPr="00A85CE3" w:rsidRDefault="008B1400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Cheltuielile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au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fost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corect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încadrate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în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categoria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celor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eligibile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sau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neeligibile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iar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pragurile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pentru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anumite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cheltuieli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au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fost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respectate</w:t>
            </w:r>
            <w:proofErr w:type="spellEnd"/>
          </w:p>
          <w:p w14:paraId="67978DE3" w14:textId="77777777" w:rsidR="008B1400" w:rsidRPr="00A85CE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358E08D3" w14:textId="43E10B7C" w:rsidR="00C56F8C" w:rsidRPr="00C56F8C" w:rsidRDefault="003D5B6B" w:rsidP="00C56F8C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Se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va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verifica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daca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f</w:t>
            </w:r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iecare</w:t>
            </w:r>
            <w:proofErr w:type="spellEnd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cheltuială</w:t>
            </w:r>
            <w:proofErr w:type="spellEnd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este</w:t>
            </w:r>
            <w:proofErr w:type="spellEnd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încadrată</w:t>
            </w:r>
            <w:proofErr w:type="spellEnd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în</w:t>
            </w:r>
            <w:proofErr w:type="spellEnd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categoria</w:t>
            </w:r>
            <w:proofErr w:type="spellEnd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adecvată</w:t>
            </w:r>
            <w:proofErr w:type="spellEnd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și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este</w:t>
            </w:r>
            <w:proofErr w:type="spellEnd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justificata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  <w:r w:rsidR="00C56F8C"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  <w:p w14:paraId="46CF8BC4" w14:textId="7355BA97" w:rsidR="00C56F8C" w:rsidRPr="00C56F8C" w:rsidRDefault="00C56F8C" w:rsidP="00712CD2">
            <w:pPr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1054" w:type="dxa"/>
          </w:tcPr>
          <w:p w14:paraId="79920561" w14:textId="747DCEBD" w:rsidR="008B1400" w:rsidRPr="00A85CE3" w:rsidRDefault="003D2766" w:rsidP="00F66917">
            <w:pPr>
              <w:spacing w:after="0" w:line="240" w:lineRule="auto"/>
              <w:ind w:left="36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4</w:t>
            </w:r>
          </w:p>
        </w:tc>
      </w:tr>
      <w:tr w:rsidR="008B1400" w:rsidRPr="00A85CE3" w14:paraId="547EB92B" w14:textId="0B582C5C" w:rsidTr="0073397A">
        <w:tc>
          <w:tcPr>
            <w:tcW w:w="566" w:type="dxa"/>
          </w:tcPr>
          <w:p w14:paraId="0EBEA03C" w14:textId="56DDA8F6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3</w:t>
            </w:r>
            <w:r w:rsidR="008B1400" w:rsidRPr="00A85CE3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.</w:t>
            </w:r>
            <w:r w:rsidR="00F66917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4769" w:type="dxa"/>
          </w:tcPr>
          <w:p w14:paraId="4215DD09" w14:textId="7C215551" w:rsidR="008B1400" w:rsidRPr="00A85CE3" w:rsidRDefault="008B1400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proofErr w:type="spellStart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Bugetul</w:t>
            </w:r>
            <w:proofErr w:type="spellEnd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eligibil</w:t>
            </w:r>
            <w:proofErr w:type="spellEnd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total se </w:t>
            </w:r>
            <w:proofErr w:type="spellStart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încadrează</w:t>
            </w:r>
            <w:proofErr w:type="spellEnd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în</w:t>
            </w:r>
            <w:proofErr w:type="spellEnd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limitele</w:t>
            </w:r>
            <w:proofErr w:type="spellEnd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alocării</w:t>
            </w:r>
            <w:proofErr w:type="spellEnd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indicate din </w:t>
            </w:r>
            <w:proofErr w:type="spellStart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Instrucțiunea</w:t>
            </w:r>
            <w:proofErr w:type="spellEnd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finantare</w:t>
            </w:r>
            <w:proofErr w:type="spellEnd"/>
            <w:r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?</w:t>
            </w:r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Rata </w:t>
            </w:r>
            <w:proofErr w:type="spellStart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forfetară</w:t>
            </w:r>
            <w:proofErr w:type="spellEnd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este</w:t>
            </w:r>
            <w:proofErr w:type="spellEnd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corect</w:t>
            </w:r>
            <w:proofErr w:type="spellEnd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calculată</w:t>
            </w:r>
            <w:proofErr w:type="spellEnd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?</w:t>
            </w:r>
            <w:r w:rsidR="00A85CE3" w:rsidRPr="00A85CE3">
              <w:rPr>
                <w:rFonts w:ascii="Calibri" w:hAnsi="Calibri" w:cs="Calibri"/>
                <w:i/>
                <w:iCs/>
                <w:sz w:val="22"/>
                <w:szCs w:val="22"/>
                <w:lang w:val="it-IT"/>
              </w:rPr>
              <w:t xml:space="preserve"> Sunt corelate informațiile din Declarația</w:t>
            </w:r>
            <w:r w:rsidR="00A85CE3"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="00A85CE3" w:rsidRPr="00A85CE3">
              <w:rPr>
                <w:rFonts w:ascii="Calibri" w:hAnsi="Calibri" w:cs="Calibri"/>
                <w:i/>
                <w:iCs/>
                <w:sz w:val="22"/>
                <w:szCs w:val="22"/>
                <w:lang w:val="it-IT"/>
              </w:rPr>
              <w:t>privind eligibilitatea TVA cu bugetul proiectului</w:t>
            </w:r>
          </w:p>
        </w:tc>
        <w:tc>
          <w:tcPr>
            <w:tcW w:w="4210" w:type="dxa"/>
          </w:tcPr>
          <w:p w14:paraId="06773D24" w14:textId="64759BC8" w:rsidR="00712CD2" w:rsidRDefault="00712CD2" w:rsidP="00712CD2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Se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verifica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daca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rata </w:t>
            </w:r>
            <w:proofErr w:type="spellStart"/>
            <w:r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forferara</w:t>
            </w:r>
            <w:proofErr w:type="spellEnd"/>
            <w:r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este</w:t>
            </w:r>
            <w:proofErr w:type="spellEnd"/>
            <w:r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>aplicata</w:t>
            </w:r>
            <w:proofErr w:type="spellEnd"/>
            <w:r w:rsidRPr="00C56F8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correct,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daca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bugetul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incadreaza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alocarea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apelului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daca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datele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din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Declaratia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TVA se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coreleaza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bugetul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proiectului</w:t>
            </w:r>
            <w:proofErr w:type="spellEnd"/>
          </w:p>
          <w:p w14:paraId="02D9AB27" w14:textId="77777777" w:rsidR="008B1400" w:rsidRPr="00712CD2" w:rsidRDefault="008B1400" w:rsidP="00A85CE3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FF0000"/>
                <w:lang w:eastAsia="ro-RO"/>
              </w:rPr>
            </w:pPr>
          </w:p>
        </w:tc>
        <w:tc>
          <w:tcPr>
            <w:tcW w:w="1054" w:type="dxa"/>
          </w:tcPr>
          <w:p w14:paraId="50AA735A" w14:textId="01FE1C33" w:rsidR="008B1400" w:rsidRPr="00A85CE3" w:rsidRDefault="00A85CE3" w:rsidP="00F66917">
            <w:pPr>
              <w:spacing w:after="0" w:line="240" w:lineRule="auto"/>
              <w:ind w:left="360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lang w:eastAsia="ro-RO"/>
              </w:rPr>
            </w:pPr>
            <w:r w:rsidRPr="000D1037">
              <w:rPr>
                <w:rFonts w:ascii="Calibri" w:eastAsia="Times New Roman" w:hAnsi="Calibri" w:cs="Calibri"/>
                <w:i/>
                <w:iCs/>
                <w:lang w:eastAsia="ro-RO"/>
              </w:rPr>
              <w:t>3</w:t>
            </w:r>
          </w:p>
        </w:tc>
      </w:tr>
      <w:tr w:rsidR="008B1400" w:rsidRPr="00A85CE3" w14:paraId="33761430" w14:textId="11781917" w:rsidTr="0073397A">
        <w:tc>
          <w:tcPr>
            <w:tcW w:w="566" w:type="dxa"/>
            <w:shd w:val="clear" w:color="auto" w:fill="DEEAF6" w:themeFill="accent1" w:themeFillTint="33"/>
          </w:tcPr>
          <w:p w14:paraId="175033AB" w14:textId="782057FC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4</w:t>
            </w:r>
            <w:r w:rsidR="008B1400" w:rsidRPr="00A85CE3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.</w:t>
            </w:r>
          </w:p>
        </w:tc>
        <w:tc>
          <w:tcPr>
            <w:tcW w:w="4769" w:type="dxa"/>
            <w:shd w:val="clear" w:color="auto" w:fill="DEEAF6" w:themeFill="accent1" w:themeFillTint="33"/>
          </w:tcPr>
          <w:p w14:paraId="6E79F46F" w14:textId="3679211D" w:rsidR="008B1400" w:rsidRPr="00A85CE3" w:rsidRDefault="00B36C4E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Fezabilitatea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si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eficacitatea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proiectului</w:t>
            </w:r>
            <w:proofErr w:type="spellEnd"/>
          </w:p>
          <w:p w14:paraId="7ADADB58" w14:textId="4D55C52C" w:rsidR="008B1400" w:rsidRPr="00A85CE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10" w:type="dxa"/>
            <w:shd w:val="clear" w:color="auto" w:fill="DEEAF6" w:themeFill="accent1" w:themeFillTint="33"/>
          </w:tcPr>
          <w:p w14:paraId="72EAF96E" w14:textId="77777777" w:rsidR="008B1400" w:rsidRPr="006E720D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1054" w:type="dxa"/>
            <w:shd w:val="clear" w:color="auto" w:fill="DEEAF6" w:themeFill="accent1" w:themeFillTint="33"/>
          </w:tcPr>
          <w:p w14:paraId="47674B2A" w14:textId="36A20118" w:rsidR="008B1400" w:rsidRPr="006E720D" w:rsidRDefault="006E720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</w:pPr>
            <w:r w:rsidRPr="006E720D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1</w:t>
            </w:r>
            <w:r w:rsidR="003D2766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5</w:t>
            </w:r>
            <w:r w:rsidRPr="006E720D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</w:t>
            </w:r>
          </w:p>
        </w:tc>
      </w:tr>
      <w:tr w:rsidR="0007306D" w:rsidRPr="00A85CE3" w14:paraId="0A63F9C1" w14:textId="60BB72DB" w:rsidTr="0073397A">
        <w:tc>
          <w:tcPr>
            <w:tcW w:w="566" w:type="dxa"/>
          </w:tcPr>
          <w:p w14:paraId="3953E120" w14:textId="2153D041" w:rsidR="0007306D" w:rsidRPr="00A85CE3" w:rsidRDefault="0007306D" w:rsidP="0007306D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  <w:r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.1</w:t>
            </w:r>
          </w:p>
        </w:tc>
        <w:tc>
          <w:tcPr>
            <w:tcW w:w="4769" w:type="dxa"/>
          </w:tcPr>
          <w:p w14:paraId="61F05473" w14:textId="399BD943" w:rsidR="0007306D" w:rsidRPr="0007306D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Planul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monitorizare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este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realist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și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indicatorii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etapă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stabiliți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în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cadrul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acestuia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conduc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la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atingerea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țintelor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indicatorilor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și</w:t>
            </w:r>
            <w:proofErr w:type="spellEnd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implicit ai </w:t>
            </w:r>
            <w:proofErr w:type="spellStart"/>
            <w:r w:rsidRPr="0007306D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programului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210" w:type="dxa"/>
          </w:tcPr>
          <w:p w14:paraId="55F38141" w14:textId="77777777" w:rsidR="0007306D" w:rsidRPr="0007306D" w:rsidRDefault="0007306D" w:rsidP="0007306D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Se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verifică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dacă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</w:p>
          <w:p w14:paraId="79B28FF3" w14:textId="77777777" w:rsidR="0007306D" w:rsidRPr="0007306D" w:rsidRDefault="0007306D" w:rsidP="0007306D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indicatorii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etapă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stabiliți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pentru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perioada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implementare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proiectului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pe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baza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cărora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monitorizează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și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evaluează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progresul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implementării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proiectului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sunt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relevanți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/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conduc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la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atingerea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țintelor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indicatorilor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proiectului</w:t>
            </w:r>
            <w:proofErr w:type="spellEnd"/>
          </w:p>
          <w:p w14:paraId="4EC8FDEC" w14:textId="52494859" w:rsidR="0007306D" w:rsidRPr="0007306D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valorile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țintelor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/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termenele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indicatorilor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etapă</w:t>
            </w:r>
            <w:proofErr w:type="spellEnd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sunt </w:t>
            </w:r>
            <w:proofErr w:type="spellStart"/>
            <w:r w:rsidRPr="0007306D">
              <w:rPr>
                <w:rFonts w:asciiTheme="minorHAnsi" w:eastAsia="Calibri" w:hAnsiTheme="minorHAnsi" w:cstheme="minorHAnsi"/>
                <w:sz w:val="22"/>
                <w:szCs w:val="22"/>
              </w:rPr>
              <w:t>realiste</w:t>
            </w:r>
            <w:proofErr w:type="spellEnd"/>
          </w:p>
        </w:tc>
        <w:tc>
          <w:tcPr>
            <w:tcW w:w="1054" w:type="dxa"/>
          </w:tcPr>
          <w:p w14:paraId="12322B48" w14:textId="761DC1B1" w:rsidR="0007306D" w:rsidRPr="00A85CE3" w:rsidRDefault="0007306D" w:rsidP="00F66917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3p</w:t>
            </w:r>
          </w:p>
        </w:tc>
      </w:tr>
      <w:tr w:rsidR="0007306D" w:rsidRPr="00A85CE3" w14:paraId="44368AB5" w14:textId="29B315F7" w:rsidTr="0073397A">
        <w:tc>
          <w:tcPr>
            <w:tcW w:w="566" w:type="dxa"/>
          </w:tcPr>
          <w:p w14:paraId="1C352BD5" w14:textId="04022E05" w:rsidR="0007306D" w:rsidRPr="00A85CE3" w:rsidRDefault="0007306D" w:rsidP="0007306D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  <w:r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.2</w:t>
            </w:r>
          </w:p>
        </w:tc>
        <w:tc>
          <w:tcPr>
            <w:tcW w:w="4769" w:type="dxa"/>
          </w:tcPr>
          <w:p w14:paraId="515CC123" w14:textId="4CDADFC7" w:rsidR="0007306D" w:rsidRPr="001C3D7B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</w:pP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Există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planificare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adecvată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și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eficientă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proiectului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la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nivelul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managementului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proiect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;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</w:t>
            </w:r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olicitantul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are o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strategie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clară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pentru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monitorizarea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implementării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există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o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clară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repartizare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a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sarcinilor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în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acest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sens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proceduri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un calendar al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activităţilor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monitorizare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;</w:t>
            </w:r>
          </w:p>
          <w:p w14:paraId="3EDF5263" w14:textId="77777777" w:rsidR="0007306D" w:rsidRPr="00A85CE3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776D128C" w14:textId="77777777" w:rsidR="0007306D" w:rsidRPr="001C3D7B" w:rsidRDefault="0007306D" w:rsidP="0007306D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Se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verifică</w:t>
            </w:r>
            <w:proofErr w:type="spellEnd"/>
          </w:p>
          <w:p w14:paraId="2E6D8AC2" w14:textId="77777777" w:rsidR="0007306D" w:rsidRPr="001C3D7B" w:rsidRDefault="0007306D" w:rsidP="0007306D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pozițiile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membrilor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echipei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management a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proiectului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sunt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justificate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și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implicarea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acestora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în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proiect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este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corespunzătoare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în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funcție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activitățile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planificate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și</w:t>
            </w:r>
            <w:proofErr w:type="spellEnd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1C3D7B">
              <w:rPr>
                <w:rFonts w:asciiTheme="minorHAnsi" w:eastAsia="Calibri" w:hAnsiTheme="minorHAnsi" w:cstheme="minorHAnsi"/>
                <w:sz w:val="22"/>
                <w:szCs w:val="22"/>
              </w:rPr>
              <w:t>rezultate</w:t>
            </w:r>
            <w:proofErr w:type="spellEnd"/>
          </w:p>
          <w:p w14:paraId="23C1EC16" w14:textId="3BDC49BE" w:rsidR="0007306D" w:rsidRPr="00FC763E" w:rsidRDefault="0007306D" w:rsidP="0007306D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daca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solicitatul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are o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strategie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monitorizare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</w:t>
            </w:r>
            <w:proofErr w:type="gram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implementarii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proiectului</w:t>
            </w:r>
            <w:proofErr w:type="spell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054" w:type="dxa"/>
          </w:tcPr>
          <w:p w14:paraId="565E7008" w14:textId="4638D3EE" w:rsidR="0007306D" w:rsidRPr="00A85CE3" w:rsidRDefault="0007306D" w:rsidP="00F66917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3p</w:t>
            </w:r>
          </w:p>
        </w:tc>
      </w:tr>
      <w:tr w:rsidR="00F66917" w:rsidRPr="00A85CE3" w14:paraId="39F87290" w14:textId="7FFCD1CC" w:rsidTr="0073397A">
        <w:tc>
          <w:tcPr>
            <w:tcW w:w="566" w:type="dxa"/>
          </w:tcPr>
          <w:p w14:paraId="498E205B" w14:textId="02DB46DC" w:rsidR="00F66917" w:rsidRPr="00A85CE3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  <w:r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.3</w:t>
            </w:r>
          </w:p>
        </w:tc>
        <w:tc>
          <w:tcPr>
            <w:tcW w:w="4769" w:type="dxa"/>
          </w:tcPr>
          <w:p w14:paraId="4F5E1530" w14:textId="7811B039" w:rsidR="00F66917" w:rsidRPr="0007306D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Solicitantul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identifică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detaliază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posibile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riscuri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în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implementarea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iar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mecanismele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gestionare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sunt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clar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definite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si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corespunzatoare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. </w:t>
            </w:r>
          </w:p>
          <w:p w14:paraId="6C7C1241" w14:textId="77777777" w:rsidR="00F66917" w:rsidRPr="0007306D" w:rsidRDefault="00F66917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2170FE4B" w14:textId="0F1ED6C1" w:rsidR="00F66917" w:rsidRPr="0007306D" w:rsidRDefault="00F66917" w:rsidP="00F66917">
            <w:pPr>
              <w:spacing w:after="0" w:line="240" w:lineRule="auto"/>
              <w:ind w:left="0"/>
              <w:rPr>
                <w:rFonts w:ascii="Calibri" w:eastAsia="Calibri" w:hAnsi="Calibri" w:cs="Calibri"/>
                <w:sz w:val="22"/>
                <w:szCs w:val="22"/>
              </w:rPr>
            </w:pPr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Se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verifică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dacă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sunt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identificate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și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descrise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riscurile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relevante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pentru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implementarea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proiectului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şi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impactul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acestora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asupra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desfășurării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proiectului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şi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gram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proofErr w:type="gram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atingerii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indicatorilor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propuși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. </w:t>
            </w:r>
          </w:p>
          <w:p w14:paraId="26C1A8AB" w14:textId="06D83C58" w:rsidR="00F66917" w:rsidRPr="0007306D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Se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verifică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dacă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sunt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prezentate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măsurile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prevenire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riscurilor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majore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și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atenuare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gram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proofErr w:type="gram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efectelor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acestora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în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cazul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apariției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lor.</w:t>
            </w:r>
          </w:p>
        </w:tc>
        <w:tc>
          <w:tcPr>
            <w:tcW w:w="1054" w:type="dxa"/>
          </w:tcPr>
          <w:p w14:paraId="210978B8" w14:textId="21AE1463" w:rsidR="00F66917" w:rsidRPr="00A85CE3" w:rsidRDefault="00F66917" w:rsidP="00F66917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r w:rsidRPr="00A32DA6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3p</w:t>
            </w:r>
          </w:p>
        </w:tc>
      </w:tr>
      <w:tr w:rsidR="00F66917" w:rsidRPr="00A85CE3" w14:paraId="6D39F7D5" w14:textId="61CE1035" w:rsidTr="0073397A">
        <w:tc>
          <w:tcPr>
            <w:tcW w:w="566" w:type="dxa"/>
          </w:tcPr>
          <w:p w14:paraId="1C172C0C" w14:textId="1B4C1C6A" w:rsidR="00F66917" w:rsidRPr="00A85CE3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  <w:r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</w:p>
        </w:tc>
        <w:tc>
          <w:tcPr>
            <w:tcW w:w="4769" w:type="dxa"/>
          </w:tcPr>
          <w:p w14:paraId="6C48A4B2" w14:textId="74AE0B60" w:rsidR="00F66917" w:rsidRPr="0007306D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Activităţile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sunt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clar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identificate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detaliate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strâns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corelate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în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cadrul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calendarului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realizare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, cu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atribuţiile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membrilor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echipei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cu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planificarea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achiziţiilor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publice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Planificarea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activităţilor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(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claritatea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fezabilitatea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planului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acţiune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al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)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este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logică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lastRenderedPageBreak/>
              <w:t>fezabilă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din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perspectiva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realizării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acesteia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;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c</w:t>
            </w:r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>alendarul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>activităților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>este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realist;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>o</w:t>
            </w:r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biectivele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sunt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clare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pot fi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atinse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în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perspectiva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realizării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</w:p>
          <w:p w14:paraId="40018A72" w14:textId="77777777" w:rsidR="00F66917" w:rsidRPr="0007306D" w:rsidRDefault="00F66917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476CCAA4" w14:textId="7AF90606" w:rsidR="00F66917" w:rsidRPr="0007306D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r w:rsidRPr="0007306D"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Se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verifică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obiectivul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general,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obiectivele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specifice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rezultatele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indicatori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proiect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și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descrierea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activităților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>/sub-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activităților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și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se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urmărește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corelarea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logică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gram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proofErr w:type="gram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acestora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în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vederea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asigurării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implementării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corespunzătoare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proiectului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și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atingerii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obiectivelor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1054" w:type="dxa"/>
          </w:tcPr>
          <w:p w14:paraId="3950B6D1" w14:textId="2E50ECE9" w:rsidR="00F66917" w:rsidRPr="00A85CE3" w:rsidRDefault="00F66917" w:rsidP="00F66917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r w:rsidRPr="00A32DA6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lastRenderedPageBreak/>
              <w:t>3p</w:t>
            </w:r>
          </w:p>
        </w:tc>
      </w:tr>
      <w:tr w:rsidR="00F66917" w:rsidRPr="00A85CE3" w14:paraId="1B62D301" w14:textId="6882498A" w:rsidTr="0073397A">
        <w:tc>
          <w:tcPr>
            <w:tcW w:w="566" w:type="dxa"/>
          </w:tcPr>
          <w:p w14:paraId="676E8352" w14:textId="35435C2E" w:rsidR="00F66917" w:rsidRPr="00A85CE3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  <w:r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5</w:t>
            </w:r>
          </w:p>
        </w:tc>
        <w:tc>
          <w:tcPr>
            <w:tcW w:w="4769" w:type="dxa"/>
          </w:tcPr>
          <w:p w14:paraId="57049895" w14:textId="5A6E70A4" w:rsidR="00F66917" w:rsidRPr="00A85CE3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Rezultatele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indicatorii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realizare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(ai PR SE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si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cei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specifici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stabili</w:t>
            </w:r>
            <w:r w:rsidR="004D1557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ț</w:t>
            </w:r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prin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instructiuni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finan</w:t>
            </w:r>
            <w:r w:rsidR="004D1557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ț</w:t>
            </w:r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) sunt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corelaţi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cu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activităţile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ţintele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stabilite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sunt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fezabile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Rezultatele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sunt formulate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în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termeni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cuantificabili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măsurabili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verificabili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.</w:t>
            </w:r>
          </w:p>
          <w:p w14:paraId="15B0C306" w14:textId="77777777" w:rsidR="00F66917" w:rsidRPr="00A85CE3" w:rsidRDefault="00F66917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0C400566" w14:textId="21FFA4D5" w:rsidR="00F66917" w:rsidRPr="0007306D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Se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verific</w:t>
            </w:r>
            <w:r w:rsidR="004D1557">
              <w:rPr>
                <w:rFonts w:ascii="Calibri" w:hAnsi="Calibri" w:cs="Calibri"/>
                <w:sz w:val="22"/>
                <w:szCs w:val="22"/>
                <w:lang w:eastAsia="en-GB"/>
              </w:rPr>
              <w:t>ă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dac</w:t>
            </w:r>
            <w:r w:rsidR="004D1557">
              <w:rPr>
                <w:rFonts w:ascii="Calibri" w:hAnsi="Calibri" w:cs="Calibri"/>
                <w:sz w:val="22"/>
                <w:szCs w:val="22"/>
                <w:lang w:eastAsia="en-GB"/>
              </w:rPr>
              <w:t>ă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rezultatele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indicatorii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realizare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sunt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corelaţi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cu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activităţile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ţintele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stabilite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sunt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fezabile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dac</w:t>
            </w:r>
            <w:r w:rsidR="004D1557">
              <w:rPr>
                <w:rFonts w:ascii="Calibri" w:hAnsi="Calibri" w:cs="Calibri"/>
                <w:sz w:val="22"/>
                <w:szCs w:val="22"/>
                <w:lang w:eastAsia="en-GB"/>
              </w:rPr>
              <w:t>ă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rezultatele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sunt formulate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în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termeni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cuantificabili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măsurabili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verificabili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.</w:t>
            </w:r>
          </w:p>
          <w:p w14:paraId="1EE66AC6" w14:textId="77777777" w:rsidR="00F66917" w:rsidRPr="00A85CE3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</w:p>
        </w:tc>
        <w:tc>
          <w:tcPr>
            <w:tcW w:w="1054" w:type="dxa"/>
          </w:tcPr>
          <w:p w14:paraId="694C1643" w14:textId="719D8367" w:rsidR="00F66917" w:rsidRPr="00A85CE3" w:rsidRDefault="00F66917" w:rsidP="00F66917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r w:rsidRPr="00A32DA6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3p</w:t>
            </w:r>
          </w:p>
        </w:tc>
      </w:tr>
      <w:tr w:rsidR="00F66917" w:rsidRPr="00A85CE3" w14:paraId="4B67ED49" w14:textId="26FEEE18" w:rsidTr="0073397A">
        <w:tc>
          <w:tcPr>
            <w:tcW w:w="566" w:type="dxa"/>
            <w:shd w:val="clear" w:color="auto" w:fill="DEEAF6" w:themeFill="accent1" w:themeFillTint="33"/>
          </w:tcPr>
          <w:p w14:paraId="18455DF1" w14:textId="7E85EE96" w:rsidR="0007306D" w:rsidRPr="00A85CE3" w:rsidRDefault="0007306D" w:rsidP="0007306D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5</w:t>
            </w:r>
            <w:r w:rsidRPr="00A85CE3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.</w:t>
            </w:r>
          </w:p>
        </w:tc>
        <w:tc>
          <w:tcPr>
            <w:tcW w:w="4769" w:type="dxa"/>
            <w:shd w:val="clear" w:color="auto" w:fill="DEEAF6" w:themeFill="accent1" w:themeFillTint="33"/>
          </w:tcPr>
          <w:p w14:paraId="6ED4BDD5" w14:textId="77777777" w:rsidR="0007306D" w:rsidRPr="00A85CE3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</w:pP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Proiectul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va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fi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implementat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în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conformitate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cu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politicile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UE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și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naționale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privind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achizițiile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publice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informarea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și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publicitatea</w:t>
            </w:r>
            <w:proofErr w:type="spellEnd"/>
          </w:p>
          <w:p w14:paraId="383196CE" w14:textId="1197278B" w:rsidR="0007306D" w:rsidRPr="00A85CE3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10" w:type="dxa"/>
            <w:shd w:val="clear" w:color="auto" w:fill="DEEAF6" w:themeFill="accent1" w:themeFillTint="33"/>
          </w:tcPr>
          <w:p w14:paraId="48B860EB" w14:textId="245EEE00" w:rsidR="0082306D" w:rsidRPr="0082306D" w:rsidRDefault="0082306D" w:rsidP="0082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Se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va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verifica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masurile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incluse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in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proiect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legate de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respectarea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politicilor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UE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și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naționale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privind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achizițiile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publice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informarea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și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publicitatea</w:t>
            </w:r>
            <w:proofErr w:type="spellEnd"/>
          </w:p>
          <w:p w14:paraId="3A4D12DE" w14:textId="77777777" w:rsidR="0007306D" w:rsidRPr="00A85CE3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eastAsia="en-GB"/>
              </w:rPr>
            </w:pPr>
          </w:p>
        </w:tc>
        <w:tc>
          <w:tcPr>
            <w:tcW w:w="1054" w:type="dxa"/>
            <w:shd w:val="clear" w:color="auto" w:fill="DEEAF6" w:themeFill="accent1" w:themeFillTint="33"/>
          </w:tcPr>
          <w:p w14:paraId="1D00DBD3" w14:textId="7D889BF8" w:rsidR="0007306D" w:rsidRPr="006E720D" w:rsidRDefault="0007306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</w:pPr>
            <w:r w:rsidRPr="006E720D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5p</w:t>
            </w:r>
          </w:p>
        </w:tc>
      </w:tr>
      <w:tr w:rsidR="00814590" w:rsidRPr="00A85CE3" w14:paraId="4D81F9F0" w14:textId="77777777" w:rsidTr="00271047">
        <w:tc>
          <w:tcPr>
            <w:tcW w:w="10599" w:type="dxa"/>
            <w:gridSpan w:val="4"/>
            <w:shd w:val="clear" w:color="auto" w:fill="DEEAF6" w:themeFill="accent1" w:themeFillTint="33"/>
          </w:tcPr>
          <w:p w14:paraId="3DE41C29" w14:textId="6763534C" w:rsidR="00814590" w:rsidRPr="006E79CD" w:rsidRDefault="00814590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6.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Impactul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finanțării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salariilor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D624CD" w:rsidRPr="00D624CD">
              <w:rPr>
                <w:rFonts w:cs="Calibri"/>
                <w:b/>
                <w:bCs/>
              </w:rPr>
              <w:t>personalului</w:t>
            </w:r>
            <w:proofErr w:type="spellEnd"/>
            <w:r w:rsidR="00D624CD" w:rsidRPr="00D624CD">
              <w:rPr>
                <w:rFonts w:cs="Calibri"/>
                <w:b/>
                <w:bCs/>
              </w:rPr>
              <w:t xml:space="preserve"> AM </w:t>
            </w:r>
            <w:proofErr w:type="spellStart"/>
            <w:r w:rsidR="004D1557">
              <w:rPr>
                <w:rFonts w:cs="Calibri"/>
                <w:b/>
                <w:bCs/>
              </w:rPr>
              <w:t>ș</w:t>
            </w:r>
            <w:r w:rsidR="00D624CD" w:rsidRPr="00D624CD">
              <w:rPr>
                <w:rFonts w:cs="Calibri"/>
                <w:b/>
                <w:bCs/>
              </w:rPr>
              <w:t>i</w:t>
            </w:r>
            <w:proofErr w:type="spellEnd"/>
            <w:r w:rsidR="00D624CD" w:rsidRPr="00D624CD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D624CD" w:rsidRPr="00D624CD">
              <w:rPr>
                <w:rFonts w:cs="Calibri"/>
                <w:b/>
                <w:bCs/>
              </w:rPr>
              <w:t>suport</w:t>
            </w:r>
            <w:proofErr w:type="spellEnd"/>
            <w:r w:rsidR="00D624CD" w:rsidRPr="00D624CD">
              <w:rPr>
                <w:rFonts w:cs="Calibri"/>
              </w:rPr>
              <w:t xml:space="preserve">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asupra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gradului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realizare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țintelor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financiare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asumate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cu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privire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contribuția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UE din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fondurile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europene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aferente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perioadei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programare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financiară</w:t>
            </w:r>
            <w:proofErr w:type="spellEnd"/>
            <w:r w:rsidRPr="00D624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2021- </w:t>
            </w:r>
            <w:r w:rsidRPr="006E79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2027 a </w:t>
            </w:r>
            <w:proofErr w:type="spellStart"/>
            <w:r w:rsidRPr="006E79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fondurilor</w:t>
            </w:r>
            <w:proofErr w:type="spellEnd"/>
            <w:r w:rsidRPr="006E79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E79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europene</w:t>
            </w:r>
            <w:proofErr w:type="spellEnd"/>
            <w:r w:rsidRPr="006E79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E79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gestionate</w:t>
            </w:r>
            <w:proofErr w:type="spellEnd"/>
            <w:r w:rsidR="006E79CD" w:rsidRPr="006E79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  <w:p w14:paraId="731915E7" w14:textId="69FB5C67" w:rsidR="006E79CD" w:rsidRPr="006E79CD" w:rsidRDefault="006E79CD" w:rsidP="006E79CD">
            <w:pPr>
              <w:spacing w:after="0" w:line="240" w:lineRule="auto"/>
              <w:ind w:left="0"/>
              <w:contextualSpacing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</w:rPr>
            </w:pPr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* </w:t>
            </w:r>
            <w:bookmarkStart w:id="0" w:name="_Hlk137986424"/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(conform PR SE 2021-2027 </w:t>
            </w:r>
            <w:proofErr w:type="spellStart"/>
            <w:r w:rsidR="004D155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ș</w:t>
            </w:r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</w:t>
            </w:r>
            <w:proofErr w:type="spellEnd"/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fr-BE"/>
              </w:rPr>
              <w:t>conform</w:t>
            </w:r>
            <w:proofErr w:type="spellEnd"/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fr-BE"/>
              </w:rPr>
              <w:t xml:space="preserve"> </w:t>
            </w:r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Memorandumului privind Estimările pentru anii 2023 și 2024 cu privire la contribuția UE din fondurile europene aferente perioadelor de programare financiară 2014-2020 și 2021-2027 a fondurilor europene gestionate, aprobat </w:t>
            </w:r>
            <w:r w:rsidR="004D155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î</w:t>
            </w:r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n Guvern </w:t>
            </w:r>
            <w:r w:rsidR="004D155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ș</w:t>
            </w:r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i a celor urm</w:t>
            </w:r>
            <w:r w:rsidR="004D155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ă</w:t>
            </w:r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toare pentru </w:t>
            </w:r>
            <w:r w:rsidR="004D155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î</w:t>
            </w:r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ntreaga perioad</w:t>
            </w:r>
            <w:r w:rsidR="004D155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ă</w:t>
            </w:r>
            <w:r w:rsidRPr="006E79C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 xml:space="preserve"> de programare).</w:t>
            </w:r>
            <w:bookmarkEnd w:id="0"/>
          </w:p>
          <w:p w14:paraId="33292BCC" w14:textId="55A534B6" w:rsidR="006E79CD" w:rsidRPr="00D624CD" w:rsidRDefault="006E79C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</w:pPr>
          </w:p>
        </w:tc>
      </w:tr>
      <w:tr w:rsidR="0007306D" w:rsidRPr="00A85CE3" w14:paraId="0564363B" w14:textId="77777777" w:rsidTr="00814590">
        <w:tc>
          <w:tcPr>
            <w:tcW w:w="566" w:type="dxa"/>
            <w:vMerge w:val="restart"/>
            <w:shd w:val="clear" w:color="auto" w:fill="FFFFFF" w:themeFill="background1"/>
          </w:tcPr>
          <w:p w14:paraId="6B033AC2" w14:textId="615828A2" w:rsidR="0007306D" w:rsidRPr="00814590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bCs/>
                <w:i/>
                <w:iCs/>
                <w:color w:val="002060"/>
                <w:sz w:val="22"/>
                <w:szCs w:val="22"/>
              </w:rPr>
            </w:pPr>
            <w:r w:rsidRPr="00814590">
              <w:rPr>
                <w:rFonts w:asciiTheme="minorHAnsi" w:hAnsiTheme="minorHAnsi" w:cstheme="minorHAnsi"/>
                <w:bCs/>
                <w:i/>
                <w:iCs/>
                <w:color w:val="002060"/>
                <w:sz w:val="22"/>
                <w:szCs w:val="22"/>
              </w:rPr>
              <w:t>6.</w:t>
            </w:r>
            <w:r w:rsidR="00814590" w:rsidRPr="00814590">
              <w:rPr>
                <w:rFonts w:asciiTheme="minorHAnsi" w:hAnsiTheme="minorHAnsi" w:cstheme="minorHAnsi"/>
                <w:bCs/>
                <w:i/>
                <w:iCs/>
                <w:color w:val="002060"/>
                <w:sz w:val="22"/>
                <w:szCs w:val="22"/>
              </w:rPr>
              <w:t>1</w:t>
            </w:r>
          </w:p>
        </w:tc>
        <w:tc>
          <w:tcPr>
            <w:tcW w:w="4769" w:type="dxa"/>
            <w:shd w:val="clear" w:color="auto" w:fill="FFFFFF" w:themeFill="background1"/>
          </w:tcPr>
          <w:p w14:paraId="75F21E9B" w14:textId="747A5D47" w:rsidR="0007306D" w:rsidRPr="00D624CD" w:rsidRDefault="0007306D" w:rsidP="0007306D">
            <w:pPr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D624C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Lansarea </w:t>
            </w:r>
            <w:r w:rsidR="00952309" w:rsidRPr="00D624C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pana la 31 decembrie</w:t>
            </w:r>
            <w:r w:rsidRPr="00D624C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2023 a </w:t>
            </w:r>
            <w:r w:rsidR="00952309" w:rsidRPr="00D624C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cel pu</w:t>
            </w:r>
            <w:r w:rsidR="004D155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ț</w:t>
            </w:r>
            <w:r w:rsidR="00952309" w:rsidRPr="00D624C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in </w:t>
            </w:r>
            <w:r w:rsidRPr="00D624C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70% din valoarea FEDR alocat</w:t>
            </w:r>
            <w:r w:rsidR="004D155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ă</w:t>
            </w:r>
            <w:r w:rsidRPr="00D624C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PR SE 2021-2027, conform calendarului de lansare apeluri </w:t>
            </w:r>
            <w:r w:rsidR="004D155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î</w:t>
            </w:r>
            <w:r w:rsidRPr="00D624C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it-IT"/>
              </w:rPr>
              <w:t>n anul 2023</w:t>
            </w:r>
          </w:p>
        </w:tc>
        <w:tc>
          <w:tcPr>
            <w:tcW w:w="4210" w:type="dxa"/>
            <w:vMerge w:val="restart"/>
            <w:shd w:val="clear" w:color="auto" w:fill="FFFFFF" w:themeFill="background1"/>
          </w:tcPr>
          <w:p w14:paraId="648D2382" w14:textId="610DA22B" w:rsidR="0007306D" w:rsidRPr="00814590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</w:pPr>
            <w:r w:rsidRPr="00814590"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  <w:t>În funcție de varianta selectată, sistemul va aduce în grilă punctajul corespunzător</w:t>
            </w:r>
          </w:p>
        </w:tc>
        <w:tc>
          <w:tcPr>
            <w:tcW w:w="1054" w:type="dxa"/>
            <w:shd w:val="clear" w:color="auto" w:fill="FFFFFF" w:themeFill="background1"/>
          </w:tcPr>
          <w:p w14:paraId="15980E2B" w14:textId="7CD48282" w:rsidR="0007306D" w:rsidRPr="00814590" w:rsidRDefault="0007306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en-GB"/>
              </w:rPr>
            </w:pPr>
            <w:r w:rsidRPr="0081459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en-GB"/>
              </w:rPr>
              <w:t>20p</w:t>
            </w:r>
          </w:p>
        </w:tc>
      </w:tr>
      <w:tr w:rsidR="0007306D" w:rsidRPr="00A85CE3" w14:paraId="32D9A5FE" w14:textId="77777777" w:rsidTr="00814590">
        <w:trPr>
          <w:trHeight w:val="201"/>
        </w:trPr>
        <w:tc>
          <w:tcPr>
            <w:tcW w:w="566" w:type="dxa"/>
            <w:vMerge/>
            <w:shd w:val="clear" w:color="auto" w:fill="FFFFFF" w:themeFill="background1"/>
          </w:tcPr>
          <w:p w14:paraId="688D093B" w14:textId="77777777" w:rsidR="0007306D" w:rsidRPr="00814590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bCs/>
                <w:i/>
                <w:iCs/>
                <w:color w:val="002060"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FFFFFF" w:themeFill="background1"/>
          </w:tcPr>
          <w:p w14:paraId="05A81200" w14:textId="5CFF430D" w:rsidR="0007306D" w:rsidRPr="00D624CD" w:rsidRDefault="0007306D" w:rsidP="00CB0C32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i/>
                <w:iCs/>
                <w:sz w:val="22"/>
                <w:szCs w:val="22"/>
              </w:rPr>
            </w:pPr>
            <w:r w:rsidRPr="00D624CD">
              <w:rPr>
                <w:rFonts w:cstheme="minorHAnsi"/>
                <w:i/>
                <w:iCs/>
                <w:sz w:val="22"/>
                <w:szCs w:val="22"/>
                <w:lang w:val="it-IT"/>
              </w:rPr>
              <w:t>Mai mare sau egal cu 70% din alocare</w:t>
            </w:r>
            <w:r w:rsidR="00D624CD" w:rsidRPr="00D624CD">
              <w:rPr>
                <w:rFonts w:cstheme="minorHAnsi"/>
                <w:i/>
                <w:iCs/>
                <w:sz w:val="22"/>
                <w:szCs w:val="22"/>
                <w:lang w:val="it-IT"/>
              </w:rPr>
              <w:t xml:space="preserve">a </w:t>
            </w:r>
            <w:r w:rsidR="00D624CD" w:rsidRPr="00D624CD">
              <w:rPr>
                <w:rFonts w:cs="Calibri"/>
                <w:i/>
                <w:iCs/>
                <w:sz w:val="22"/>
                <w:szCs w:val="22"/>
                <w:lang w:val="it-IT"/>
              </w:rPr>
              <w:t>total</w:t>
            </w:r>
            <w:r w:rsidR="004D1557">
              <w:rPr>
                <w:rFonts w:cs="Calibri"/>
                <w:i/>
                <w:iCs/>
                <w:sz w:val="22"/>
                <w:szCs w:val="22"/>
                <w:lang w:val="it-IT"/>
              </w:rPr>
              <w:t>ă</w:t>
            </w:r>
            <w:r w:rsidR="00D624CD" w:rsidRPr="00D624CD">
              <w:rPr>
                <w:rFonts w:cs="Calibri"/>
                <w:i/>
                <w:iCs/>
                <w:sz w:val="22"/>
                <w:szCs w:val="22"/>
                <w:lang w:val="it-IT"/>
              </w:rPr>
              <w:t xml:space="preserve"> a Programului</w:t>
            </w:r>
          </w:p>
        </w:tc>
        <w:tc>
          <w:tcPr>
            <w:tcW w:w="4210" w:type="dxa"/>
            <w:vMerge/>
            <w:shd w:val="clear" w:color="auto" w:fill="FFFFFF" w:themeFill="background1"/>
          </w:tcPr>
          <w:p w14:paraId="1BC73D41" w14:textId="77777777" w:rsidR="0007306D" w:rsidRPr="00814590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054" w:type="dxa"/>
            <w:shd w:val="clear" w:color="auto" w:fill="FFFFFF" w:themeFill="background1"/>
          </w:tcPr>
          <w:p w14:paraId="4585A361" w14:textId="2A564D9C" w:rsidR="0007306D" w:rsidRPr="00814590" w:rsidRDefault="0007306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</w:pPr>
            <w:r w:rsidRPr="00814590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20</w:t>
            </w:r>
          </w:p>
        </w:tc>
      </w:tr>
      <w:tr w:rsidR="0007306D" w:rsidRPr="00A85CE3" w14:paraId="3FAED922" w14:textId="77777777" w:rsidTr="00814590"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84F5B09" w14:textId="77777777" w:rsidR="0007306D" w:rsidRPr="00814590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bCs/>
                <w:i/>
                <w:iCs/>
                <w:color w:val="002060"/>
                <w:sz w:val="22"/>
                <w:szCs w:val="22"/>
              </w:rPr>
            </w:pPr>
          </w:p>
        </w:tc>
        <w:tc>
          <w:tcPr>
            <w:tcW w:w="47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764317A" w14:textId="47BC2104" w:rsidR="0007306D" w:rsidRPr="00D624CD" w:rsidRDefault="0007306D" w:rsidP="00CB0C32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i/>
                <w:iCs/>
                <w:sz w:val="22"/>
                <w:szCs w:val="22"/>
                <w:lang w:val="it-IT"/>
              </w:rPr>
            </w:pPr>
            <w:r w:rsidRPr="00D624CD">
              <w:rPr>
                <w:rFonts w:cstheme="minorHAnsi"/>
                <w:i/>
                <w:iCs/>
                <w:sz w:val="22"/>
                <w:szCs w:val="22"/>
                <w:lang w:val="it-IT"/>
              </w:rPr>
              <w:t>Mai mic de 70% din alocare</w:t>
            </w:r>
            <w:r w:rsidR="00D624CD" w:rsidRPr="00D624CD">
              <w:rPr>
                <w:rFonts w:cstheme="minorHAnsi"/>
                <w:i/>
                <w:iCs/>
                <w:sz w:val="22"/>
                <w:szCs w:val="22"/>
                <w:lang w:val="it-IT"/>
              </w:rPr>
              <w:t xml:space="preserve">a </w:t>
            </w:r>
            <w:r w:rsidR="00D624CD" w:rsidRPr="00D624CD">
              <w:rPr>
                <w:rFonts w:cs="Calibri"/>
                <w:i/>
                <w:iCs/>
                <w:sz w:val="22"/>
                <w:szCs w:val="22"/>
                <w:lang w:val="it-IT"/>
              </w:rPr>
              <w:t>total</w:t>
            </w:r>
            <w:r w:rsidR="004D1557">
              <w:rPr>
                <w:rFonts w:cs="Calibri"/>
                <w:i/>
                <w:iCs/>
                <w:sz w:val="22"/>
                <w:szCs w:val="22"/>
                <w:lang w:val="it-IT"/>
              </w:rPr>
              <w:t>ă</w:t>
            </w:r>
            <w:r w:rsidR="00D624CD" w:rsidRPr="00D624CD">
              <w:rPr>
                <w:rFonts w:cs="Calibri"/>
                <w:i/>
                <w:iCs/>
                <w:sz w:val="22"/>
                <w:szCs w:val="22"/>
                <w:lang w:val="it-IT"/>
              </w:rPr>
              <w:t xml:space="preserve"> a Programului</w:t>
            </w:r>
          </w:p>
        </w:tc>
        <w:tc>
          <w:tcPr>
            <w:tcW w:w="42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9CADA8E" w14:textId="77777777" w:rsidR="0007306D" w:rsidRPr="00814590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2F4D21" w14:textId="4BEC2E44" w:rsidR="0007306D" w:rsidRPr="00814590" w:rsidRDefault="0007306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</w:pPr>
            <w:r w:rsidRPr="00814590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5</w:t>
            </w:r>
          </w:p>
        </w:tc>
      </w:tr>
    </w:tbl>
    <w:p w14:paraId="3AF4DEAA" w14:textId="75F62981" w:rsidR="00C541A2" w:rsidRPr="00A85CE3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6FEF41CA" w14:textId="174B6162" w:rsidR="00F402DE" w:rsidRDefault="00B01851" w:rsidP="00B01851">
      <w:pPr>
        <w:spacing w:after="0" w:line="240" w:lineRule="auto"/>
        <w:ind w:left="0"/>
        <w:rPr>
          <w:rFonts w:asciiTheme="minorHAnsi" w:hAnsiTheme="minorHAnsi" w:cstheme="minorHAnsi"/>
          <w:b/>
          <w:bCs/>
        </w:rPr>
      </w:pPr>
      <w:proofErr w:type="spellStart"/>
      <w:r w:rsidRPr="00A72973">
        <w:rPr>
          <w:rFonts w:asciiTheme="minorHAnsi" w:hAnsiTheme="minorHAnsi" w:cstheme="minorHAnsi"/>
          <w:b/>
          <w:bCs/>
        </w:rPr>
        <w:t>Punctajul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total </w:t>
      </w:r>
      <w:proofErr w:type="spellStart"/>
      <w:r w:rsidRPr="00A72973">
        <w:rPr>
          <w:rFonts w:asciiTheme="minorHAnsi" w:hAnsiTheme="minorHAnsi" w:cstheme="minorHAnsi"/>
          <w:b/>
          <w:bCs/>
        </w:rPr>
        <w:t>alocat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72973">
        <w:rPr>
          <w:rFonts w:asciiTheme="minorHAnsi" w:hAnsiTheme="minorHAnsi" w:cstheme="minorHAnsi"/>
          <w:b/>
          <w:bCs/>
        </w:rPr>
        <w:t>este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100 </w:t>
      </w:r>
      <w:proofErr w:type="spellStart"/>
      <w:r w:rsidRPr="00A72973">
        <w:rPr>
          <w:rFonts w:asciiTheme="minorHAnsi" w:hAnsiTheme="minorHAnsi" w:cstheme="minorHAnsi"/>
          <w:b/>
          <w:bCs/>
        </w:rPr>
        <w:t>puncte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. </w:t>
      </w:r>
      <w:r w:rsidR="00F402DE">
        <w:rPr>
          <w:rFonts w:asciiTheme="minorHAnsi" w:hAnsiTheme="minorHAnsi" w:cstheme="minorHAnsi"/>
          <w:b/>
          <w:bCs/>
        </w:rPr>
        <w:t xml:space="preserve">Se pot </w:t>
      </w:r>
      <w:proofErr w:type="spellStart"/>
      <w:r w:rsidR="00F402DE">
        <w:rPr>
          <w:rFonts w:asciiTheme="minorHAnsi" w:hAnsiTheme="minorHAnsi" w:cstheme="minorHAnsi"/>
          <w:b/>
          <w:bCs/>
        </w:rPr>
        <w:t>acorda</w:t>
      </w:r>
      <w:proofErr w:type="spellEnd"/>
      <w:r w:rsidR="00F402DE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F402DE">
        <w:rPr>
          <w:rFonts w:asciiTheme="minorHAnsi" w:hAnsiTheme="minorHAnsi" w:cstheme="minorHAnsi"/>
          <w:b/>
          <w:bCs/>
        </w:rPr>
        <w:t>punctaje</w:t>
      </w:r>
      <w:proofErr w:type="spellEnd"/>
      <w:r w:rsidR="00F402DE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F402DE">
        <w:rPr>
          <w:rFonts w:asciiTheme="minorHAnsi" w:hAnsiTheme="minorHAnsi" w:cstheme="minorHAnsi"/>
          <w:b/>
          <w:bCs/>
        </w:rPr>
        <w:t>intermediare</w:t>
      </w:r>
      <w:proofErr w:type="spellEnd"/>
      <w:r w:rsidR="00F402DE">
        <w:rPr>
          <w:rFonts w:asciiTheme="minorHAnsi" w:hAnsiTheme="minorHAnsi" w:cstheme="minorHAnsi"/>
          <w:b/>
          <w:bCs/>
        </w:rPr>
        <w:t xml:space="preserve"> cu </w:t>
      </w:r>
      <w:proofErr w:type="spellStart"/>
      <w:r w:rsidR="00F402DE">
        <w:rPr>
          <w:rFonts w:asciiTheme="minorHAnsi" w:hAnsiTheme="minorHAnsi" w:cstheme="minorHAnsi"/>
          <w:b/>
          <w:bCs/>
        </w:rPr>
        <w:t>justificarea</w:t>
      </w:r>
      <w:proofErr w:type="spellEnd"/>
      <w:r w:rsidR="00F402DE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F402DE">
        <w:rPr>
          <w:rFonts w:asciiTheme="minorHAnsi" w:hAnsiTheme="minorHAnsi" w:cstheme="minorHAnsi"/>
          <w:b/>
          <w:bCs/>
        </w:rPr>
        <w:t>aplic</w:t>
      </w:r>
      <w:r w:rsidR="004D1557">
        <w:rPr>
          <w:rFonts w:asciiTheme="minorHAnsi" w:hAnsiTheme="minorHAnsi" w:cstheme="minorHAnsi"/>
          <w:b/>
          <w:bCs/>
        </w:rPr>
        <w:t>ă</w:t>
      </w:r>
      <w:r w:rsidR="00F402DE">
        <w:rPr>
          <w:rFonts w:asciiTheme="minorHAnsi" w:hAnsiTheme="minorHAnsi" w:cstheme="minorHAnsi"/>
          <w:b/>
          <w:bCs/>
        </w:rPr>
        <w:t>rii</w:t>
      </w:r>
      <w:proofErr w:type="spellEnd"/>
      <w:r w:rsidR="00F402DE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F402DE">
        <w:rPr>
          <w:rFonts w:asciiTheme="minorHAnsi" w:hAnsiTheme="minorHAnsi" w:cstheme="minorHAnsi"/>
          <w:b/>
          <w:bCs/>
        </w:rPr>
        <w:t>acestora</w:t>
      </w:r>
      <w:proofErr w:type="spellEnd"/>
      <w:r w:rsidR="00F402DE">
        <w:rPr>
          <w:rFonts w:asciiTheme="minorHAnsi" w:hAnsiTheme="minorHAnsi" w:cstheme="minorHAnsi"/>
          <w:b/>
          <w:bCs/>
        </w:rPr>
        <w:t xml:space="preserve">. </w:t>
      </w:r>
    </w:p>
    <w:p w14:paraId="0C615BAE" w14:textId="41E3B8A7" w:rsidR="00B01851" w:rsidRPr="00A72973" w:rsidRDefault="00B01851" w:rsidP="00B01851">
      <w:pPr>
        <w:spacing w:after="0" w:line="240" w:lineRule="auto"/>
        <w:ind w:left="0"/>
        <w:rPr>
          <w:rFonts w:asciiTheme="minorHAnsi" w:hAnsiTheme="minorHAnsi" w:cstheme="minorHAnsi"/>
          <w:b/>
          <w:bCs/>
        </w:rPr>
      </w:pPr>
      <w:proofErr w:type="spellStart"/>
      <w:r w:rsidRPr="00A72973">
        <w:rPr>
          <w:rFonts w:asciiTheme="minorHAnsi" w:hAnsiTheme="minorHAnsi" w:cstheme="minorHAnsi"/>
          <w:b/>
          <w:bCs/>
        </w:rPr>
        <w:t>Pragul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de </w:t>
      </w:r>
      <w:proofErr w:type="spellStart"/>
      <w:r w:rsidRPr="00A72973">
        <w:rPr>
          <w:rFonts w:asciiTheme="minorHAnsi" w:hAnsiTheme="minorHAnsi" w:cstheme="minorHAnsi"/>
          <w:b/>
          <w:bCs/>
        </w:rPr>
        <w:t>calitate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72973">
        <w:rPr>
          <w:rFonts w:asciiTheme="minorHAnsi" w:hAnsiTheme="minorHAnsi" w:cstheme="minorHAnsi"/>
          <w:b/>
          <w:bCs/>
        </w:rPr>
        <w:t>este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de minim </w:t>
      </w:r>
      <w:r w:rsidR="000700CA">
        <w:rPr>
          <w:rFonts w:asciiTheme="minorHAnsi" w:hAnsiTheme="minorHAnsi" w:cstheme="minorHAnsi"/>
          <w:b/>
          <w:bCs/>
        </w:rPr>
        <w:t>6</w:t>
      </w:r>
      <w:r w:rsidRPr="00A72973">
        <w:rPr>
          <w:rFonts w:asciiTheme="minorHAnsi" w:hAnsiTheme="minorHAnsi" w:cstheme="minorHAnsi"/>
          <w:b/>
          <w:bCs/>
        </w:rPr>
        <w:t xml:space="preserve">0 </w:t>
      </w:r>
      <w:proofErr w:type="spellStart"/>
      <w:r w:rsidRPr="00A72973">
        <w:rPr>
          <w:rFonts w:asciiTheme="minorHAnsi" w:hAnsiTheme="minorHAnsi" w:cstheme="minorHAnsi"/>
          <w:b/>
          <w:bCs/>
        </w:rPr>
        <w:t>puncte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. </w:t>
      </w:r>
      <w:proofErr w:type="spellStart"/>
      <w:r w:rsidRPr="00A72973">
        <w:rPr>
          <w:rFonts w:asciiTheme="minorHAnsi" w:hAnsiTheme="minorHAnsi" w:cstheme="minorHAnsi"/>
          <w:b/>
          <w:bCs/>
        </w:rPr>
        <w:t>Proiectele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care </w:t>
      </w:r>
      <w:proofErr w:type="spellStart"/>
      <w:r w:rsidRPr="00A72973">
        <w:rPr>
          <w:rFonts w:asciiTheme="minorHAnsi" w:hAnsiTheme="minorHAnsi" w:cstheme="minorHAnsi"/>
          <w:b/>
          <w:bCs/>
        </w:rPr>
        <w:t>depășesc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72973">
        <w:rPr>
          <w:rFonts w:asciiTheme="minorHAnsi" w:hAnsiTheme="minorHAnsi" w:cstheme="minorHAnsi"/>
          <w:b/>
          <w:bCs/>
        </w:rPr>
        <w:t>pragul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de </w:t>
      </w:r>
      <w:proofErr w:type="spellStart"/>
      <w:r w:rsidRPr="00A72973">
        <w:rPr>
          <w:rFonts w:asciiTheme="minorHAnsi" w:hAnsiTheme="minorHAnsi" w:cstheme="minorHAnsi"/>
          <w:b/>
          <w:bCs/>
        </w:rPr>
        <w:t>calitate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72973">
        <w:rPr>
          <w:rFonts w:asciiTheme="minorHAnsi" w:hAnsiTheme="minorHAnsi" w:cstheme="minorHAnsi"/>
          <w:b/>
          <w:bCs/>
        </w:rPr>
        <w:t>intră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72973">
        <w:rPr>
          <w:rFonts w:asciiTheme="minorHAnsi" w:hAnsiTheme="minorHAnsi" w:cstheme="minorHAnsi"/>
          <w:b/>
          <w:bCs/>
        </w:rPr>
        <w:t>în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72973">
        <w:rPr>
          <w:rFonts w:asciiTheme="minorHAnsi" w:hAnsiTheme="minorHAnsi" w:cstheme="minorHAnsi"/>
          <w:b/>
          <w:bCs/>
        </w:rPr>
        <w:t>etapa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de </w:t>
      </w:r>
      <w:proofErr w:type="spellStart"/>
      <w:r w:rsidRPr="00A72973">
        <w:rPr>
          <w:rFonts w:asciiTheme="minorHAnsi" w:hAnsiTheme="minorHAnsi" w:cstheme="minorHAnsi"/>
          <w:b/>
          <w:bCs/>
        </w:rPr>
        <w:t>contractare</w:t>
      </w:r>
      <w:proofErr w:type="spellEnd"/>
      <w:r w:rsidRPr="00A72973">
        <w:rPr>
          <w:rFonts w:asciiTheme="minorHAnsi" w:hAnsiTheme="minorHAnsi" w:cstheme="minorHAnsi"/>
          <w:b/>
          <w:bCs/>
        </w:rPr>
        <w:t xml:space="preserve"> conform OUG 23/2023</w:t>
      </w:r>
      <w:r w:rsidR="0079324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93246">
        <w:rPr>
          <w:rFonts w:asciiTheme="minorHAnsi" w:hAnsiTheme="minorHAnsi" w:cstheme="minorHAnsi"/>
          <w:b/>
          <w:bCs/>
        </w:rPr>
        <w:t>si</w:t>
      </w:r>
      <w:proofErr w:type="spellEnd"/>
      <w:r w:rsidR="0079324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93246">
        <w:rPr>
          <w:rFonts w:asciiTheme="minorHAnsi" w:hAnsiTheme="minorHAnsi" w:cstheme="minorHAnsi"/>
          <w:b/>
          <w:bCs/>
        </w:rPr>
        <w:t>pentru</w:t>
      </w:r>
      <w:proofErr w:type="spellEnd"/>
      <w:r w:rsidR="0079324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93246">
        <w:rPr>
          <w:rFonts w:asciiTheme="minorHAnsi" w:hAnsiTheme="minorHAnsi" w:cstheme="minorHAnsi"/>
          <w:b/>
          <w:bCs/>
        </w:rPr>
        <w:t>aceastea</w:t>
      </w:r>
      <w:proofErr w:type="spellEnd"/>
      <w:r w:rsidR="00793246">
        <w:rPr>
          <w:rFonts w:asciiTheme="minorHAnsi" w:hAnsiTheme="minorHAnsi" w:cstheme="minorHAnsi"/>
          <w:b/>
          <w:bCs/>
        </w:rPr>
        <w:t xml:space="preserve"> se </w:t>
      </w:r>
      <w:proofErr w:type="spellStart"/>
      <w:r w:rsidR="00793246">
        <w:rPr>
          <w:rFonts w:asciiTheme="minorHAnsi" w:hAnsiTheme="minorHAnsi" w:cstheme="minorHAnsi"/>
          <w:b/>
          <w:bCs/>
        </w:rPr>
        <w:t>va</w:t>
      </w:r>
      <w:proofErr w:type="spellEnd"/>
      <w:r w:rsidR="0079324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93246">
        <w:rPr>
          <w:rFonts w:asciiTheme="minorHAnsi" w:hAnsiTheme="minorHAnsi" w:cstheme="minorHAnsi"/>
          <w:b/>
          <w:bCs/>
        </w:rPr>
        <w:t>demara</w:t>
      </w:r>
      <w:proofErr w:type="spellEnd"/>
      <w:r w:rsidR="00793246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793246">
        <w:rPr>
          <w:rFonts w:asciiTheme="minorHAnsi" w:hAnsiTheme="minorHAnsi" w:cstheme="minorHAnsi"/>
          <w:b/>
          <w:bCs/>
        </w:rPr>
        <w:t>etapa</w:t>
      </w:r>
      <w:proofErr w:type="spellEnd"/>
      <w:r w:rsidR="00793246">
        <w:rPr>
          <w:rFonts w:asciiTheme="minorHAnsi" w:hAnsiTheme="minorHAnsi" w:cstheme="minorHAnsi"/>
          <w:b/>
          <w:bCs/>
        </w:rPr>
        <w:t xml:space="preserve"> 3</w:t>
      </w:r>
      <w:r w:rsidR="000700CA">
        <w:rPr>
          <w:rFonts w:asciiTheme="minorHAnsi" w:hAnsiTheme="minorHAnsi" w:cstheme="minorHAnsi"/>
          <w:b/>
          <w:bCs/>
        </w:rPr>
        <w:t xml:space="preserve"> (se </w:t>
      </w:r>
      <w:proofErr w:type="spellStart"/>
      <w:r w:rsidR="000700CA">
        <w:rPr>
          <w:rFonts w:asciiTheme="minorHAnsi" w:hAnsiTheme="minorHAnsi" w:cstheme="minorHAnsi"/>
          <w:b/>
          <w:bCs/>
        </w:rPr>
        <w:t>va</w:t>
      </w:r>
      <w:proofErr w:type="spellEnd"/>
      <w:r w:rsidR="000700C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0700CA">
        <w:rPr>
          <w:rFonts w:asciiTheme="minorHAnsi" w:hAnsiTheme="minorHAnsi" w:cstheme="minorHAnsi"/>
          <w:b/>
          <w:bCs/>
        </w:rPr>
        <w:t>complet</w:t>
      </w:r>
      <w:r w:rsidR="004D1557">
        <w:rPr>
          <w:rFonts w:asciiTheme="minorHAnsi" w:hAnsiTheme="minorHAnsi" w:cstheme="minorHAnsi"/>
          <w:b/>
          <w:bCs/>
        </w:rPr>
        <w:t>a</w:t>
      </w:r>
      <w:proofErr w:type="spellEnd"/>
      <w:r w:rsidR="000700CA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0700CA">
        <w:rPr>
          <w:rFonts w:asciiTheme="minorHAnsi" w:hAnsiTheme="minorHAnsi" w:cstheme="minorHAnsi"/>
          <w:b/>
          <w:bCs/>
        </w:rPr>
        <w:t>Anexa</w:t>
      </w:r>
      <w:proofErr w:type="spellEnd"/>
      <w:r w:rsidR="000700CA">
        <w:rPr>
          <w:rFonts w:asciiTheme="minorHAnsi" w:hAnsiTheme="minorHAnsi" w:cstheme="minorHAnsi"/>
          <w:b/>
          <w:bCs/>
        </w:rPr>
        <w:t xml:space="preserve"> 5)</w:t>
      </w:r>
      <w:r w:rsidRPr="00A72973">
        <w:rPr>
          <w:rFonts w:asciiTheme="minorHAnsi" w:hAnsiTheme="minorHAnsi" w:cstheme="minorHAnsi"/>
          <w:b/>
          <w:bCs/>
        </w:rPr>
        <w:t>.</w:t>
      </w:r>
    </w:p>
    <w:p w14:paraId="7FA32D8D" w14:textId="7737D2E2" w:rsidR="00174167" w:rsidRDefault="00174167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33A210ED" w14:textId="77777777" w:rsidR="000700CA" w:rsidRPr="00A85CE3" w:rsidRDefault="000700CA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49E7F2BF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  <w:b/>
        </w:rPr>
      </w:pPr>
      <w:proofErr w:type="spellStart"/>
      <w:r w:rsidRPr="00A85CE3">
        <w:rPr>
          <w:rFonts w:ascii="Calibri" w:hAnsi="Calibri" w:cs="Calibri"/>
          <w:b/>
        </w:rPr>
        <w:t>Observaţii</w:t>
      </w:r>
      <w:proofErr w:type="spellEnd"/>
      <w:r w:rsidRPr="00A85CE3">
        <w:rPr>
          <w:rFonts w:ascii="Calibri" w:hAnsi="Calibri" w:cs="Calibri"/>
          <w:b/>
        </w:rPr>
        <w:t xml:space="preserve"> 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098"/>
      </w:tblGrid>
      <w:tr w:rsidR="00380254" w:rsidRPr="00A85CE3" w14:paraId="57D86605" w14:textId="77777777" w:rsidTr="00BC0E88">
        <w:trPr>
          <w:trHeight w:val="20"/>
          <w:tblHeader/>
        </w:trPr>
        <w:tc>
          <w:tcPr>
            <w:tcW w:w="10098" w:type="dxa"/>
            <w:shd w:val="clear" w:color="auto" w:fill="DEEAF6" w:themeFill="accent1" w:themeFillTint="33"/>
          </w:tcPr>
          <w:p w14:paraId="62585BBB" w14:textId="77777777" w:rsidR="00380254" w:rsidRPr="00A85CE3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A85CE3">
              <w:rPr>
                <w:rFonts w:ascii="Calibri" w:hAnsi="Calibri" w:cs="Calibri"/>
                <w:color w:val="000000" w:themeColor="text1"/>
                <w:lang w:val="it-IT"/>
              </w:rPr>
              <w:t>Se vor menționa solicitările de clarificări și răspunsurile la acestea</w:t>
            </w:r>
          </w:p>
          <w:p w14:paraId="72C406AC" w14:textId="79354BF3" w:rsidR="00380254" w:rsidRPr="00A85CE3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A85CE3">
              <w:rPr>
                <w:rFonts w:ascii="Calibri" w:hAnsi="Calibri" w:cs="Calibri"/>
                <w:color w:val="000000" w:themeColor="text1"/>
                <w:lang w:val="it-IT"/>
              </w:rPr>
              <w:t>Se vor menționa problemele identificate s</w:t>
            </w:r>
            <w:r w:rsidR="004D1557">
              <w:rPr>
                <w:rFonts w:ascii="Calibri" w:hAnsi="Calibri" w:cs="Calibri"/>
                <w:color w:val="000000" w:themeColor="text1"/>
                <w:lang w:val="it-IT"/>
              </w:rPr>
              <w:t>ș</w:t>
            </w:r>
            <w:r w:rsidRPr="00A85CE3">
              <w:rPr>
                <w:rFonts w:ascii="Calibri" w:hAnsi="Calibri" w:cs="Calibri"/>
                <w:color w:val="000000" w:themeColor="text1"/>
                <w:lang w:val="it-IT"/>
              </w:rPr>
              <w:t>i observa</w:t>
            </w:r>
            <w:r w:rsidR="004D1557">
              <w:rPr>
                <w:rFonts w:ascii="Calibri" w:hAnsi="Calibri" w:cs="Calibri"/>
                <w:color w:val="000000" w:themeColor="text1"/>
                <w:lang w:val="it-IT"/>
              </w:rPr>
              <w:t>ț</w:t>
            </w:r>
            <w:r w:rsidRPr="00A85CE3">
              <w:rPr>
                <w:rFonts w:ascii="Calibri" w:hAnsi="Calibri" w:cs="Calibri"/>
                <w:color w:val="000000" w:themeColor="text1"/>
                <w:lang w:val="it-IT"/>
              </w:rPr>
              <w:t>iile expertului</w:t>
            </w:r>
          </w:p>
          <w:p w14:paraId="066B2789" w14:textId="2B4F9368" w:rsidR="00380254" w:rsidRPr="00A85CE3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A85CE3">
              <w:rPr>
                <w:rFonts w:ascii="Calibri" w:hAnsi="Calibri" w:cs="Calibri"/>
                <w:color w:val="000000" w:themeColor="text1"/>
                <w:lang w:val="it-IT"/>
              </w:rPr>
              <w:t>Se va justifica neîndeplinirea anumitor criterii, dacă este cazul</w:t>
            </w:r>
          </w:p>
        </w:tc>
      </w:tr>
    </w:tbl>
    <w:p w14:paraId="23CEB0F3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4B6719AB" w14:textId="77777777" w:rsidR="00380254" w:rsidRPr="00A85CE3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A85CE3">
        <w:rPr>
          <w:rFonts w:ascii="Calibri" w:eastAsia="Times New Roman" w:hAnsi="Calibri" w:cs="Calibri"/>
          <w:color w:val="000000"/>
          <w:lang w:val="ro-RO"/>
        </w:rPr>
        <w:t>Observații:</w:t>
      </w:r>
    </w:p>
    <w:p w14:paraId="4D508239" w14:textId="77777777" w:rsidR="00380254" w:rsidRPr="00A85CE3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24A09B07" w14:textId="77777777" w:rsidR="00380254" w:rsidRPr="00A85CE3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A85CE3">
        <w:rPr>
          <w:rFonts w:ascii="Calibri" w:eastAsia="Times New Roman" w:hAnsi="Calibri" w:cs="Calibri"/>
          <w:color w:val="000000"/>
          <w:lang w:val="ro-RO"/>
        </w:rPr>
        <w:t>Se pot solicita clarificări pe orice aspecte vizând eligibilitatea așa cum sunt menţionate/ definite/ descrise în Instrucțiune, după caz.</w:t>
      </w:r>
    </w:p>
    <w:p w14:paraId="73F8725F" w14:textId="77777777" w:rsidR="00F402DE" w:rsidRDefault="00F402DE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4068189C" w14:textId="7BE75017" w:rsidR="00380254" w:rsidRPr="00A85CE3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A85CE3">
        <w:rPr>
          <w:rFonts w:ascii="Calibri" w:eastAsia="Times New Roman" w:hAnsi="Calibri" w:cs="Calibri"/>
          <w:color w:val="000000"/>
          <w:lang w:val="ro-RO"/>
        </w:rPr>
        <w:t>Un proiect poate fi admis în condițiile în care sunt îndeplinite cumulativ următoarele:</w:t>
      </w:r>
    </w:p>
    <w:p w14:paraId="7484F3EF" w14:textId="0CAFA390" w:rsidR="00380254" w:rsidRPr="00431B52" w:rsidRDefault="00380254" w:rsidP="00CB0C32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lang w:val="ro-RO"/>
        </w:rPr>
      </w:pPr>
      <w:r w:rsidRPr="00431B52">
        <w:rPr>
          <w:rFonts w:ascii="Calibri" w:eastAsia="Times New Roman" w:hAnsi="Calibri" w:cs="Calibri"/>
          <w:color w:val="000000"/>
          <w:lang w:val="ro-RO"/>
        </w:rPr>
        <w:t>Răspunsurile au fost transmise în termenul prevăzut în solicitările de clarificări ale AM PR SE către solicitant</w:t>
      </w:r>
      <w:r w:rsidR="004D1557">
        <w:rPr>
          <w:rFonts w:ascii="Calibri" w:eastAsia="Times New Roman" w:hAnsi="Calibri" w:cs="Calibri"/>
          <w:color w:val="000000"/>
          <w:lang w:val="ro-RO"/>
        </w:rPr>
        <w:t>;</w:t>
      </w:r>
    </w:p>
    <w:p w14:paraId="2B8EFACE" w14:textId="48249E12" w:rsidR="00380254" w:rsidRPr="00431B52" w:rsidRDefault="00380254" w:rsidP="00CB0C32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lang w:val="ro-RO"/>
        </w:rPr>
      </w:pPr>
      <w:r w:rsidRPr="00431B52">
        <w:rPr>
          <w:rFonts w:ascii="Calibri" w:eastAsia="Times New Roman" w:hAnsi="Calibri" w:cs="Calibri"/>
          <w:color w:val="000000"/>
          <w:lang w:val="ro-RO"/>
        </w:rPr>
        <w:t>Răspunsurile transmise sunt complete</w:t>
      </w:r>
      <w:r w:rsidR="00D43015" w:rsidRPr="00431B52">
        <w:rPr>
          <w:rFonts w:ascii="Calibri" w:eastAsia="Times New Roman" w:hAnsi="Calibri" w:cs="Calibri"/>
          <w:color w:val="000000"/>
          <w:lang w:val="ro-RO"/>
        </w:rPr>
        <w:t>;</w:t>
      </w:r>
    </w:p>
    <w:p w14:paraId="63CDF047" w14:textId="4861E0B9" w:rsidR="00431B52" w:rsidRPr="00431B52" w:rsidRDefault="00380254" w:rsidP="00CB0C32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lang w:val="ro-RO"/>
        </w:rPr>
      </w:pPr>
      <w:r w:rsidRPr="00431B52">
        <w:rPr>
          <w:rFonts w:ascii="Calibri" w:eastAsia="Times New Roman" w:hAnsi="Calibri" w:cs="Calibri"/>
          <w:color w:val="000000"/>
          <w:lang w:val="ro-RO"/>
        </w:rPr>
        <w:t>Au fost remediate toate aspectele sesizate în solicitările de clarificări</w:t>
      </w:r>
      <w:r w:rsidR="00431B52" w:rsidRPr="00431B52">
        <w:rPr>
          <w:rFonts w:ascii="Calibri" w:eastAsia="Times New Roman" w:hAnsi="Calibri" w:cs="Calibri"/>
          <w:color w:val="000000"/>
          <w:lang w:val="ro-RO"/>
        </w:rPr>
        <w:t>;</w:t>
      </w:r>
    </w:p>
    <w:p w14:paraId="56CE7DD7" w14:textId="6BD17325" w:rsidR="00431B52" w:rsidRPr="00431B52" w:rsidRDefault="00431B52" w:rsidP="00CB0C32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lang w:val="ro-RO"/>
        </w:rPr>
      </w:pPr>
      <w:r w:rsidRPr="00431B52">
        <w:rPr>
          <w:rFonts w:ascii="Calibri" w:eastAsia="Times New Roman" w:hAnsi="Calibri" w:cs="Calibri"/>
          <w:color w:val="000000"/>
          <w:lang w:val="ro-RO"/>
        </w:rPr>
        <w:t>Proiectul a obtinut cel putin 50 puncte.</w:t>
      </w:r>
    </w:p>
    <w:p w14:paraId="58CA9F1F" w14:textId="5E1EEA63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6312B9E5" w14:textId="77777777" w:rsidR="00EE684F" w:rsidRPr="00A85CE3" w:rsidRDefault="00EE684F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70476098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Întocmit</w:t>
      </w:r>
      <w:proofErr w:type="spellEnd"/>
      <w:r w:rsidRPr="00A85CE3">
        <w:rPr>
          <w:rFonts w:ascii="Calibri" w:hAnsi="Calibri" w:cs="Calibri"/>
        </w:rPr>
        <w:t>,</w:t>
      </w:r>
    </w:p>
    <w:p w14:paraId="7D519C7A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Membru</w:t>
      </w:r>
      <w:proofErr w:type="spellEnd"/>
      <w:r w:rsidRPr="00A85CE3">
        <w:rPr>
          <w:rFonts w:ascii="Calibri" w:hAnsi="Calibri" w:cs="Calibri"/>
        </w:rPr>
        <w:t xml:space="preserve"> 1</w:t>
      </w:r>
    </w:p>
    <w:p w14:paraId="3EECFEDD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Nume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și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prenume</w:t>
      </w:r>
      <w:proofErr w:type="spellEnd"/>
      <w:r w:rsidRPr="00A85CE3">
        <w:rPr>
          <w:rFonts w:ascii="Calibri" w:hAnsi="Calibri" w:cs="Calibri"/>
        </w:rPr>
        <w:t>/</w:t>
      </w:r>
      <w:proofErr w:type="spellStart"/>
      <w:r w:rsidRPr="00A85CE3">
        <w:rPr>
          <w:rFonts w:ascii="Calibri" w:hAnsi="Calibri" w:cs="Calibri"/>
        </w:rPr>
        <w:t>Funcție</w:t>
      </w:r>
      <w:proofErr w:type="spellEnd"/>
    </w:p>
    <w:p w14:paraId="24FA3895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A85CE3">
        <w:rPr>
          <w:rFonts w:ascii="Calibri" w:hAnsi="Calibri" w:cs="Calibri"/>
        </w:rPr>
        <w:t>Data:</w:t>
      </w:r>
    </w:p>
    <w:p w14:paraId="2E596CDE" w14:textId="0293630C" w:rsidR="00380254" w:rsidRDefault="00380254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6B4B77CF" w14:textId="49401FBC" w:rsidR="00431B52" w:rsidRDefault="00431B5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3C0E507B" w14:textId="0C3248B7" w:rsidR="00431B52" w:rsidRDefault="00431B5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001C59A5" w14:textId="5AA7B527" w:rsidR="00431B52" w:rsidRDefault="00431B5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6EDD8B6F" w14:textId="77777777" w:rsidR="00431B52" w:rsidRPr="00A85CE3" w:rsidRDefault="00431B5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37B25817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Întocmit</w:t>
      </w:r>
      <w:proofErr w:type="spellEnd"/>
      <w:r w:rsidRPr="00A85CE3">
        <w:rPr>
          <w:rFonts w:ascii="Calibri" w:hAnsi="Calibri" w:cs="Calibri"/>
        </w:rPr>
        <w:t>,</w:t>
      </w:r>
    </w:p>
    <w:p w14:paraId="4FEA4338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Membru</w:t>
      </w:r>
      <w:proofErr w:type="spellEnd"/>
      <w:r w:rsidRPr="00A85CE3">
        <w:rPr>
          <w:rFonts w:ascii="Calibri" w:hAnsi="Calibri" w:cs="Calibri"/>
        </w:rPr>
        <w:t xml:space="preserve"> 2</w:t>
      </w:r>
    </w:p>
    <w:p w14:paraId="6921A584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Nume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și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prenume</w:t>
      </w:r>
      <w:proofErr w:type="spellEnd"/>
      <w:r w:rsidRPr="00A85CE3">
        <w:rPr>
          <w:rFonts w:ascii="Calibri" w:hAnsi="Calibri" w:cs="Calibri"/>
        </w:rPr>
        <w:t>/</w:t>
      </w:r>
      <w:proofErr w:type="spellStart"/>
      <w:r w:rsidRPr="00A85CE3">
        <w:rPr>
          <w:rFonts w:ascii="Calibri" w:hAnsi="Calibri" w:cs="Calibri"/>
        </w:rPr>
        <w:t>Funcție</w:t>
      </w:r>
      <w:proofErr w:type="spellEnd"/>
    </w:p>
    <w:p w14:paraId="4AD7A18D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A85CE3">
        <w:rPr>
          <w:rFonts w:ascii="Calibri" w:hAnsi="Calibri" w:cs="Calibri"/>
        </w:rPr>
        <w:t>Data:</w:t>
      </w:r>
    </w:p>
    <w:p w14:paraId="4D5D8DF1" w14:textId="443B09A0" w:rsidR="00380254" w:rsidRDefault="00380254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27ED12F9" w14:textId="4CFD97BF" w:rsidR="00431B52" w:rsidRDefault="00431B52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37B36A8E" w14:textId="790BA033" w:rsidR="00431B52" w:rsidRDefault="00431B52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4E0DC3D4" w14:textId="011E8D3D" w:rsidR="00431B52" w:rsidRDefault="00431B52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0C1CFBE2" w14:textId="77777777" w:rsidR="00431B52" w:rsidRPr="00A85CE3" w:rsidRDefault="00431B52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191B29B9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Verificat</w:t>
      </w:r>
      <w:proofErr w:type="spellEnd"/>
      <w:r w:rsidRPr="00A85CE3">
        <w:rPr>
          <w:rFonts w:ascii="Calibri" w:hAnsi="Calibri" w:cs="Calibri"/>
        </w:rPr>
        <w:t>,</w:t>
      </w:r>
    </w:p>
    <w:p w14:paraId="421C6983" w14:textId="7DA6716F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Numele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si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prenumele</w:t>
      </w:r>
      <w:proofErr w:type="spellEnd"/>
      <w:r w:rsidR="00D43015" w:rsidRPr="00A85CE3">
        <w:rPr>
          <w:rFonts w:ascii="Calibri" w:hAnsi="Calibri" w:cs="Calibri"/>
        </w:rPr>
        <w:t>/</w:t>
      </w:r>
      <w:proofErr w:type="spellStart"/>
      <w:r w:rsidR="00D43015" w:rsidRPr="00A85CE3">
        <w:rPr>
          <w:rFonts w:ascii="Calibri" w:hAnsi="Calibri" w:cs="Calibri"/>
        </w:rPr>
        <w:t>Sef</w:t>
      </w:r>
      <w:proofErr w:type="spellEnd"/>
      <w:r w:rsidR="00D43015" w:rsidRPr="00A85CE3">
        <w:rPr>
          <w:rFonts w:ascii="Calibri" w:hAnsi="Calibri" w:cs="Calibri"/>
        </w:rPr>
        <w:t xml:space="preserve"> </w:t>
      </w:r>
      <w:proofErr w:type="spellStart"/>
      <w:r w:rsidR="00D43015" w:rsidRPr="00A85CE3">
        <w:rPr>
          <w:rFonts w:ascii="Calibri" w:hAnsi="Calibri" w:cs="Calibri"/>
        </w:rPr>
        <w:t>serviciu</w:t>
      </w:r>
      <w:proofErr w:type="spellEnd"/>
    </w:p>
    <w:p w14:paraId="57088F1F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Semnatura</w:t>
      </w:r>
      <w:proofErr w:type="spellEnd"/>
      <w:r w:rsidRPr="00A85CE3">
        <w:rPr>
          <w:rFonts w:ascii="Calibri" w:hAnsi="Calibri" w:cs="Calibri"/>
        </w:rPr>
        <w:t xml:space="preserve"> </w:t>
      </w:r>
    </w:p>
    <w:p w14:paraId="7E676B81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A85CE3">
        <w:rPr>
          <w:rFonts w:ascii="Calibri" w:hAnsi="Calibri" w:cs="Calibri"/>
        </w:rPr>
        <w:t>Data:</w:t>
      </w:r>
    </w:p>
    <w:p w14:paraId="3EEAB537" w14:textId="4D36DF43" w:rsidR="00174167" w:rsidRPr="00A85CE3" w:rsidRDefault="00174167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6570A6F6" w14:textId="77777777" w:rsidR="00C40B56" w:rsidRPr="00A85CE3" w:rsidRDefault="00C40B56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sectPr w:rsidR="00C40B56" w:rsidRPr="00A85CE3" w:rsidSect="001B5FB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199A0" w14:textId="77777777" w:rsidR="00860C11" w:rsidRDefault="00860C11" w:rsidP="00E56DC7">
      <w:pPr>
        <w:spacing w:after="0" w:line="240" w:lineRule="auto"/>
      </w:pPr>
      <w:r>
        <w:separator/>
      </w:r>
    </w:p>
  </w:endnote>
  <w:endnote w:type="continuationSeparator" w:id="0">
    <w:p w14:paraId="7E6F4346" w14:textId="77777777" w:rsidR="00860C11" w:rsidRDefault="00860C11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9CB4B" w14:textId="585DB509" w:rsidR="00592183" w:rsidRDefault="00592183">
    <w:pPr>
      <w:pStyle w:val="Footer"/>
    </w:pPr>
    <w:r>
      <w:rPr>
        <w:noProof/>
        <w:lang w:eastAsia="ro-RO"/>
      </w:rPr>
      <w:drawing>
        <wp:inline distT="0" distB="0" distL="0" distR="0" wp14:anchorId="1DF70F03" wp14:editId="2A07996B">
          <wp:extent cx="5760085" cy="985520"/>
          <wp:effectExtent l="0" t="0" r="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9FF09" w14:textId="2C6988AF" w:rsidR="006A01FD" w:rsidRDefault="006E1189" w:rsidP="006E1189">
    <w:pPr>
      <w:pStyle w:val="Footer"/>
      <w:tabs>
        <w:tab w:val="clear" w:pos="4680"/>
        <w:tab w:val="clear" w:pos="9360"/>
        <w:tab w:val="left" w:pos="1350"/>
      </w:tabs>
    </w:pPr>
    <w:r>
      <w:tab/>
    </w:r>
    <w:bookmarkStart w:id="1" w:name="_Hlk119571073"/>
    <w:bookmarkStart w:id="2" w:name="_Hlk119571074"/>
    <w:r>
      <w:rPr>
        <w:noProof/>
        <w:lang w:eastAsia="ro-RO"/>
      </w:rPr>
      <w:drawing>
        <wp:inline distT="0" distB="0" distL="0" distR="0" wp14:anchorId="67AD7438" wp14:editId="04506F99">
          <wp:extent cx="5760085" cy="985520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</w:p>
  <w:p w14:paraId="2CF9E16D" w14:textId="77777777" w:rsidR="006A01FD" w:rsidRDefault="006A01FD" w:rsidP="00C77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B563C" w14:textId="77777777" w:rsidR="00860C11" w:rsidRDefault="00860C11" w:rsidP="00E56DC7">
      <w:pPr>
        <w:spacing w:after="0" w:line="240" w:lineRule="auto"/>
      </w:pPr>
      <w:r>
        <w:separator/>
      </w:r>
    </w:p>
  </w:footnote>
  <w:footnote w:type="continuationSeparator" w:id="0">
    <w:p w14:paraId="1F704CA3" w14:textId="77777777" w:rsidR="00860C11" w:rsidRDefault="00860C11" w:rsidP="00E5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99359" w14:textId="5B52F3BA" w:rsidR="00592183" w:rsidRDefault="00592183">
    <w:pPr>
      <w:pStyle w:val="Header"/>
    </w:pPr>
    <w:r w:rsidRPr="00DD02B8">
      <w:rPr>
        <w:noProof/>
        <w:lang w:eastAsia="ro-RO"/>
      </w:rPr>
      <w:drawing>
        <wp:inline distT="0" distB="0" distL="0" distR="0" wp14:anchorId="185CFA58" wp14:editId="41FCB84B">
          <wp:extent cx="5760720" cy="6553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1D956" w14:textId="3B3B7143" w:rsidR="006E1189" w:rsidRDefault="006E1189">
    <w:pPr>
      <w:pStyle w:val="Header"/>
    </w:pPr>
    <w:r w:rsidRPr="00DD02B8">
      <w:rPr>
        <w:noProof/>
        <w:lang w:eastAsia="ro-RO"/>
      </w:rPr>
      <w:drawing>
        <wp:inline distT="0" distB="0" distL="0" distR="0" wp14:anchorId="7274F9F1" wp14:editId="0CA59441">
          <wp:extent cx="5760720" cy="655320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4FB26C5"/>
    <w:multiLevelType w:val="hybridMultilevel"/>
    <w:tmpl w:val="2E500040"/>
    <w:lvl w:ilvl="0" w:tplc="B96E2A2E">
      <w:start w:val="1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F5BE1"/>
    <w:multiLevelType w:val="hybridMultilevel"/>
    <w:tmpl w:val="B0E4A17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gutterAtTop/>
  <w:hideSpellingErrors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59E"/>
    <w:rsid w:val="00006072"/>
    <w:rsid w:val="00021404"/>
    <w:rsid w:val="000228FF"/>
    <w:rsid w:val="0002376E"/>
    <w:rsid w:val="00026444"/>
    <w:rsid w:val="00035701"/>
    <w:rsid w:val="00037041"/>
    <w:rsid w:val="00037F4C"/>
    <w:rsid w:val="00044A1C"/>
    <w:rsid w:val="0005413F"/>
    <w:rsid w:val="00054DAD"/>
    <w:rsid w:val="00065F9F"/>
    <w:rsid w:val="000700CA"/>
    <w:rsid w:val="00070744"/>
    <w:rsid w:val="00071353"/>
    <w:rsid w:val="0007306D"/>
    <w:rsid w:val="00075FF2"/>
    <w:rsid w:val="00076D7F"/>
    <w:rsid w:val="0007722F"/>
    <w:rsid w:val="000843B8"/>
    <w:rsid w:val="00085221"/>
    <w:rsid w:val="000918E2"/>
    <w:rsid w:val="00095023"/>
    <w:rsid w:val="00095E8A"/>
    <w:rsid w:val="000A6120"/>
    <w:rsid w:val="000B70B5"/>
    <w:rsid w:val="000C1ADB"/>
    <w:rsid w:val="000C3982"/>
    <w:rsid w:val="000D1037"/>
    <w:rsid w:val="000E4946"/>
    <w:rsid w:val="000E6041"/>
    <w:rsid w:val="000F544D"/>
    <w:rsid w:val="00107C70"/>
    <w:rsid w:val="00112FC2"/>
    <w:rsid w:val="001150B3"/>
    <w:rsid w:val="00121BD5"/>
    <w:rsid w:val="00121CED"/>
    <w:rsid w:val="00132478"/>
    <w:rsid w:val="001379AD"/>
    <w:rsid w:val="00137D7B"/>
    <w:rsid w:val="00142BCB"/>
    <w:rsid w:val="00147461"/>
    <w:rsid w:val="001501B7"/>
    <w:rsid w:val="00170BCF"/>
    <w:rsid w:val="00174167"/>
    <w:rsid w:val="001861A1"/>
    <w:rsid w:val="001868E7"/>
    <w:rsid w:val="0019155B"/>
    <w:rsid w:val="001915D8"/>
    <w:rsid w:val="00196E02"/>
    <w:rsid w:val="00196F98"/>
    <w:rsid w:val="001A6D5A"/>
    <w:rsid w:val="001B5FB9"/>
    <w:rsid w:val="001B671C"/>
    <w:rsid w:val="001B7C15"/>
    <w:rsid w:val="001C3D7B"/>
    <w:rsid w:val="001C522C"/>
    <w:rsid w:val="001E5078"/>
    <w:rsid w:val="001F07C6"/>
    <w:rsid w:val="001F5E15"/>
    <w:rsid w:val="001F64DE"/>
    <w:rsid w:val="002021A3"/>
    <w:rsid w:val="00206794"/>
    <w:rsid w:val="00206A14"/>
    <w:rsid w:val="00207B8A"/>
    <w:rsid w:val="00210173"/>
    <w:rsid w:val="00211D2A"/>
    <w:rsid w:val="00220375"/>
    <w:rsid w:val="00223E36"/>
    <w:rsid w:val="002272C6"/>
    <w:rsid w:val="00227D96"/>
    <w:rsid w:val="00236992"/>
    <w:rsid w:val="00242636"/>
    <w:rsid w:val="00247877"/>
    <w:rsid w:val="00267834"/>
    <w:rsid w:val="002700AE"/>
    <w:rsid w:val="00274D73"/>
    <w:rsid w:val="00280721"/>
    <w:rsid w:val="00284543"/>
    <w:rsid w:val="00291B5E"/>
    <w:rsid w:val="002A62FB"/>
    <w:rsid w:val="002B2CA3"/>
    <w:rsid w:val="002C209E"/>
    <w:rsid w:val="002C2FA3"/>
    <w:rsid w:val="002C790C"/>
    <w:rsid w:val="002D3099"/>
    <w:rsid w:val="002D44CD"/>
    <w:rsid w:val="002E18B5"/>
    <w:rsid w:val="002E7CCF"/>
    <w:rsid w:val="002F346C"/>
    <w:rsid w:val="002F45F1"/>
    <w:rsid w:val="00301D86"/>
    <w:rsid w:val="00304DAA"/>
    <w:rsid w:val="00312986"/>
    <w:rsid w:val="00314DBC"/>
    <w:rsid w:val="00336077"/>
    <w:rsid w:val="003369E0"/>
    <w:rsid w:val="00341AAA"/>
    <w:rsid w:val="00342077"/>
    <w:rsid w:val="00352F99"/>
    <w:rsid w:val="00353C17"/>
    <w:rsid w:val="00356607"/>
    <w:rsid w:val="0035785D"/>
    <w:rsid w:val="00357B9F"/>
    <w:rsid w:val="0036061B"/>
    <w:rsid w:val="00360FE6"/>
    <w:rsid w:val="00362088"/>
    <w:rsid w:val="003653D0"/>
    <w:rsid w:val="00371A01"/>
    <w:rsid w:val="00380254"/>
    <w:rsid w:val="00381C63"/>
    <w:rsid w:val="003842BC"/>
    <w:rsid w:val="00396445"/>
    <w:rsid w:val="003B4557"/>
    <w:rsid w:val="003B75F7"/>
    <w:rsid w:val="003D0320"/>
    <w:rsid w:val="003D2766"/>
    <w:rsid w:val="003D2FE6"/>
    <w:rsid w:val="003D5B6B"/>
    <w:rsid w:val="003D6134"/>
    <w:rsid w:val="003D678E"/>
    <w:rsid w:val="003D76FF"/>
    <w:rsid w:val="003E1621"/>
    <w:rsid w:val="003E1CBD"/>
    <w:rsid w:val="003E2109"/>
    <w:rsid w:val="003E2E80"/>
    <w:rsid w:val="003E6B32"/>
    <w:rsid w:val="003E75E2"/>
    <w:rsid w:val="003F01BC"/>
    <w:rsid w:val="003F32C3"/>
    <w:rsid w:val="003F6DA8"/>
    <w:rsid w:val="003F7AA7"/>
    <w:rsid w:val="004046B9"/>
    <w:rsid w:val="00415489"/>
    <w:rsid w:val="0042798B"/>
    <w:rsid w:val="00427BA1"/>
    <w:rsid w:val="00431B52"/>
    <w:rsid w:val="00435B20"/>
    <w:rsid w:val="00435F8C"/>
    <w:rsid w:val="00436396"/>
    <w:rsid w:val="00455EEA"/>
    <w:rsid w:val="00461DD2"/>
    <w:rsid w:val="004710D2"/>
    <w:rsid w:val="0047129D"/>
    <w:rsid w:val="0047227D"/>
    <w:rsid w:val="00472785"/>
    <w:rsid w:val="0048662C"/>
    <w:rsid w:val="004868CE"/>
    <w:rsid w:val="004935CA"/>
    <w:rsid w:val="004947BB"/>
    <w:rsid w:val="00496BAA"/>
    <w:rsid w:val="004970C6"/>
    <w:rsid w:val="004A3B29"/>
    <w:rsid w:val="004A59D7"/>
    <w:rsid w:val="004A7FAA"/>
    <w:rsid w:val="004B0A58"/>
    <w:rsid w:val="004B0FDE"/>
    <w:rsid w:val="004B394F"/>
    <w:rsid w:val="004B496C"/>
    <w:rsid w:val="004B50D6"/>
    <w:rsid w:val="004B589E"/>
    <w:rsid w:val="004C2FD7"/>
    <w:rsid w:val="004C4476"/>
    <w:rsid w:val="004C4718"/>
    <w:rsid w:val="004C5880"/>
    <w:rsid w:val="004D1557"/>
    <w:rsid w:val="004D3284"/>
    <w:rsid w:val="004D34C8"/>
    <w:rsid w:val="004D4553"/>
    <w:rsid w:val="004F1B88"/>
    <w:rsid w:val="004F3CC9"/>
    <w:rsid w:val="005044FE"/>
    <w:rsid w:val="00523CD4"/>
    <w:rsid w:val="00530296"/>
    <w:rsid w:val="00531813"/>
    <w:rsid w:val="00535ED0"/>
    <w:rsid w:val="00545359"/>
    <w:rsid w:val="00554DCD"/>
    <w:rsid w:val="0056544A"/>
    <w:rsid w:val="00565EA8"/>
    <w:rsid w:val="00572073"/>
    <w:rsid w:val="005751FB"/>
    <w:rsid w:val="00582B8F"/>
    <w:rsid w:val="005837A6"/>
    <w:rsid w:val="005838A2"/>
    <w:rsid w:val="00583EF9"/>
    <w:rsid w:val="00584887"/>
    <w:rsid w:val="00584CF4"/>
    <w:rsid w:val="00592183"/>
    <w:rsid w:val="005A5695"/>
    <w:rsid w:val="005A604C"/>
    <w:rsid w:val="005A7CC1"/>
    <w:rsid w:val="005B147E"/>
    <w:rsid w:val="005C764F"/>
    <w:rsid w:val="005D5CF0"/>
    <w:rsid w:val="005E0A87"/>
    <w:rsid w:val="005F3A5B"/>
    <w:rsid w:val="005F3C4C"/>
    <w:rsid w:val="00600A0E"/>
    <w:rsid w:val="00615B2F"/>
    <w:rsid w:val="00616321"/>
    <w:rsid w:val="00617366"/>
    <w:rsid w:val="0062464C"/>
    <w:rsid w:val="006270A6"/>
    <w:rsid w:val="00637FFE"/>
    <w:rsid w:val="006420F0"/>
    <w:rsid w:val="0064570D"/>
    <w:rsid w:val="00657F98"/>
    <w:rsid w:val="0066153C"/>
    <w:rsid w:val="00662E60"/>
    <w:rsid w:val="00672C9B"/>
    <w:rsid w:val="0067584A"/>
    <w:rsid w:val="00676E65"/>
    <w:rsid w:val="00687EEF"/>
    <w:rsid w:val="006914FF"/>
    <w:rsid w:val="006A01FD"/>
    <w:rsid w:val="006A6A6C"/>
    <w:rsid w:val="006C034F"/>
    <w:rsid w:val="006E1189"/>
    <w:rsid w:val="006E3127"/>
    <w:rsid w:val="006E399C"/>
    <w:rsid w:val="006E720D"/>
    <w:rsid w:val="006E79CD"/>
    <w:rsid w:val="006F4F5D"/>
    <w:rsid w:val="00702539"/>
    <w:rsid w:val="00704578"/>
    <w:rsid w:val="0071032C"/>
    <w:rsid w:val="00712CD2"/>
    <w:rsid w:val="00714286"/>
    <w:rsid w:val="007250BB"/>
    <w:rsid w:val="00732530"/>
    <w:rsid w:val="0073397A"/>
    <w:rsid w:val="007457EE"/>
    <w:rsid w:val="0075076F"/>
    <w:rsid w:val="00767AFE"/>
    <w:rsid w:val="00771B08"/>
    <w:rsid w:val="0078379D"/>
    <w:rsid w:val="00791F65"/>
    <w:rsid w:val="00792EAF"/>
    <w:rsid w:val="00793246"/>
    <w:rsid w:val="0079406C"/>
    <w:rsid w:val="007A1375"/>
    <w:rsid w:val="007A20E5"/>
    <w:rsid w:val="007A4418"/>
    <w:rsid w:val="007B1CC7"/>
    <w:rsid w:val="007C3940"/>
    <w:rsid w:val="007D17A4"/>
    <w:rsid w:val="007D29EB"/>
    <w:rsid w:val="007D382D"/>
    <w:rsid w:val="007E0A95"/>
    <w:rsid w:val="007E1621"/>
    <w:rsid w:val="007E3565"/>
    <w:rsid w:val="007E557C"/>
    <w:rsid w:val="007F57D4"/>
    <w:rsid w:val="008027B9"/>
    <w:rsid w:val="00814590"/>
    <w:rsid w:val="0082117D"/>
    <w:rsid w:val="0082306D"/>
    <w:rsid w:val="00832E49"/>
    <w:rsid w:val="008373FE"/>
    <w:rsid w:val="0084016F"/>
    <w:rsid w:val="00845E6B"/>
    <w:rsid w:val="0085334F"/>
    <w:rsid w:val="008565B8"/>
    <w:rsid w:val="00857B6E"/>
    <w:rsid w:val="00860C11"/>
    <w:rsid w:val="00867ECB"/>
    <w:rsid w:val="00871FA2"/>
    <w:rsid w:val="0087532B"/>
    <w:rsid w:val="00877903"/>
    <w:rsid w:val="00891895"/>
    <w:rsid w:val="00893D6F"/>
    <w:rsid w:val="00894518"/>
    <w:rsid w:val="008A188E"/>
    <w:rsid w:val="008B1400"/>
    <w:rsid w:val="008B7516"/>
    <w:rsid w:val="008C1FFB"/>
    <w:rsid w:val="008C5B8D"/>
    <w:rsid w:val="008C72FE"/>
    <w:rsid w:val="008D1AE1"/>
    <w:rsid w:val="008D6277"/>
    <w:rsid w:val="008D78C3"/>
    <w:rsid w:val="008E6721"/>
    <w:rsid w:val="008E7170"/>
    <w:rsid w:val="008F567B"/>
    <w:rsid w:val="009132C7"/>
    <w:rsid w:val="00924822"/>
    <w:rsid w:val="00932403"/>
    <w:rsid w:val="009332CA"/>
    <w:rsid w:val="00952309"/>
    <w:rsid w:val="00953072"/>
    <w:rsid w:val="0095537B"/>
    <w:rsid w:val="009615E9"/>
    <w:rsid w:val="00967B2C"/>
    <w:rsid w:val="00971EEF"/>
    <w:rsid w:val="00975AC1"/>
    <w:rsid w:val="00984346"/>
    <w:rsid w:val="009910EB"/>
    <w:rsid w:val="009937B7"/>
    <w:rsid w:val="00995066"/>
    <w:rsid w:val="009A2D1D"/>
    <w:rsid w:val="009A3E20"/>
    <w:rsid w:val="009A5006"/>
    <w:rsid w:val="009A7647"/>
    <w:rsid w:val="009A76C1"/>
    <w:rsid w:val="009B778A"/>
    <w:rsid w:val="009E5BE6"/>
    <w:rsid w:val="009E7778"/>
    <w:rsid w:val="009F04CE"/>
    <w:rsid w:val="009F3E07"/>
    <w:rsid w:val="00A02B6E"/>
    <w:rsid w:val="00A0651C"/>
    <w:rsid w:val="00A15DE2"/>
    <w:rsid w:val="00A15FB8"/>
    <w:rsid w:val="00A23465"/>
    <w:rsid w:val="00A23D8A"/>
    <w:rsid w:val="00A26F54"/>
    <w:rsid w:val="00A311E9"/>
    <w:rsid w:val="00A37588"/>
    <w:rsid w:val="00A45DA2"/>
    <w:rsid w:val="00A63AD3"/>
    <w:rsid w:val="00A72973"/>
    <w:rsid w:val="00A85CE3"/>
    <w:rsid w:val="00A93548"/>
    <w:rsid w:val="00AB3892"/>
    <w:rsid w:val="00AC146D"/>
    <w:rsid w:val="00AC26CA"/>
    <w:rsid w:val="00AD12C3"/>
    <w:rsid w:val="00AD52D5"/>
    <w:rsid w:val="00AE0999"/>
    <w:rsid w:val="00AE100A"/>
    <w:rsid w:val="00AE48D5"/>
    <w:rsid w:val="00AF1D37"/>
    <w:rsid w:val="00AF4E66"/>
    <w:rsid w:val="00B01851"/>
    <w:rsid w:val="00B05943"/>
    <w:rsid w:val="00B115FC"/>
    <w:rsid w:val="00B1531D"/>
    <w:rsid w:val="00B16CEE"/>
    <w:rsid w:val="00B2671C"/>
    <w:rsid w:val="00B27050"/>
    <w:rsid w:val="00B323DD"/>
    <w:rsid w:val="00B34BA3"/>
    <w:rsid w:val="00B36C4E"/>
    <w:rsid w:val="00B41588"/>
    <w:rsid w:val="00B41BAD"/>
    <w:rsid w:val="00B41CC1"/>
    <w:rsid w:val="00B811E2"/>
    <w:rsid w:val="00B825EF"/>
    <w:rsid w:val="00B85A8A"/>
    <w:rsid w:val="00B91EA7"/>
    <w:rsid w:val="00B94AF1"/>
    <w:rsid w:val="00BB05CA"/>
    <w:rsid w:val="00BB0D92"/>
    <w:rsid w:val="00BD0315"/>
    <w:rsid w:val="00BD2BAA"/>
    <w:rsid w:val="00BE2D7C"/>
    <w:rsid w:val="00BE3362"/>
    <w:rsid w:val="00BE3F14"/>
    <w:rsid w:val="00BE5507"/>
    <w:rsid w:val="00BF23A4"/>
    <w:rsid w:val="00BF2555"/>
    <w:rsid w:val="00BF4458"/>
    <w:rsid w:val="00C113F0"/>
    <w:rsid w:val="00C12B59"/>
    <w:rsid w:val="00C143A1"/>
    <w:rsid w:val="00C3314E"/>
    <w:rsid w:val="00C40B56"/>
    <w:rsid w:val="00C46F91"/>
    <w:rsid w:val="00C50859"/>
    <w:rsid w:val="00C50D36"/>
    <w:rsid w:val="00C541A2"/>
    <w:rsid w:val="00C56F8C"/>
    <w:rsid w:val="00C57B93"/>
    <w:rsid w:val="00C6592A"/>
    <w:rsid w:val="00C65A77"/>
    <w:rsid w:val="00C701EB"/>
    <w:rsid w:val="00C715A3"/>
    <w:rsid w:val="00C735E9"/>
    <w:rsid w:val="00C77D84"/>
    <w:rsid w:val="00C82C56"/>
    <w:rsid w:val="00C91DE5"/>
    <w:rsid w:val="00C92725"/>
    <w:rsid w:val="00CA3D9D"/>
    <w:rsid w:val="00CB0C32"/>
    <w:rsid w:val="00CC39B1"/>
    <w:rsid w:val="00CD5622"/>
    <w:rsid w:val="00CE3A8D"/>
    <w:rsid w:val="00CE7430"/>
    <w:rsid w:val="00CF2972"/>
    <w:rsid w:val="00CF2EDA"/>
    <w:rsid w:val="00CF7BD2"/>
    <w:rsid w:val="00D06AF2"/>
    <w:rsid w:val="00D10278"/>
    <w:rsid w:val="00D1332A"/>
    <w:rsid w:val="00D157CA"/>
    <w:rsid w:val="00D162D0"/>
    <w:rsid w:val="00D23E0F"/>
    <w:rsid w:val="00D24D22"/>
    <w:rsid w:val="00D2795E"/>
    <w:rsid w:val="00D43015"/>
    <w:rsid w:val="00D624CD"/>
    <w:rsid w:val="00D72782"/>
    <w:rsid w:val="00D91E0A"/>
    <w:rsid w:val="00DA1896"/>
    <w:rsid w:val="00DB56DB"/>
    <w:rsid w:val="00DC0AE7"/>
    <w:rsid w:val="00DC307C"/>
    <w:rsid w:val="00DC66AA"/>
    <w:rsid w:val="00DD3495"/>
    <w:rsid w:val="00DE27A2"/>
    <w:rsid w:val="00DF430C"/>
    <w:rsid w:val="00DF5410"/>
    <w:rsid w:val="00E028A7"/>
    <w:rsid w:val="00E035D8"/>
    <w:rsid w:val="00E06954"/>
    <w:rsid w:val="00E13322"/>
    <w:rsid w:val="00E1759E"/>
    <w:rsid w:val="00E17FCC"/>
    <w:rsid w:val="00E20B0C"/>
    <w:rsid w:val="00E277C9"/>
    <w:rsid w:val="00E377DA"/>
    <w:rsid w:val="00E463B5"/>
    <w:rsid w:val="00E56DC7"/>
    <w:rsid w:val="00E65CC9"/>
    <w:rsid w:val="00E73604"/>
    <w:rsid w:val="00E7447A"/>
    <w:rsid w:val="00E83A29"/>
    <w:rsid w:val="00E96989"/>
    <w:rsid w:val="00EB7662"/>
    <w:rsid w:val="00EE0ACB"/>
    <w:rsid w:val="00EE684F"/>
    <w:rsid w:val="00EE7AF1"/>
    <w:rsid w:val="00EF0286"/>
    <w:rsid w:val="00EF6446"/>
    <w:rsid w:val="00F27A22"/>
    <w:rsid w:val="00F33540"/>
    <w:rsid w:val="00F342E4"/>
    <w:rsid w:val="00F3471B"/>
    <w:rsid w:val="00F3796B"/>
    <w:rsid w:val="00F402DE"/>
    <w:rsid w:val="00F52844"/>
    <w:rsid w:val="00F5534B"/>
    <w:rsid w:val="00F606BC"/>
    <w:rsid w:val="00F63746"/>
    <w:rsid w:val="00F66917"/>
    <w:rsid w:val="00F71004"/>
    <w:rsid w:val="00F74B04"/>
    <w:rsid w:val="00F75F93"/>
    <w:rsid w:val="00F76355"/>
    <w:rsid w:val="00F90203"/>
    <w:rsid w:val="00F91EB7"/>
    <w:rsid w:val="00F960CB"/>
    <w:rsid w:val="00F96967"/>
    <w:rsid w:val="00FB098B"/>
    <w:rsid w:val="00FC0BE7"/>
    <w:rsid w:val="00FC28C7"/>
    <w:rsid w:val="00FC3C22"/>
    <w:rsid w:val="00FC4923"/>
    <w:rsid w:val="00FC5B19"/>
    <w:rsid w:val="00FC763E"/>
    <w:rsid w:val="00FD3632"/>
    <w:rsid w:val="00FD5D8E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9D046"/>
  <w15:docId w15:val="{88E2BA78-DC6F-4940-BA04-5C2CA5AE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296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2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3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4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5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6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5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B19AE-D976-4352-A166-60B54031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1234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Luiza</cp:lastModifiedBy>
  <cp:revision>79</cp:revision>
  <cp:lastPrinted>2023-01-12T09:28:00Z</cp:lastPrinted>
  <dcterms:created xsi:type="dcterms:W3CDTF">2023-05-03T07:40:00Z</dcterms:created>
  <dcterms:modified xsi:type="dcterms:W3CDTF">2023-08-08T20:46:00Z</dcterms:modified>
</cp:coreProperties>
</file>